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A14" w:rsidRDefault="00AC4A14">
      <w:pPr>
        <w:pStyle w:val="ConsPlusTitle"/>
        <w:jc w:val="center"/>
        <w:outlineLvl w:val="0"/>
      </w:pPr>
      <w:bookmarkStart w:id="0" w:name="_GoBack"/>
      <w:bookmarkEnd w:id="0"/>
      <w:r>
        <w:t>ПРИМОРСКИЙ КРАЙ</w:t>
      </w:r>
    </w:p>
    <w:p w:rsidR="00AC4A14" w:rsidRDefault="00AC4A14">
      <w:pPr>
        <w:pStyle w:val="ConsPlusTitle"/>
        <w:jc w:val="center"/>
      </w:pPr>
      <w:r>
        <w:t>ДУМА НАХОДКИНСКОГО ГОРОДСКОГО ОКРУГА</w:t>
      </w:r>
    </w:p>
    <w:p w:rsidR="00AC4A14" w:rsidRDefault="00AC4A14">
      <w:pPr>
        <w:pStyle w:val="ConsPlusTitle"/>
        <w:jc w:val="center"/>
      </w:pPr>
    </w:p>
    <w:p w:rsidR="00AC4A14" w:rsidRDefault="00AC4A14">
      <w:pPr>
        <w:pStyle w:val="ConsPlusTitle"/>
        <w:jc w:val="center"/>
      </w:pPr>
      <w:r>
        <w:t>РЕШЕНИЕ</w:t>
      </w:r>
    </w:p>
    <w:p w:rsidR="00AC4A14" w:rsidRDefault="00AC4A14">
      <w:pPr>
        <w:pStyle w:val="ConsPlusTitle"/>
        <w:jc w:val="center"/>
      </w:pPr>
      <w:r>
        <w:t>от 28 декабря 2005 г. N 567</w:t>
      </w:r>
    </w:p>
    <w:p w:rsidR="00AC4A14" w:rsidRDefault="00AC4A14">
      <w:pPr>
        <w:pStyle w:val="ConsPlusTitle"/>
        <w:jc w:val="center"/>
      </w:pPr>
    </w:p>
    <w:p w:rsidR="00AC4A14" w:rsidRDefault="00AC4A14">
      <w:pPr>
        <w:pStyle w:val="ConsPlusTitle"/>
        <w:jc w:val="center"/>
      </w:pPr>
      <w:r>
        <w:t>ОБ УТВЕРЖДЕНИИ ПОЛОЖЕНИЯ</w:t>
      </w:r>
    </w:p>
    <w:p w:rsidR="00AC4A14" w:rsidRDefault="00AC4A14">
      <w:pPr>
        <w:pStyle w:val="ConsPlusTitle"/>
        <w:jc w:val="center"/>
      </w:pPr>
      <w:r>
        <w:t>ОБ АРЕНДНОЙ ПЛАТЕ ЗА ЗЕМЛЮ В НАХОДКИНСКОМ ГОРОДСКОМ ОКРУГЕ</w:t>
      </w:r>
    </w:p>
    <w:p w:rsidR="00AC4A14" w:rsidRDefault="00AC4A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4A14">
        <w:trPr>
          <w:jc w:val="center"/>
        </w:trPr>
        <w:tc>
          <w:tcPr>
            <w:tcW w:w="9294" w:type="dxa"/>
            <w:tcBorders>
              <w:top w:val="nil"/>
              <w:left w:val="single" w:sz="24" w:space="0" w:color="CED3F1"/>
              <w:bottom w:val="nil"/>
              <w:right w:val="single" w:sz="24" w:space="0" w:color="F4F3F8"/>
            </w:tcBorders>
            <w:shd w:val="clear" w:color="auto" w:fill="F4F3F8"/>
          </w:tcPr>
          <w:p w:rsidR="00AC4A14" w:rsidRDefault="00AC4A14">
            <w:pPr>
              <w:pStyle w:val="ConsPlusNormal"/>
              <w:jc w:val="center"/>
            </w:pPr>
            <w:r>
              <w:rPr>
                <w:color w:val="392C69"/>
              </w:rPr>
              <w:t>Список изменяющих документов</w:t>
            </w:r>
          </w:p>
          <w:p w:rsidR="00AC4A14" w:rsidRDefault="00AC4A14">
            <w:pPr>
              <w:pStyle w:val="ConsPlusNormal"/>
              <w:jc w:val="center"/>
            </w:pPr>
            <w:proofErr w:type="gramStart"/>
            <w:r>
              <w:rPr>
                <w:color w:val="392C69"/>
              </w:rPr>
              <w:t>(в ред. Решений Думы Находкинского городского округа</w:t>
            </w:r>
            <w:proofErr w:type="gramEnd"/>
          </w:p>
          <w:p w:rsidR="00AC4A14" w:rsidRDefault="00AC4A14">
            <w:pPr>
              <w:pStyle w:val="ConsPlusNormal"/>
              <w:jc w:val="center"/>
            </w:pPr>
            <w:r>
              <w:rPr>
                <w:color w:val="392C69"/>
              </w:rPr>
              <w:t xml:space="preserve">от 01.02.2006 </w:t>
            </w:r>
            <w:hyperlink r:id="rId5" w:history="1">
              <w:r>
                <w:rPr>
                  <w:color w:val="0000FF"/>
                </w:rPr>
                <w:t>N 585-Р</w:t>
              </w:r>
            </w:hyperlink>
            <w:r>
              <w:rPr>
                <w:color w:val="392C69"/>
              </w:rPr>
              <w:t xml:space="preserve">, от 28.06.2006 </w:t>
            </w:r>
            <w:hyperlink r:id="rId6" w:history="1">
              <w:r>
                <w:rPr>
                  <w:color w:val="0000FF"/>
                </w:rPr>
                <w:t>N 653-Р</w:t>
              </w:r>
            </w:hyperlink>
            <w:r>
              <w:rPr>
                <w:color w:val="392C69"/>
              </w:rPr>
              <w:t>,</w:t>
            </w:r>
          </w:p>
          <w:p w:rsidR="00AC4A14" w:rsidRDefault="00AC4A14">
            <w:pPr>
              <w:pStyle w:val="ConsPlusNormal"/>
              <w:jc w:val="center"/>
            </w:pPr>
            <w:r>
              <w:rPr>
                <w:color w:val="392C69"/>
              </w:rPr>
              <w:t xml:space="preserve">от 14.07.2006 </w:t>
            </w:r>
            <w:hyperlink r:id="rId7" w:history="1">
              <w:r>
                <w:rPr>
                  <w:color w:val="0000FF"/>
                </w:rPr>
                <w:t>N 660-Р</w:t>
              </w:r>
            </w:hyperlink>
            <w:r>
              <w:rPr>
                <w:color w:val="392C69"/>
              </w:rPr>
              <w:t xml:space="preserve">, от 25.04.2007 </w:t>
            </w:r>
            <w:hyperlink r:id="rId8" w:history="1">
              <w:r>
                <w:rPr>
                  <w:color w:val="0000FF"/>
                </w:rPr>
                <w:t>N 22-Р</w:t>
              </w:r>
            </w:hyperlink>
            <w:r>
              <w:rPr>
                <w:color w:val="392C69"/>
              </w:rPr>
              <w:t>,</w:t>
            </w:r>
          </w:p>
          <w:p w:rsidR="00AC4A14" w:rsidRDefault="00AC4A14">
            <w:pPr>
              <w:pStyle w:val="ConsPlusNormal"/>
              <w:jc w:val="center"/>
            </w:pPr>
            <w:r>
              <w:rPr>
                <w:color w:val="392C69"/>
              </w:rPr>
              <w:t xml:space="preserve">от 27.05.2009 </w:t>
            </w:r>
            <w:hyperlink r:id="rId9" w:history="1">
              <w:r>
                <w:rPr>
                  <w:color w:val="0000FF"/>
                </w:rPr>
                <w:t>N 361-Р</w:t>
              </w:r>
            </w:hyperlink>
            <w:r>
              <w:rPr>
                <w:color w:val="392C69"/>
              </w:rPr>
              <w:t xml:space="preserve">, от 04.06.2009 </w:t>
            </w:r>
            <w:hyperlink r:id="rId10" w:history="1">
              <w:r>
                <w:rPr>
                  <w:color w:val="0000FF"/>
                </w:rPr>
                <w:t>N 378-Р</w:t>
              </w:r>
            </w:hyperlink>
            <w:r>
              <w:rPr>
                <w:color w:val="392C69"/>
              </w:rPr>
              <w:t>,</w:t>
            </w:r>
          </w:p>
          <w:p w:rsidR="00AC4A14" w:rsidRDefault="00AC4A14">
            <w:pPr>
              <w:pStyle w:val="ConsPlusNormal"/>
              <w:jc w:val="center"/>
            </w:pPr>
            <w:r>
              <w:rPr>
                <w:color w:val="392C69"/>
              </w:rPr>
              <w:t xml:space="preserve">от 15.07.2009 </w:t>
            </w:r>
            <w:hyperlink r:id="rId11" w:history="1">
              <w:r>
                <w:rPr>
                  <w:color w:val="0000FF"/>
                </w:rPr>
                <w:t>N 400-Р</w:t>
              </w:r>
            </w:hyperlink>
            <w:r>
              <w:rPr>
                <w:color w:val="392C69"/>
              </w:rPr>
              <w:t xml:space="preserve">, от 31.05.2011 </w:t>
            </w:r>
            <w:hyperlink r:id="rId12" w:history="1">
              <w:r>
                <w:rPr>
                  <w:color w:val="0000FF"/>
                </w:rPr>
                <w:t>N 658-НПА</w:t>
              </w:r>
            </w:hyperlink>
            <w:r>
              <w:rPr>
                <w:color w:val="392C69"/>
              </w:rPr>
              <w:t>,</w:t>
            </w:r>
          </w:p>
          <w:p w:rsidR="00AC4A14" w:rsidRDefault="00AC4A14">
            <w:pPr>
              <w:pStyle w:val="ConsPlusNormal"/>
              <w:jc w:val="center"/>
            </w:pPr>
            <w:r>
              <w:rPr>
                <w:color w:val="392C69"/>
              </w:rPr>
              <w:t xml:space="preserve">от 01.02.2012 </w:t>
            </w:r>
            <w:hyperlink r:id="rId13" w:history="1">
              <w:r>
                <w:rPr>
                  <w:color w:val="0000FF"/>
                </w:rPr>
                <w:t>N 750-НПА</w:t>
              </w:r>
            </w:hyperlink>
            <w:r>
              <w:rPr>
                <w:color w:val="392C69"/>
              </w:rPr>
              <w:t xml:space="preserve">, от 30.11.2016 </w:t>
            </w:r>
            <w:hyperlink r:id="rId14" w:history="1">
              <w:r>
                <w:rPr>
                  <w:color w:val="0000FF"/>
                </w:rPr>
                <w:t>N 1030-НПА</w:t>
              </w:r>
            </w:hyperlink>
            <w:r>
              <w:rPr>
                <w:color w:val="392C69"/>
              </w:rPr>
              <w:t>,</w:t>
            </w:r>
          </w:p>
          <w:p w:rsidR="00AC4A14" w:rsidRDefault="00AC4A14">
            <w:pPr>
              <w:pStyle w:val="ConsPlusNormal"/>
              <w:jc w:val="center"/>
            </w:pPr>
            <w:r>
              <w:rPr>
                <w:color w:val="392C69"/>
              </w:rPr>
              <w:t xml:space="preserve">от 23.12.2016 </w:t>
            </w:r>
            <w:hyperlink r:id="rId15" w:history="1">
              <w:r>
                <w:rPr>
                  <w:color w:val="0000FF"/>
                </w:rPr>
                <w:t>N 1060-НПА</w:t>
              </w:r>
            </w:hyperlink>
            <w:r>
              <w:rPr>
                <w:color w:val="392C69"/>
              </w:rPr>
              <w:t xml:space="preserve">, от 24.04.2019 </w:t>
            </w:r>
            <w:hyperlink r:id="rId16" w:history="1">
              <w:r>
                <w:rPr>
                  <w:color w:val="0000FF"/>
                </w:rPr>
                <w:t>N 380-НПА</w:t>
              </w:r>
            </w:hyperlink>
            <w:r>
              <w:rPr>
                <w:color w:val="392C69"/>
              </w:rPr>
              <w:t>,</w:t>
            </w:r>
          </w:p>
          <w:p w:rsidR="00AC4A14" w:rsidRDefault="00AC4A14">
            <w:pPr>
              <w:pStyle w:val="ConsPlusNormal"/>
              <w:jc w:val="center"/>
            </w:pPr>
            <w:r>
              <w:rPr>
                <w:color w:val="392C69"/>
              </w:rPr>
              <w:t xml:space="preserve">от 25.09.2019 </w:t>
            </w:r>
            <w:hyperlink r:id="rId17" w:history="1">
              <w:r>
                <w:rPr>
                  <w:color w:val="0000FF"/>
                </w:rPr>
                <w:t>N 461-НПА</w:t>
              </w:r>
            </w:hyperlink>
            <w:r>
              <w:rPr>
                <w:color w:val="392C69"/>
              </w:rPr>
              <w:t>)</w:t>
            </w:r>
          </w:p>
        </w:tc>
      </w:tr>
    </w:tbl>
    <w:p w:rsidR="00AC4A14" w:rsidRDefault="00AC4A14">
      <w:pPr>
        <w:pStyle w:val="ConsPlusNormal"/>
        <w:jc w:val="both"/>
      </w:pPr>
    </w:p>
    <w:p w:rsidR="00AC4A14" w:rsidRDefault="00AC4A14">
      <w:pPr>
        <w:pStyle w:val="ConsPlusNormal"/>
        <w:ind w:firstLine="540"/>
        <w:jc w:val="both"/>
      </w:pPr>
      <w:r>
        <w:t>Дума Находкинского городского округа решила:</w:t>
      </w:r>
    </w:p>
    <w:p w:rsidR="00AC4A14" w:rsidRDefault="00AC4A14">
      <w:pPr>
        <w:pStyle w:val="ConsPlusNormal"/>
        <w:spacing w:before="220"/>
        <w:ind w:firstLine="540"/>
        <w:jc w:val="both"/>
      </w:pPr>
      <w:r>
        <w:t xml:space="preserve">1. Утвердить </w:t>
      </w:r>
      <w:hyperlink w:anchor="P37" w:history="1">
        <w:r>
          <w:rPr>
            <w:color w:val="0000FF"/>
          </w:rPr>
          <w:t>Положение</w:t>
        </w:r>
      </w:hyperlink>
      <w:r>
        <w:t xml:space="preserve"> об арендной плате за землю в Находкинском городском округе (прилагается).</w:t>
      </w:r>
    </w:p>
    <w:p w:rsidR="00AC4A14" w:rsidRDefault="00AC4A14">
      <w:pPr>
        <w:pStyle w:val="ConsPlusNormal"/>
        <w:spacing w:before="220"/>
        <w:ind w:firstLine="540"/>
        <w:jc w:val="both"/>
      </w:pPr>
      <w:r>
        <w:t>2. Направить настоящее решение главе города Находки для подписания и официального опубликования.</w:t>
      </w:r>
    </w:p>
    <w:p w:rsidR="00AC4A14" w:rsidRDefault="00AC4A14">
      <w:pPr>
        <w:pStyle w:val="ConsPlusNormal"/>
        <w:spacing w:before="220"/>
        <w:ind w:firstLine="540"/>
        <w:jc w:val="both"/>
      </w:pPr>
      <w:r>
        <w:t>3. Настоящее решение вступает в силу с 1 января 2006 года.</w:t>
      </w:r>
    </w:p>
    <w:p w:rsidR="00AC4A14" w:rsidRDefault="00AC4A14">
      <w:pPr>
        <w:pStyle w:val="ConsPlusNormal"/>
        <w:jc w:val="both"/>
      </w:pPr>
    </w:p>
    <w:p w:rsidR="00AC4A14" w:rsidRDefault="00AC4A14">
      <w:pPr>
        <w:pStyle w:val="ConsPlusNormal"/>
        <w:jc w:val="right"/>
      </w:pPr>
      <w:r>
        <w:t>Председатель Думы</w:t>
      </w:r>
    </w:p>
    <w:p w:rsidR="00AC4A14" w:rsidRDefault="00AC4A14">
      <w:pPr>
        <w:pStyle w:val="ConsPlusNormal"/>
        <w:jc w:val="right"/>
      </w:pPr>
      <w:r>
        <w:t>М.М.ПИЛИПЕНКО</w:t>
      </w:r>
    </w:p>
    <w:p w:rsidR="00AC4A14" w:rsidRDefault="00AC4A14">
      <w:pPr>
        <w:pStyle w:val="ConsPlusNormal"/>
        <w:jc w:val="both"/>
      </w:pPr>
    </w:p>
    <w:p w:rsidR="00AC4A14" w:rsidRDefault="00AC4A14">
      <w:pPr>
        <w:pStyle w:val="ConsPlusNormal"/>
        <w:jc w:val="both"/>
      </w:pPr>
    </w:p>
    <w:p w:rsidR="00AC4A14" w:rsidRDefault="00AC4A14">
      <w:pPr>
        <w:pStyle w:val="ConsPlusNormal"/>
        <w:jc w:val="both"/>
      </w:pPr>
    </w:p>
    <w:p w:rsidR="00AC4A14" w:rsidRDefault="00AC4A14">
      <w:pPr>
        <w:pStyle w:val="ConsPlusNormal"/>
        <w:jc w:val="both"/>
      </w:pPr>
    </w:p>
    <w:p w:rsidR="00AC4A14" w:rsidRDefault="00AC4A14">
      <w:pPr>
        <w:pStyle w:val="ConsPlusNormal"/>
        <w:jc w:val="both"/>
      </w:pPr>
    </w:p>
    <w:p w:rsidR="00AC4A14" w:rsidRDefault="00AC4A14">
      <w:pPr>
        <w:pStyle w:val="ConsPlusNormal"/>
        <w:jc w:val="right"/>
        <w:outlineLvl w:val="0"/>
      </w:pPr>
      <w:r>
        <w:t>Приложение</w:t>
      </w:r>
    </w:p>
    <w:p w:rsidR="00AC4A14" w:rsidRDefault="00AC4A14">
      <w:pPr>
        <w:pStyle w:val="ConsPlusNormal"/>
        <w:jc w:val="right"/>
      </w:pPr>
      <w:r>
        <w:t>к решению</w:t>
      </w:r>
    </w:p>
    <w:p w:rsidR="00AC4A14" w:rsidRDefault="00AC4A14">
      <w:pPr>
        <w:pStyle w:val="ConsPlusNormal"/>
        <w:jc w:val="right"/>
      </w:pPr>
      <w:r>
        <w:t>Думы Находкинского</w:t>
      </w:r>
    </w:p>
    <w:p w:rsidR="00AC4A14" w:rsidRDefault="00AC4A14">
      <w:pPr>
        <w:pStyle w:val="ConsPlusNormal"/>
        <w:jc w:val="right"/>
      </w:pPr>
      <w:r>
        <w:t>городского округа</w:t>
      </w:r>
    </w:p>
    <w:p w:rsidR="00AC4A14" w:rsidRDefault="00AC4A14">
      <w:pPr>
        <w:pStyle w:val="ConsPlusNormal"/>
        <w:jc w:val="right"/>
      </w:pPr>
      <w:r>
        <w:t>от 28.12.2005 N 567</w:t>
      </w:r>
    </w:p>
    <w:p w:rsidR="00AC4A14" w:rsidRDefault="00AC4A14">
      <w:pPr>
        <w:pStyle w:val="ConsPlusNormal"/>
        <w:jc w:val="both"/>
      </w:pPr>
    </w:p>
    <w:p w:rsidR="00AC4A14" w:rsidRDefault="00AC4A14">
      <w:pPr>
        <w:pStyle w:val="ConsPlusTitle"/>
        <w:jc w:val="center"/>
      </w:pPr>
      <w:bookmarkStart w:id="1" w:name="P37"/>
      <w:bookmarkEnd w:id="1"/>
      <w:r>
        <w:t>ПОЛОЖЕНИЕ</w:t>
      </w:r>
    </w:p>
    <w:p w:rsidR="00AC4A14" w:rsidRDefault="00AC4A14">
      <w:pPr>
        <w:pStyle w:val="ConsPlusTitle"/>
        <w:jc w:val="center"/>
      </w:pPr>
      <w:r>
        <w:t>ОБ АРЕНДНОЙ ПЛАТЕ ЗА ЗЕМЛЮ В НАХОДКИНСКОМ ГОРОДСКОМ ОКРУГЕ</w:t>
      </w:r>
    </w:p>
    <w:p w:rsidR="00AC4A14" w:rsidRDefault="00AC4A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4A14">
        <w:trPr>
          <w:jc w:val="center"/>
        </w:trPr>
        <w:tc>
          <w:tcPr>
            <w:tcW w:w="9294" w:type="dxa"/>
            <w:tcBorders>
              <w:top w:val="nil"/>
              <w:left w:val="single" w:sz="24" w:space="0" w:color="CED3F1"/>
              <w:bottom w:val="nil"/>
              <w:right w:val="single" w:sz="24" w:space="0" w:color="F4F3F8"/>
            </w:tcBorders>
            <w:shd w:val="clear" w:color="auto" w:fill="F4F3F8"/>
          </w:tcPr>
          <w:p w:rsidR="00AC4A14" w:rsidRDefault="00AC4A14">
            <w:pPr>
              <w:pStyle w:val="ConsPlusNormal"/>
              <w:jc w:val="center"/>
            </w:pPr>
            <w:r>
              <w:rPr>
                <w:color w:val="392C69"/>
              </w:rPr>
              <w:t>Список изменяющих документов</w:t>
            </w:r>
          </w:p>
          <w:p w:rsidR="00AC4A14" w:rsidRDefault="00AC4A14">
            <w:pPr>
              <w:pStyle w:val="ConsPlusNormal"/>
              <w:jc w:val="center"/>
            </w:pPr>
            <w:proofErr w:type="gramStart"/>
            <w:r>
              <w:rPr>
                <w:color w:val="392C69"/>
              </w:rPr>
              <w:t>(в ред. Решений Думы Находкинского городского округа</w:t>
            </w:r>
            <w:proofErr w:type="gramEnd"/>
          </w:p>
          <w:p w:rsidR="00AC4A14" w:rsidRDefault="00AC4A14">
            <w:pPr>
              <w:pStyle w:val="ConsPlusNormal"/>
              <w:jc w:val="center"/>
            </w:pPr>
            <w:r>
              <w:rPr>
                <w:color w:val="392C69"/>
              </w:rPr>
              <w:t xml:space="preserve">от 01.02.2006 </w:t>
            </w:r>
            <w:hyperlink r:id="rId18" w:history="1">
              <w:r>
                <w:rPr>
                  <w:color w:val="0000FF"/>
                </w:rPr>
                <w:t>N 585-Р</w:t>
              </w:r>
            </w:hyperlink>
            <w:r>
              <w:rPr>
                <w:color w:val="392C69"/>
              </w:rPr>
              <w:t xml:space="preserve">, от 28.06.2006 </w:t>
            </w:r>
            <w:hyperlink r:id="rId19" w:history="1">
              <w:r>
                <w:rPr>
                  <w:color w:val="0000FF"/>
                </w:rPr>
                <w:t>N 653-Р</w:t>
              </w:r>
            </w:hyperlink>
            <w:r>
              <w:rPr>
                <w:color w:val="392C69"/>
              </w:rPr>
              <w:t>,</w:t>
            </w:r>
          </w:p>
          <w:p w:rsidR="00AC4A14" w:rsidRDefault="00AC4A14">
            <w:pPr>
              <w:pStyle w:val="ConsPlusNormal"/>
              <w:jc w:val="center"/>
            </w:pPr>
            <w:r>
              <w:rPr>
                <w:color w:val="392C69"/>
              </w:rPr>
              <w:t xml:space="preserve">от 14.07.2006 </w:t>
            </w:r>
            <w:hyperlink r:id="rId20" w:history="1">
              <w:r>
                <w:rPr>
                  <w:color w:val="0000FF"/>
                </w:rPr>
                <w:t>N 660-Р</w:t>
              </w:r>
            </w:hyperlink>
            <w:r>
              <w:rPr>
                <w:color w:val="392C69"/>
              </w:rPr>
              <w:t xml:space="preserve">, от 25.04.2007 </w:t>
            </w:r>
            <w:hyperlink r:id="rId21" w:history="1">
              <w:r>
                <w:rPr>
                  <w:color w:val="0000FF"/>
                </w:rPr>
                <w:t>N 22-Р</w:t>
              </w:r>
            </w:hyperlink>
            <w:r>
              <w:rPr>
                <w:color w:val="392C69"/>
              </w:rPr>
              <w:t>,</w:t>
            </w:r>
          </w:p>
          <w:p w:rsidR="00AC4A14" w:rsidRDefault="00AC4A14">
            <w:pPr>
              <w:pStyle w:val="ConsPlusNormal"/>
              <w:jc w:val="center"/>
            </w:pPr>
            <w:r>
              <w:rPr>
                <w:color w:val="392C69"/>
              </w:rPr>
              <w:t xml:space="preserve">от 27.05.2009 </w:t>
            </w:r>
            <w:hyperlink r:id="rId22" w:history="1">
              <w:r>
                <w:rPr>
                  <w:color w:val="0000FF"/>
                </w:rPr>
                <w:t>N 361-Р</w:t>
              </w:r>
            </w:hyperlink>
            <w:r>
              <w:rPr>
                <w:color w:val="392C69"/>
              </w:rPr>
              <w:t xml:space="preserve">, от 04.06.2009 </w:t>
            </w:r>
            <w:hyperlink r:id="rId23" w:history="1">
              <w:r>
                <w:rPr>
                  <w:color w:val="0000FF"/>
                </w:rPr>
                <w:t>N 378-Р</w:t>
              </w:r>
            </w:hyperlink>
            <w:r>
              <w:rPr>
                <w:color w:val="392C69"/>
              </w:rPr>
              <w:t>,</w:t>
            </w:r>
          </w:p>
          <w:p w:rsidR="00AC4A14" w:rsidRDefault="00AC4A14">
            <w:pPr>
              <w:pStyle w:val="ConsPlusNormal"/>
              <w:jc w:val="center"/>
            </w:pPr>
            <w:r>
              <w:rPr>
                <w:color w:val="392C69"/>
              </w:rPr>
              <w:t xml:space="preserve">от 15.07.2009 </w:t>
            </w:r>
            <w:hyperlink r:id="rId24" w:history="1">
              <w:r>
                <w:rPr>
                  <w:color w:val="0000FF"/>
                </w:rPr>
                <w:t>N 400-Р</w:t>
              </w:r>
            </w:hyperlink>
            <w:r>
              <w:rPr>
                <w:color w:val="392C69"/>
              </w:rPr>
              <w:t xml:space="preserve">, от 01.02.2012 </w:t>
            </w:r>
            <w:hyperlink r:id="rId25" w:history="1">
              <w:r>
                <w:rPr>
                  <w:color w:val="0000FF"/>
                </w:rPr>
                <w:t>N 750-НПА</w:t>
              </w:r>
            </w:hyperlink>
            <w:r>
              <w:rPr>
                <w:color w:val="392C69"/>
              </w:rPr>
              <w:t>,</w:t>
            </w:r>
          </w:p>
          <w:p w:rsidR="00AC4A14" w:rsidRDefault="00AC4A14">
            <w:pPr>
              <w:pStyle w:val="ConsPlusNormal"/>
              <w:jc w:val="center"/>
            </w:pPr>
            <w:r>
              <w:rPr>
                <w:color w:val="392C69"/>
              </w:rPr>
              <w:t xml:space="preserve">от 30.11.2016 </w:t>
            </w:r>
            <w:hyperlink r:id="rId26" w:history="1">
              <w:r>
                <w:rPr>
                  <w:color w:val="0000FF"/>
                </w:rPr>
                <w:t>N 1030-НПА</w:t>
              </w:r>
            </w:hyperlink>
            <w:r>
              <w:rPr>
                <w:color w:val="392C69"/>
              </w:rPr>
              <w:t xml:space="preserve">, от 23.12.2016 </w:t>
            </w:r>
            <w:hyperlink r:id="rId27" w:history="1">
              <w:r>
                <w:rPr>
                  <w:color w:val="0000FF"/>
                </w:rPr>
                <w:t>N 1060-НПА</w:t>
              </w:r>
            </w:hyperlink>
            <w:r>
              <w:rPr>
                <w:color w:val="392C69"/>
              </w:rPr>
              <w:t>,</w:t>
            </w:r>
          </w:p>
          <w:p w:rsidR="00AC4A14" w:rsidRDefault="00AC4A14">
            <w:pPr>
              <w:pStyle w:val="ConsPlusNormal"/>
              <w:jc w:val="center"/>
            </w:pPr>
            <w:r>
              <w:rPr>
                <w:color w:val="392C69"/>
              </w:rPr>
              <w:t xml:space="preserve">от 24.04.2019 </w:t>
            </w:r>
            <w:hyperlink r:id="rId28" w:history="1">
              <w:r>
                <w:rPr>
                  <w:color w:val="0000FF"/>
                </w:rPr>
                <w:t>N 380-НПА</w:t>
              </w:r>
            </w:hyperlink>
            <w:r>
              <w:rPr>
                <w:color w:val="392C69"/>
              </w:rPr>
              <w:t xml:space="preserve">, от 25.09.2019 </w:t>
            </w:r>
            <w:hyperlink r:id="rId29" w:history="1">
              <w:r>
                <w:rPr>
                  <w:color w:val="0000FF"/>
                </w:rPr>
                <w:t>N 461-НПА</w:t>
              </w:r>
            </w:hyperlink>
            <w:r>
              <w:rPr>
                <w:color w:val="392C69"/>
              </w:rPr>
              <w:t>)</w:t>
            </w:r>
          </w:p>
        </w:tc>
      </w:tr>
    </w:tbl>
    <w:p w:rsidR="00AC4A14" w:rsidRDefault="00AC4A14">
      <w:pPr>
        <w:pStyle w:val="ConsPlusNormal"/>
        <w:jc w:val="both"/>
      </w:pPr>
    </w:p>
    <w:p w:rsidR="00AC4A14" w:rsidRDefault="00AC4A14">
      <w:pPr>
        <w:pStyle w:val="ConsPlusNormal"/>
        <w:ind w:firstLine="540"/>
        <w:jc w:val="both"/>
      </w:pPr>
      <w:r>
        <w:t xml:space="preserve">Настоящее Положение разработано в соответствии с Земельным </w:t>
      </w:r>
      <w:hyperlink r:id="rId30" w:history="1">
        <w:r>
          <w:rPr>
            <w:color w:val="0000FF"/>
          </w:rPr>
          <w:t>кодексом</w:t>
        </w:r>
      </w:hyperlink>
      <w:r>
        <w:t xml:space="preserve"> РФ, Федеральным </w:t>
      </w:r>
      <w:hyperlink r:id="rId31" w:history="1">
        <w:r>
          <w:rPr>
            <w:color w:val="0000FF"/>
          </w:rPr>
          <w:t>законом</w:t>
        </w:r>
      </w:hyperlink>
      <w:r>
        <w:t xml:space="preserve"> от 06.10.2003 N 131-ФЗ "Об общих принципах организации местного самоуправления в Российской Федерации" и </w:t>
      </w:r>
      <w:hyperlink r:id="rId32" w:history="1">
        <w:r>
          <w:rPr>
            <w:color w:val="0000FF"/>
          </w:rPr>
          <w:t>Уставом</w:t>
        </w:r>
      </w:hyperlink>
      <w:r>
        <w:t xml:space="preserve"> Находкинского городского округа.</w:t>
      </w:r>
    </w:p>
    <w:p w:rsidR="00AC4A14" w:rsidRDefault="00AC4A14">
      <w:pPr>
        <w:pStyle w:val="ConsPlusNormal"/>
        <w:spacing w:before="220"/>
        <w:ind w:firstLine="540"/>
        <w:jc w:val="both"/>
      </w:pPr>
      <w:r>
        <w:lastRenderedPageBreak/>
        <w:t>Положение регулирует правоотношения, связанные с арендой земельных участков, находящихся в собственности Находкинского городского округа.</w:t>
      </w:r>
    </w:p>
    <w:p w:rsidR="00AC4A14" w:rsidRDefault="00AC4A14">
      <w:pPr>
        <w:pStyle w:val="ConsPlusNormal"/>
        <w:jc w:val="both"/>
      </w:pPr>
      <w:r>
        <w:t xml:space="preserve">(в ред. </w:t>
      </w:r>
      <w:hyperlink r:id="rId33" w:history="1">
        <w:r>
          <w:rPr>
            <w:color w:val="0000FF"/>
          </w:rPr>
          <w:t>Решения</w:t>
        </w:r>
      </w:hyperlink>
      <w:r>
        <w:t xml:space="preserve"> Думы Находкинского городского округа от 27.05.2009 N 361-Р)</w:t>
      </w:r>
    </w:p>
    <w:p w:rsidR="00AC4A14" w:rsidRDefault="00AC4A14">
      <w:pPr>
        <w:pStyle w:val="ConsPlusNormal"/>
        <w:jc w:val="both"/>
      </w:pPr>
    </w:p>
    <w:p w:rsidR="00AC4A14" w:rsidRDefault="00AC4A14">
      <w:pPr>
        <w:pStyle w:val="ConsPlusTitle"/>
        <w:ind w:firstLine="540"/>
        <w:jc w:val="both"/>
        <w:outlineLvl w:val="1"/>
      </w:pPr>
      <w:r>
        <w:t>Статья 1. Плательщики арендной платы</w:t>
      </w:r>
    </w:p>
    <w:p w:rsidR="00AC4A14" w:rsidRDefault="00AC4A14">
      <w:pPr>
        <w:pStyle w:val="ConsPlusNormal"/>
        <w:jc w:val="both"/>
      </w:pPr>
    </w:p>
    <w:p w:rsidR="00AC4A14" w:rsidRDefault="00AC4A14">
      <w:pPr>
        <w:pStyle w:val="ConsPlusNormal"/>
        <w:ind w:firstLine="540"/>
        <w:jc w:val="both"/>
      </w:pPr>
      <w:r>
        <w:t>1. Плательщиками арендной платы за землю являются организации, индивидуальные предприниматели, физические лица, имеющие в пользовании на праве аренды земельные участки в границах Находкинского городского округа. Для целей настоящего Положения используются следующие понятия:</w:t>
      </w:r>
    </w:p>
    <w:p w:rsidR="00AC4A14" w:rsidRDefault="00AC4A14">
      <w:pPr>
        <w:pStyle w:val="ConsPlusNormal"/>
        <w:spacing w:before="220"/>
        <w:ind w:firstLine="540"/>
        <w:jc w:val="both"/>
      </w:pPr>
      <w:proofErr w:type="gramStart"/>
      <w:r>
        <w:t>- организации - юридические лица, образованные в соответствии с законодательством Российской Федерации,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их филиалы и представительства, созданные на территории Российской Федерации (далее - иностранные организации);</w:t>
      </w:r>
      <w:proofErr w:type="gramEnd"/>
    </w:p>
    <w:p w:rsidR="00AC4A14" w:rsidRDefault="00AC4A14">
      <w:pPr>
        <w:pStyle w:val="ConsPlusNormal"/>
        <w:spacing w:before="220"/>
        <w:ind w:firstLine="540"/>
        <w:jc w:val="both"/>
      </w:pPr>
      <w:r>
        <w:t>- физические лица - граждане Российской Федерации, иностранные граждане и лица без гражданства;</w:t>
      </w:r>
    </w:p>
    <w:p w:rsidR="00AC4A14" w:rsidRDefault="00AC4A14">
      <w:pPr>
        <w:pStyle w:val="ConsPlusNormal"/>
        <w:spacing w:before="220"/>
        <w:ind w:firstLine="540"/>
        <w:jc w:val="both"/>
      </w:pPr>
      <w:r>
        <w:t>- индивидуальные предприниматели - физические лица, зарегистрированные в установленном порядке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w:t>
      </w:r>
    </w:p>
    <w:p w:rsidR="00AC4A14" w:rsidRDefault="00AC4A14">
      <w:pPr>
        <w:pStyle w:val="ConsPlusNormal"/>
        <w:spacing w:before="220"/>
        <w:ind w:firstLine="540"/>
        <w:jc w:val="both"/>
      </w:pPr>
      <w:r>
        <w:t>2. Основанием для установления и взимания арендной платы за землю является договор аренды земельного участка.</w:t>
      </w:r>
    </w:p>
    <w:p w:rsidR="00AC4A14" w:rsidRDefault="00AC4A14">
      <w:pPr>
        <w:pStyle w:val="ConsPlusNormal"/>
        <w:jc w:val="both"/>
      </w:pPr>
    </w:p>
    <w:p w:rsidR="00AC4A14" w:rsidRDefault="00AC4A14">
      <w:pPr>
        <w:pStyle w:val="ConsPlusTitle"/>
        <w:ind w:firstLine="540"/>
        <w:jc w:val="both"/>
        <w:outlineLvl w:val="1"/>
      </w:pPr>
      <w:r>
        <w:t>Статья 2. Порядок установления арендной платы за землю</w:t>
      </w:r>
    </w:p>
    <w:p w:rsidR="00AC4A14" w:rsidRDefault="00AC4A14">
      <w:pPr>
        <w:pStyle w:val="ConsPlusNormal"/>
        <w:jc w:val="both"/>
      </w:pPr>
    </w:p>
    <w:p w:rsidR="00AC4A14" w:rsidRDefault="00AC4A14">
      <w:pPr>
        <w:pStyle w:val="ConsPlusNormal"/>
        <w:ind w:firstLine="540"/>
        <w:jc w:val="both"/>
      </w:pPr>
      <w:r>
        <w:t>1. Объектами взимания арендной платы являются земельные участки, предоставленные организациям, индивидуальным предпринимателям и физическим лицам на условиях договора аренды. Размер арендной платы за земельный участок устанавливается договором в соответствии с настоящим Положением по формуле:</w:t>
      </w:r>
    </w:p>
    <w:p w:rsidR="00AC4A14" w:rsidRDefault="00AC4A14">
      <w:pPr>
        <w:pStyle w:val="ConsPlusNormal"/>
        <w:jc w:val="both"/>
      </w:pPr>
      <w:r>
        <w:t xml:space="preserve">(в ред. </w:t>
      </w:r>
      <w:hyperlink r:id="rId34" w:history="1">
        <w:r>
          <w:rPr>
            <w:color w:val="0000FF"/>
          </w:rPr>
          <w:t>Решения</w:t>
        </w:r>
      </w:hyperlink>
      <w:r>
        <w:t xml:space="preserve"> Думы Находкинского городского округа от 04.06.2009 N 378-Р)</w:t>
      </w:r>
    </w:p>
    <w:p w:rsidR="00AC4A14" w:rsidRDefault="00AC4A14">
      <w:pPr>
        <w:pStyle w:val="ConsPlusNormal"/>
        <w:jc w:val="both"/>
      </w:pPr>
    </w:p>
    <w:p w:rsidR="00AC4A14" w:rsidRDefault="00AC4A14">
      <w:pPr>
        <w:pStyle w:val="ConsPlusNormal"/>
        <w:ind w:firstLine="540"/>
        <w:jc w:val="both"/>
      </w:pPr>
      <w:r>
        <w:t xml:space="preserve">А = К x </w:t>
      </w:r>
      <w:proofErr w:type="spellStart"/>
      <w:proofErr w:type="gramStart"/>
      <w:r>
        <w:t>С</w:t>
      </w:r>
      <w:proofErr w:type="gramEnd"/>
      <w:r>
        <w:t>an</w:t>
      </w:r>
      <w:proofErr w:type="spellEnd"/>
      <w:r>
        <w:t>, где:</w:t>
      </w:r>
    </w:p>
    <w:p w:rsidR="00AC4A14" w:rsidRDefault="00AC4A14">
      <w:pPr>
        <w:pStyle w:val="ConsPlusNormal"/>
        <w:jc w:val="both"/>
      </w:pPr>
      <w:r>
        <w:t xml:space="preserve">(абзац введен </w:t>
      </w:r>
      <w:hyperlink r:id="rId35" w:history="1">
        <w:r>
          <w:rPr>
            <w:color w:val="0000FF"/>
          </w:rPr>
          <w:t>Решением</w:t>
        </w:r>
      </w:hyperlink>
      <w:r>
        <w:t xml:space="preserve"> Думы Находкинского городского округа от 04.06.2009 N 378-Р)</w:t>
      </w:r>
    </w:p>
    <w:p w:rsidR="00AC4A14" w:rsidRDefault="00AC4A14">
      <w:pPr>
        <w:pStyle w:val="ConsPlusNormal"/>
        <w:jc w:val="both"/>
      </w:pPr>
    </w:p>
    <w:p w:rsidR="00AC4A14" w:rsidRDefault="00AC4A14">
      <w:pPr>
        <w:pStyle w:val="ConsPlusNormal"/>
        <w:ind w:firstLine="540"/>
        <w:jc w:val="both"/>
      </w:pPr>
      <w:r>
        <w:t>А - размер арендной платы за использование земельного участка, рублей в год;</w:t>
      </w:r>
    </w:p>
    <w:p w:rsidR="00AC4A14" w:rsidRDefault="00AC4A14">
      <w:pPr>
        <w:pStyle w:val="ConsPlusNormal"/>
        <w:jc w:val="both"/>
      </w:pPr>
      <w:r>
        <w:t xml:space="preserve">(абзац введен </w:t>
      </w:r>
      <w:hyperlink r:id="rId36" w:history="1">
        <w:r>
          <w:rPr>
            <w:color w:val="0000FF"/>
          </w:rPr>
          <w:t>Решением</w:t>
        </w:r>
      </w:hyperlink>
      <w:r>
        <w:t xml:space="preserve"> Думы Находкинского городского округа от 04.06.2009 N 378-Р)</w:t>
      </w:r>
    </w:p>
    <w:p w:rsidR="00AC4A14" w:rsidRDefault="00AC4A14">
      <w:pPr>
        <w:pStyle w:val="ConsPlusNormal"/>
        <w:jc w:val="both"/>
      </w:pPr>
    </w:p>
    <w:p w:rsidR="00AC4A14" w:rsidRDefault="00AC4A14">
      <w:pPr>
        <w:pStyle w:val="ConsPlusNormal"/>
        <w:ind w:firstLine="540"/>
        <w:jc w:val="both"/>
      </w:pPr>
      <w:proofErr w:type="gramStart"/>
      <w:r>
        <w:t>К - кадастровая стоимость передаваемого в аренду земельного участка, определяемая в соответствии с земельным законодательством Российской Федерации;</w:t>
      </w:r>
      <w:proofErr w:type="gramEnd"/>
    </w:p>
    <w:p w:rsidR="00AC4A14" w:rsidRDefault="00AC4A14">
      <w:pPr>
        <w:pStyle w:val="ConsPlusNormal"/>
        <w:jc w:val="both"/>
      </w:pPr>
      <w:r>
        <w:t xml:space="preserve">(абзац введен </w:t>
      </w:r>
      <w:hyperlink r:id="rId37" w:history="1">
        <w:r>
          <w:rPr>
            <w:color w:val="0000FF"/>
          </w:rPr>
          <w:t>Решением</w:t>
        </w:r>
      </w:hyperlink>
      <w:r>
        <w:t xml:space="preserve"> Думы Находкинского городского округа от 04.06.2009 N 378-Р)</w:t>
      </w:r>
    </w:p>
    <w:p w:rsidR="00AC4A14" w:rsidRDefault="00AC4A14">
      <w:pPr>
        <w:pStyle w:val="ConsPlusNormal"/>
        <w:jc w:val="both"/>
      </w:pPr>
    </w:p>
    <w:p w:rsidR="00AC4A14" w:rsidRDefault="00AC4A14">
      <w:pPr>
        <w:pStyle w:val="ConsPlusNormal"/>
        <w:ind w:firstLine="540"/>
        <w:jc w:val="both"/>
      </w:pPr>
      <w:proofErr w:type="spellStart"/>
      <w:proofErr w:type="gramStart"/>
      <w:r>
        <w:t>С</w:t>
      </w:r>
      <w:proofErr w:type="gramEnd"/>
      <w:r>
        <w:t>an</w:t>
      </w:r>
      <w:proofErr w:type="spellEnd"/>
      <w:r>
        <w:t xml:space="preserve"> - ставка арендной платы за использование земельного участка, определяемая в соответствии с приложением к настоящему Положению и применяющаяся с учетом корректирующих коэффициентов.</w:t>
      </w:r>
    </w:p>
    <w:p w:rsidR="00AC4A14" w:rsidRDefault="00AC4A14">
      <w:pPr>
        <w:pStyle w:val="ConsPlusNormal"/>
        <w:jc w:val="both"/>
      </w:pPr>
      <w:r>
        <w:t xml:space="preserve">(абзац введен </w:t>
      </w:r>
      <w:hyperlink r:id="rId38" w:history="1">
        <w:r>
          <w:rPr>
            <w:color w:val="0000FF"/>
          </w:rPr>
          <w:t>Решением</w:t>
        </w:r>
      </w:hyperlink>
      <w:r>
        <w:t xml:space="preserve"> Думы Находкинского городского округа от 04.06.2009 N 378-Р)</w:t>
      </w:r>
    </w:p>
    <w:p w:rsidR="00AC4A14" w:rsidRDefault="00AC4A14">
      <w:pPr>
        <w:pStyle w:val="ConsPlusNormal"/>
        <w:spacing w:before="220"/>
        <w:ind w:firstLine="540"/>
        <w:jc w:val="both"/>
      </w:pPr>
      <w:r>
        <w:t>2. Порядок заключения договоров аренды земельных участков определяется администрацией Находкинского городского округа.</w:t>
      </w:r>
    </w:p>
    <w:p w:rsidR="00AC4A14" w:rsidRDefault="00AC4A14">
      <w:pPr>
        <w:pStyle w:val="ConsPlusNormal"/>
        <w:spacing w:before="220"/>
        <w:ind w:firstLine="540"/>
        <w:jc w:val="both"/>
      </w:pPr>
      <w:r>
        <w:t>3. Ставки арендной платы за использование земельных участков устанавливаются Думой Находкинского городского округа.</w:t>
      </w:r>
    </w:p>
    <w:p w:rsidR="00AC4A14" w:rsidRDefault="00AC4A14">
      <w:pPr>
        <w:pStyle w:val="ConsPlusNormal"/>
        <w:jc w:val="both"/>
      </w:pPr>
      <w:r>
        <w:t xml:space="preserve">(ч. 3 в ред. </w:t>
      </w:r>
      <w:hyperlink r:id="rId39" w:history="1">
        <w:r>
          <w:rPr>
            <w:color w:val="0000FF"/>
          </w:rPr>
          <w:t>Решения</w:t>
        </w:r>
      </w:hyperlink>
      <w:r>
        <w:t xml:space="preserve"> Думы Находкинского городского округа от 04.06.2009 N 378-Р)</w:t>
      </w:r>
    </w:p>
    <w:p w:rsidR="00AC4A14" w:rsidRDefault="00AC4A14">
      <w:pPr>
        <w:pStyle w:val="ConsPlusNormal"/>
        <w:spacing w:before="220"/>
        <w:ind w:firstLine="540"/>
        <w:jc w:val="both"/>
      </w:pPr>
      <w:r>
        <w:t xml:space="preserve">4. - 5. Утратили силу. - </w:t>
      </w:r>
      <w:hyperlink r:id="rId40" w:history="1">
        <w:r>
          <w:rPr>
            <w:color w:val="0000FF"/>
          </w:rPr>
          <w:t>Решение</w:t>
        </w:r>
      </w:hyperlink>
      <w:r>
        <w:t xml:space="preserve"> Думы Находкинского городского округа от 04.06.2009 N 378-Р.</w:t>
      </w:r>
    </w:p>
    <w:p w:rsidR="00AC4A14" w:rsidRDefault="00AC4A14">
      <w:pPr>
        <w:pStyle w:val="ConsPlusNormal"/>
        <w:jc w:val="both"/>
      </w:pPr>
    </w:p>
    <w:p w:rsidR="00AC4A14" w:rsidRDefault="00AC4A14">
      <w:pPr>
        <w:pStyle w:val="ConsPlusTitle"/>
        <w:ind w:firstLine="540"/>
        <w:jc w:val="both"/>
        <w:outlineLvl w:val="1"/>
      </w:pPr>
      <w:r>
        <w:t xml:space="preserve">Статья 3. Утратила силу. - </w:t>
      </w:r>
      <w:hyperlink r:id="rId41" w:history="1">
        <w:r>
          <w:rPr>
            <w:color w:val="0000FF"/>
          </w:rPr>
          <w:t>Решение</w:t>
        </w:r>
      </w:hyperlink>
      <w:r>
        <w:t xml:space="preserve"> Думы Находкинского городского округа от 04.06.2009 N 378-Р.</w:t>
      </w:r>
    </w:p>
    <w:p w:rsidR="00AC4A14" w:rsidRDefault="00AC4A14">
      <w:pPr>
        <w:pStyle w:val="ConsPlusNormal"/>
        <w:jc w:val="both"/>
      </w:pPr>
    </w:p>
    <w:p w:rsidR="00AC4A14" w:rsidRDefault="00AC4A14">
      <w:pPr>
        <w:pStyle w:val="ConsPlusNormal"/>
        <w:jc w:val="right"/>
      </w:pPr>
      <w:r>
        <w:t>Глава города Находки</w:t>
      </w:r>
    </w:p>
    <w:p w:rsidR="00AC4A14" w:rsidRDefault="00AC4A14">
      <w:pPr>
        <w:pStyle w:val="ConsPlusNormal"/>
        <w:jc w:val="right"/>
      </w:pPr>
      <w:r>
        <w:t>О.Г.КОЛЯДИН</w:t>
      </w:r>
    </w:p>
    <w:p w:rsidR="00AC4A14" w:rsidRDefault="00AC4A14">
      <w:pPr>
        <w:pStyle w:val="ConsPlusNormal"/>
        <w:jc w:val="both"/>
      </w:pPr>
    </w:p>
    <w:p w:rsidR="00AC4A14" w:rsidRDefault="00AC4A14">
      <w:pPr>
        <w:pStyle w:val="ConsPlusNormal"/>
        <w:jc w:val="both"/>
      </w:pPr>
    </w:p>
    <w:p w:rsidR="00AC4A14" w:rsidRDefault="00AC4A14">
      <w:pPr>
        <w:pStyle w:val="ConsPlusNormal"/>
        <w:jc w:val="both"/>
      </w:pPr>
    </w:p>
    <w:p w:rsidR="00AC4A14" w:rsidRDefault="00AC4A14">
      <w:pPr>
        <w:pStyle w:val="ConsPlusNormal"/>
        <w:jc w:val="both"/>
      </w:pPr>
    </w:p>
    <w:p w:rsidR="00AC4A14" w:rsidRDefault="00AC4A14">
      <w:pPr>
        <w:pStyle w:val="ConsPlusNormal"/>
        <w:jc w:val="both"/>
      </w:pPr>
    </w:p>
    <w:p w:rsidR="00AC4A14" w:rsidRDefault="00AC4A14">
      <w:pPr>
        <w:pStyle w:val="ConsPlusNormal"/>
        <w:jc w:val="right"/>
        <w:outlineLvl w:val="1"/>
      </w:pPr>
      <w:r>
        <w:t>Приложение</w:t>
      </w:r>
    </w:p>
    <w:p w:rsidR="00AC4A14" w:rsidRDefault="00AC4A14">
      <w:pPr>
        <w:pStyle w:val="ConsPlusNormal"/>
        <w:jc w:val="right"/>
      </w:pPr>
      <w:r>
        <w:t>к Положению</w:t>
      </w:r>
    </w:p>
    <w:p w:rsidR="00AC4A14" w:rsidRDefault="00AC4A14">
      <w:pPr>
        <w:pStyle w:val="ConsPlusNormal"/>
        <w:jc w:val="right"/>
      </w:pPr>
      <w:r>
        <w:t>об арендной плате за землю</w:t>
      </w:r>
    </w:p>
    <w:p w:rsidR="00AC4A14" w:rsidRDefault="00AC4A14">
      <w:pPr>
        <w:pStyle w:val="ConsPlusNormal"/>
        <w:jc w:val="right"/>
      </w:pPr>
      <w:r>
        <w:t>в Находкинском городском округе</w:t>
      </w:r>
    </w:p>
    <w:p w:rsidR="00AC4A14" w:rsidRDefault="00AC4A14">
      <w:pPr>
        <w:pStyle w:val="ConsPlusNormal"/>
        <w:jc w:val="both"/>
      </w:pPr>
    </w:p>
    <w:p w:rsidR="00AC4A14" w:rsidRDefault="00AC4A14">
      <w:pPr>
        <w:pStyle w:val="ConsPlusTitle"/>
        <w:jc w:val="center"/>
      </w:pPr>
      <w:r>
        <w:t>СТАВКИ</w:t>
      </w:r>
    </w:p>
    <w:p w:rsidR="00AC4A14" w:rsidRDefault="00AC4A14">
      <w:pPr>
        <w:pStyle w:val="ConsPlusTitle"/>
        <w:jc w:val="center"/>
      </w:pPr>
      <w:r>
        <w:t>АРЕНДНОЙ ПЛАТЫ ЗА ИСПОЛЬЗОВАНИЕ ЗЕМЕЛЬНЫХ УЧАСТКОВ</w:t>
      </w:r>
    </w:p>
    <w:p w:rsidR="00AC4A14" w:rsidRDefault="00AC4A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4A14">
        <w:trPr>
          <w:jc w:val="center"/>
        </w:trPr>
        <w:tc>
          <w:tcPr>
            <w:tcW w:w="9294" w:type="dxa"/>
            <w:tcBorders>
              <w:top w:val="nil"/>
              <w:left w:val="single" w:sz="24" w:space="0" w:color="CED3F1"/>
              <w:bottom w:val="nil"/>
              <w:right w:val="single" w:sz="24" w:space="0" w:color="F4F3F8"/>
            </w:tcBorders>
            <w:shd w:val="clear" w:color="auto" w:fill="F4F3F8"/>
          </w:tcPr>
          <w:p w:rsidR="00AC4A14" w:rsidRDefault="00AC4A14">
            <w:pPr>
              <w:pStyle w:val="ConsPlusNormal"/>
              <w:jc w:val="center"/>
            </w:pPr>
            <w:r>
              <w:rPr>
                <w:color w:val="392C69"/>
              </w:rPr>
              <w:t>Список изменяющих документов</w:t>
            </w:r>
          </w:p>
          <w:p w:rsidR="00AC4A14" w:rsidRDefault="00AC4A14">
            <w:pPr>
              <w:pStyle w:val="ConsPlusNormal"/>
              <w:jc w:val="center"/>
            </w:pPr>
            <w:proofErr w:type="gramStart"/>
            <w:r>
              <w:rPr>
                <w:color w:val="392C69"/>
              </w:rPr>
              <w:t>(в ред. Решений Думы Находкинского городского округа</w:t>
            </w:r>
            <w:proofErr w:type="gramEnd"/>
          </w:p>
          <w:p w:rsidR="00AC4A14" w:rsidRDefault="00AC4A14">
            <w:pPr>
              <w:pStyle w:val="ConsPlusNormal"/>
              <w:jc w:val="center"/>
            </w:pPr>
            <w:r>
              <w:rPr>
                <w:color w:val="392C69"/>
              </w:rPr>
              <w:t xml:space="preserve">от 04.06.2009 </w:t>
            </w:r>
            <w:hyperlink r:id="rId42" w:history="1">
              <w:r>
                <w:rPr>
                  <w:color w:val="0000FF"/>
                </w:rPr>
                <w:t>N 378-Р</w:t>
              </w:r>
            </w:hyperlink>
            <w:r>
              <w:rPr>
                <w:color w:val="392C69"/>
              </w:rPr>
              <w:t xml:space="preserve">, от 15.07.2009 </w:t>
            </w:r>
            <w:hyperlink r:id="rId43" w:history="1">
              <w:r>
                <w:rPr>
                  <w:color w:val="0000FF"/>
                </w:rPr>
                <w:t>N 400-Р</w:t>
              </w:r>
            </w:hyperlink>
            <w:r>
              <w:rPr>
                <w:color w:val="392C69"/>
              </w:rPr>
              <w:t>,</w:t>
            </w:r>
          </w:p>
          <w:p w:rsidR="00AC4A14" w:rsidRDefault="00AC4A14">
            <w:pPr>
              <w:pStyle w:val="ConsPlusNormal"/>
              <w:jc w:val="center"/>
            </w:pPr>
            <w:r>
              <w:rPr>
                <w:color w:val="392C69"/>
              </w:rPr>
              <w:t xml:space="preserve">от 31.05.2011 </w:t>
            </w:r>
            <w:hyperlink r:id="rId44" w:history="1">
              <w:r>
                <w:rPr>
                  <w:color w:val="0000FF"/>
                </w:rPr>
                <w:t>N 658-НПА</w:t>
              </w:r>
            </w:hyperlink>
            <w:r>
              <w:rPr>
                <w:color w:val="392C69"/>
              </w:rPr>
              <w:t xml:space="preserve">, от 01.02.2012 </w:t>
            </w:r>
            <w:hyperlink r:id="rId45" w:history="1">
              <w:r>
                <w:rPr>
                  <w:color w:val="0000FF"/>
                </w:rPr>
                <w:t>N 750-НПА</w:t>
              </w:r>
            </w:hyperlink>
            <w:r>
              <w:rPr>
                <w:color w:val="392C69"/>
              </w:rPr>
              <w:t>,</w:t>
            </w:r>
          </w:p>
          <w:p w:rsidR="00AC4A14" w:rsidRDefault="00AC4A14">
            <w:pPr>
              <w:pStyle w:val="ConsPlusNormal"/>
              <w:jc w:val="center"/>
            </w:pPr>
            <w:r>
              <w:rPr>
                <w:color w:val="392C69"/>
              </w:rPr>
              <w:t xml:space="preserve">от 30.11.2016 </w:t>
            </w:r>
            <w:hyperlink r:id="rId46" w:history="1">
              <w:r>
                <w:rPr>
                  <w:color w:val="0000FF"/>
                </w:rPr>
                <w:t>N 1030-НПА</w:t>
              </w:r>
            </w:hyperlink>
            <w:r>
              <w:rPr>
                <w:color w:val="392C69"/>
              </w:rPr>
              <w:t xml:space="preserve">, от 23.12.2016 </w:t>
            </w:r>
            <w:hyperlink r:id="rId47" w:history="1">
              <w:r>
                <w:rPr>
                  <w:color w:val="0000FF"/>
                </w:rPr>
                <w:t>N 1060-НПА</w:t>
              </w:r>
            </w:hyperlink>
            <w:r>
              <w:rPr>
                <w:color w:val="392C69"/>
              </w:rPr>
              <w:t>,</w:t>
            </w:r>
          </w:p>
          <w:p w:rsidR="00AC4A14" w:rsidRDefault="00AC4A14">
            <w:pPr>
              <w:pStyle w:val="ConsPlusNormal"/>
              <w:jc w:val="center"/>
            </w:pPr>
            <w:r>
              <w:rPr>
                <w:color w:val="392C69"/>
              </w:rPr>
              <w:t xml:space="preserve">от 24.04.2019 </w:t>
            </w:r>
            <w:hyperlink r:id="rId48" w:history="1">
              <w:r>
                <w:rPr>
                  <w:color w:val="0000FF"/>
                </w:rPr>
                <w:t>N 380-НПА</w:t>
              </w:r>
            </w:hyperlink>
            <w:r>
              <w:rPr>
                <w:color w:val="392C69"/>
              </w:rPr>
              <w:t xml:space="preserve">, от 25.09.2019 </w:t>
            </w:r>
            <w:hyperlink r:id="rId49" w:history="1">
              <w:r>
                <w:rPr>
                  <w:color w:val="0000FF"/>
                </w:rPr>
                <w:t>N 461-НПА</w:t>
              </w:r>
            </w:hyperlink>
            <w:r>
              <w:rPr>
                <w:color w:val="392C69"/>
              </w:rPr>
              <w:t>)</w:t>
            </w:r>
          </w:p>
        </w:tc>
      </w:tr>
    </w:tbl>
    <w:p w:rsidR="00AC4A14" w:rsidRDefault="00AC4A14">
      <w:pPr>
        <w:pStyle w:val="ConsPlusNormal"/>
        <w:jc w:val="both"/>
      </w:pPr>
    </w:p>
    <w:p w:rsidR="00AC4A14" w:rsidRDefault="00AC4A14">
      <w:pPr>
        <w:pStyle w:val="ConsPlusNormal"/>
        <w:ind w:firstLine="540"/>
        <w:jc w:val="both"/>
      </w:pPr>
      <w:bookmarkStart w:id="2" w:name="P104"/>
      <w:bookmarkEnd w:id="2"/>
      <w:r>
        <w:t>1. Ставки арендной платы</w:t>
      </w:r>
    </w:p>
    <w:p w:rsidR="00AC4A14" w:rsidRDefault="00AC4A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91"/>
        <w:gridCol w:w="4479"/>
        <w:gridCol w:w="1155"/>
      </w:tblGrid>
      <w:tr w:rsidR="00AC4A14">
        <w:tc>
          <w:tcPr>
            <w:tcW w:w="510" w:type="dxa"/>
          </w:tcPr>
          <w:p w:rsidR="00AC4A14" w:rsidRDefault="00AC4A14">
            <w:pPr>
              <w:pStyle w:val="ConsPlusNormal"/>
              <w:jc w:val="center"/>
            </w:pPr>
            <w:r>
              <w:t xml:space="preserve">N </w:t>
            </w:r>
            <w:proofErr w:type="gramStart"/>
            <w:r>
              <w:t>п</w:t>
            </w:r>
            <w:proofErr w:type="gramEnd"/>
            <w:r>
              <w:t>/п</w:t>
            </w:r>
          </w:p>
        </w:tc>
        <w:tc>
          <w:tcPr>
            <w:tcW w:w="7370" w:type="dxa"/>
            <w:gridSpan w:val="2"/>
          </w:tcPr>
          <w:p w:rsidR="00AC4A14" w:rsidRDefault="00AC4A14">
            <w:pPr>
              <w:pStyle w:val="ConsPlusNormal"/>
              <w:jc w:val="center"/>
            </w:pPr>
            <w:r>
              <w:t>Вид функционального использования земель</w:t>
            </w:r>
          </w:p>
        </w:tc>
        <w:tc>
          <w:tcPr>
            <w:tcW w:w="1155" w:type="dxa"/>
          </w:tcPr>
          <w:p w:rsidR="00AC4A14" w:rsidRDefault="00AC4A14">
            <w:pPr>
              <w:pStyle w:val="ConsPlusNormal"/>
              <w:jc w:val="center"/>
            </w:pPr>
            <w:r>
              <w:t>Ставка аренд</w:t>
            </w:r>
            <w:proofErr w:type="gramStart"/>
            <w:r>
              <w:t>.</w:t>
            </w:r>
            <w:proofErr w:type="gramEnd"/>
            <w:r>
              <w:t xml:space="preserve"> </w:t>
            </w:r>
            <w:proofErr w:type="gramStart"/>
            <w:r>
              <w:t>п</w:t>
            </w:r>
            <w:proofErr w:type="gramEnd"/>
            <w:r>
              <w:t xml:space="preserve">латы, </w:t>
            </w:r>
            <w:proofErr w:type="spellStart"/>
            <w:r>
              <w:t>Сan</w:t>
            </w:r>
            <w:proofErr w:type="spellEnd"/>
          </w:p>
        </w:tc>
      </w:tr>
      <w:tr w:rsidR="00AC4A14">
        <w:tc>
          <w:tcPr>
            <w:tcW w:w="510" w:type="dxa"/>
          </w:tcPr>
          <w:p w:rsidR="00AC4A14" w:rsidRDefault="00AC4A14">
            <w:pPr>
              <w:pStyle w:val="ConsPlusNormal"/>
            </w:pPr>
            <w:r>
              <w:t>1</w:t>
            </w:r>
          </w:p>
        </w:tc>
        <w:tc>
          <w:tcPr>
            <w:tcW w:w="2891" w:type="dxa"/>
          </w:tcPr>
          <w:p w:rsidR="00AC4A14" w:rsidRDefault="00AC4A14">
            <w:pPr>
              <w:pStyle w:val="ConsPlusNormal"/>
            </w:pPr>
            <w:r>
              <w:t>Земли под жилыми домами многоэтажной и повышенной этажности застройки</w:t>
            </w:r>
          </w:p>
        </w:tc>
        <w:tc>
          <w:tcPr>
            <w:tcW w:w="4479" w:type="dxa"/>
          </w:tcPr>
          <w:p w:rsidR="00AC4A14" w:rsidRDefault="00AC4A14">
            <w:pPr>
              <w:pStyle w:val="ConsPlusNormal"/>
            </w:pPr>
            <w:r>
              <w:t>Земельные участки жилых домов.</w:t>
            </w:r>
          </w:p>
          <w:p w:rsidR="00AC4A14" w:rsidRDefault="00AC4A14">
            <w:pPr>
              <w:pStyle w:val="ConsPlusNormal"/>
            </w:pPr>
            <w:r>
              <w:t>Земельные участки общежитий.</w:t>
            </w:r>
          </w:p>
          <w:p w:rsidR="00AC4A14" w:rsidRDefault="00AC4A14">
            <w:pPr>
              <w:pStyle w:val="ConsPlusNormal"/>
            </w:pPr>
            <w:r>
              <w:t>Прочие земли жилых зданий</w:t>
            </w:r>
          </w:p>
        </w:tc>
        <w:tc>
          <w:tcPr>
            <w:tcW w:w="1155" w:type="dxa"/>
          </w:tcPr>
          <w:p w:rsidR="00AC4A14" w:rsidRDefault="00AC4A14">
            <w:pPr>
              <w:pStyle w:val="ConsPlusNormal"/>
              <w:jc w:val="right"/>
            </w:pPr>
            <w:r>
              <w:t>0,006</w:t>
            </w:r>
          </w:p>
        </w:tc>
      </w:tr>
      <w:tr w:rsidR="00AC4A14">
        <w:tc>
          <w:tcPr>
            <w:tcW w:w="510" w:type="dxa"/>
          </w:tcPr>
          <w:p w:rsidR="00AC4A14" w:rsidRDefault="00AC4A14">
            <w:pPr>
              <w:pStyle w:val="ConsPlusNormal"/>
            </w:pPr>
            <w:r>
              <w:t>2</w:t>
            </w:r>
          </w:p>
        </w:tc>
        <w:tc>
          <w:tcPr>
            <w:tcW w:w="2891" w:type="dxa"/>
          </w:tcPr>
          <w:p w:rsidR="00AC4A14" w:rsidRDefault="00AC4A14">
            <w:pPr>
              <w:pStyle w:val="ConsPlusNormal"/>
            </w:pPr>
            <w:r>
              <w:t xml:space="preserve">Земли под домами </w:t>
            </w:r>
            <w:proofErr w:type="spellStart"/>
            <w:r>
              <w:t>индив</w:t>
            </w:r>
            <w:proofErr w:type="spellEnd"/>
            <w:r>
              <w:t>. жилой застройки</w:t>
            </w:r>
          </w:p>
        </w:tc>
        <w:tc>
          <w:tcPr>
            <w:tcW w:w="4479" w:type="dxa"/>
          </w:tcPr>
          <w:p w:rsidR="00AC4A14" w:rsidRDefault="00AC4A14">
            <w:pPr>
              <w:pStyle w:val="ConsPlusNormal"/>
            </w:pPr>
            <w:r>
              <w:t>Земельные участки индивидуальных жилых домов</w:t>
            </w:r>
          </w:p>
        </w:tc>
        <w:tc>
          <w:tcPr>
            <w:tcW w:w="1155" w:type="dxa"/>
          </w:tcPr>
          <w:p w:rsidR="00AC4A14" w:rsidRDefault="00AC4A14">
            <w:pPr>
              <w:pStyle w:val="ConsPlusNormal"/>
              <w:jc w:val="right"/>
            </w:pPr>
            <w:r>
              <w:t>0,006</w:t>
            </w:r>
          </w:p>
        </w:tc>
      </w:tr>
      <w:tr w:rsidR="00AC4A14">
        <w:tblPrEx>
          <w:tblBorders>
            <w:insideH w:val="nil"/>
          </w:tblBorders>
        </w:tblPrEx>
        <w:tc>
          <w:tcPr>
            <w:tcW w:w="510" w:type="dxa"/>
            <w:tcBorders>
              <w:bottom w:val="nil"/>
            </w:tcBorders>
          </w:tcPr>
          <w:p w:rsidR="00AC4A14" w:rsidRDefault="00AC4A14">
            <w:pPr>
              <w:pStyle w:val="ConsPlusNormal"/>
            </w:pPr>
            <w:r>
              <w:t>3</w:t>
            </w:r>
          </w:p>
        </w:tc>
        <w:tc>
          <w:tcPr>
            <w:tcW w:w="2891" w:type="dxa"/>
            <w:tcBorders>
              <w:bottom w:val="nil"/>
            </w:tcBorders>
          </w:tcPr>
          <w:p w:rsidR="00AC4A14" w:rsidRDefault="00AC4A14">
            <w:pPr>
              <w:pStyle w:val="ConsPlusNormal"/>
            </w:pPr>
            <w:r>
              <w:t>Земли садоводческих объединений граждан</w:t>
            </w:r>
          </w:p>
        </w:tc>
        <w:tc>
          <w:tcPr>
            <w:tcW w:w="4479" w:type="dxa"/>
            <w:tcBorders>
              <w:bottom w:val="nil"/>
            </w:tcBorders>
          </w:tcPr>
          <w:p w:rsidR="00AC4A14" w:rsidRDefault="00AC4A14">
            <w:pPr>
              <w:pStyle w:val="ConsPlusNormal"/>
            </w:pPr>
            <w:r>
              <w:t>Земельные участки садоводческих товариществ</w:t>
            </w:r>
          </w:p>
        </w:tc>
        <w:tc>
          <w:tcPr>
            <w:tcW w:w="1155" w:type="dxa"/>
            <w:tcBorders>
              <w:bottom w:val="nil"/>
            </w:tcBorders>
          </w:tcPr>
          <w:p w:rsidR="00AC4A14" w:rsidRDefault="00AC4A14">
            <w:pPr>
              <w:pStyle w:val="ConsPlusNormal"/>
              <w:jc w:val="right"/>
            </w:pPr>
            <w:r>
              <w:t>0,003</w:t>
            </w:r>
          </w:p>
        </w:tc>
      </w:tr>
      <w:tr w:rsidR="00AC4A14">
        <w:tblPrEx>
          <w:tblBorders>
            <w:insideH w:val="nil"/>
          </w:tblBorders>
        </w:tblPrEx>
        <w:tc>
          <w:tcPr>
            <w:tcW w:w="9035" w:type="dxa"/>
            <w:gridSpan w:val="4"/>
            <w:tcBorders>
              <w:top w:val="nil"/>
            </w:tcBorders>
          </w:tcPr>
          <w:p w:rsidR="00AC4A14" w:rsidRDefault="00AC4A14">
            <w:pPr>
              <w:pStyle w:val="ConsPlusNormal"/>
              <w:jc w:val="both"/>
            </w:pPr>
            <w:r>
              <w:t>(</w:t>
            </w:r>
            <w:proofErr w:type="spellStart"/>
            <w:r>
              <w:t>пп</w:t>
            </w:r>
            <w:proofErr w:type="spellEnd"/>
            <w:r>
              <w:t xml:space="preserve">. 3 в ред. </w:t>
            </w:r>
            <w:hyperlink r:id="rId50" w:history="1">
              <w:r>
                <w:rPr>
                  <w:color w:val="0000FF"/>
                </w:rPr>
                <w:t>Решения</w:t>
              </w:r>
            </w:hyperlink>
            <w:r>
              <w:t xml:space="preserve"> Думы Находкинского городского округа от 24.04.2019 N 380-НПА)</w:t>
            </w:r>
          </w:p>
        </w:tc>
      </w:tr>
      <w:tr w:rsidR="00AC4A14">
        <w:tc>
          <w:tcPr>
            <w:tcW w:w="510" w:type="dxa"/>
          </w:tcPr>
          <w:p w:rsidR="00AC4A14" w:rsidRDefault="00AC4A14">
            <w:pPr>
              <w:pStyle w:val="ConsPlusNormal"/>
            </w:pPr>
            <w:r>
              <w:t>4</w:t>
            </w:r>
          </w:p>
        </w:tc>
        <w:tc>
          <w:tcPr>
            <w:tcW w:w="2891" w:type="dxa"/>
          </w:tcPr>
          <w:p w:rsidR="00AC4A14" w:rsidRDefault="00AC4A14">
            <w:pPr>
              <w:pStyle w:val="ConsPlusNormal"/>
            </w:pPr>
            <w:r>
              <w:t>Земли гаражей и автостоянок</w:t>
            </w:r>
          </w:p>
        </w:tc>
        <w:tc>
          <w:tcPr>
            <w:tcW w:w="4479" w:type="dxa"/>
          </w:tcPr>
          <w:p w:rsidR="00AC4A14" w:rsidRDefault="00AC4A14">
            <w:pPr>
              <w:pStyle w:val="ConsPlusNormal"/>
            </w:pPr>
            <w:r>
              <w:t>Земельные участки гаражных кооперативов. Земельные участки индивид</w:t>
            </w:r>
            <w:proofErr w:type="gramStart"/>
            <w:r>
              <w:t>.</w:t>
            </w:r>
            <w:proofErr w:type="gramEnd"/>
            <w:r>
              <w:t xml:space="preserve"> </w:t>
            </w:r>
            <w:proofErr w:type="gramStart"/>
            <w:r>
              <w:t>г</w:t>
            </w:r>
            <w:proofErr w:type="gramEnd"/>
            <w:r>
              <w:t>аражей.</w:t>
            </w:r>
          </w:p>
          <w:p w:rsidR="00AC4A14" w:rsidRDefault="00AC4A14">
            <w:pPr>
              <w:pStyle w:val="ConsPlusNormal"/>
            </w:pPr>
            <w:r>
              <w:t xml:space="preserve">Земельные участки других объектов для хранения автомобилей (не связанного с осуществлением </w:t>
            </w:r>
            <w:proofErr w:type="spellStart"/>
            <w:r>
              <w:t>предпринимат</w:t>
            </w:r>
            <w:proofErr w:type="spellEnd"/>
            <w:r>
              <w:t>. деятельности)</w:t>
            </w:r>
          </w:p>
        </w:tc>
        <w:tc>
          <w:tcPr>
            <w:tcW w:w="1155" w:type="dxa"/>
          </w:tcPr>
          <w:p w:rsidR="00AC4A14" w:rsidRDefault="00AC4A14">
            <w:pPr>
              <w:pStyle w:val="ConsPlusNormal"/>
              <w:jc w:val="right"/>
            </w:pPr>
            <w:r>
              <w:t>0,006</w:t>
            </w:r>
          </w:p>
        </w:tc>
      </w:tr>
      <w:tr w:rsidR="00AC4A14">
        <w:tc>
          <w:tcPr>
            <w:tcW w:w="510" w:type="dxa"/>
            <w:tcBorders>
              <w:bottom w:val="nil"/>
            </w:tcBorders>
          </w:tcPr>
          <w:p w:rsidR="00AC4A14" w:rsidRDefault="00AC4A14">
            <w:pPr>
              <w:pStyle w:val="ConsPlusNormal"/>
            </w:pPr>
            <w:r>
              <w:t>5</w:t>
            </w:r>
          </w:p>
        </w:tc>
        <w:tc>
          <w:tcPr>
            <w:tcW w:w="2891" w:type="dxa"/>
            <w:tcBorders>
              <w:bottom w:val="nil"/>
            </w:tcBorders>
          </w:tcPr>
          <w:p w:rsidR="00AC4A14" w:rsidRDefault="00AC4A14">
            <w:pPr>
              <w:pStyle w:val="ConsPlusNormal"/>
            </w:pPr>
            <w:r>
              <w:t xml:space="preserve">Земли под объектами торговли, общественного питания, бытового обслуживания, автозаправочными и </w:t>
            </w:r>
            <w:r>
              <w:lastRenderedPageBreak/>
              <w:t>газонаполнительными станциями, предприятиями автосервиса</w:t>
            </w:r>
          </w:p>
        </w:tc>
        <w:tc>
          <w:tcPr>
            <w:tcW w:w="4479" w:type="dxa"/>
          </w:tcPr>
          <w:p w:rsidR="00AC4A14" w:rsidRDefault="00AC4A14">
            <w:pPr>
              <w:pStyle w:val="ConsPlusNormal"/>
            </w:pPr>
            <w:r>
              <w:lastRenderedPageBreak/>
              <w:t>Земельные участки магазинов.</w:t>
            </w:r>
          </w:p>
          <w:p w:rsidR="00AC4A14" w:rsidRDefault="00AC4A14">
            <w:pPr>
              <w:pStyle w:val="ConsPlusNormal"/>
            </w:pPr>
            <w:r>
              <w:t>Земельные участки универмагов.</w:t>
            </w:r>
          </w:p>
          <w:p w:rsidR="00AC4A14" w:rsidRDefault="00AC4A14">
            <w:pPr>
              <w:pStyle w:val="ConsPlusNormal"/>
            </w:pPr>
            <w:r>
              <w:t>Земельные участки гастрономов.</w:t>
            </w:r>
          </w:p>
          <w:p w:rsidR="00AC4A14" w:rsidRDefault="00AC4A14">
            <w:pPr>
              <w:pStyle w:val="ConsPlusNormal"/>
            </w:pPr>
            <w:r>
              <w:t>Земельные участки универсамов.</w:t>
            </w:r>
          </w:p>
          <w:p w:rsidR="00AC4A14" w:rsidRDefault="00AC4A14">
            <w:pPr>
              <w:pStyle w:val="ConsPlusNormal"/>
            </w:pPr>
            <w:r>
              <w:t>Земельные участки рынков.</w:t>
            </w:r>
          </w:p>
          <w:p w:rsidR="00AC4A14" w:rsidRDefault="00AC4A14">
            <w:pPr>
              <w:pStyle w:val="ConsPlusNormal"/>
            </w:pPr>
            <w:r>
              <w:lastRenderedPageBreak/>
              <w:t>Земельные участки ярмарок.</w:t>
            </w:r>
          </w:p>
          <w:p w:rsidR="00AC4A14" w:rsidRDefault="00AC4A14">
            <w:pPr>
              <w:pStyle w:val="ConsPlusNormal"/>
            </w:pPr>
            <w:r>
              <w:t>Земельные участки объектов мелкорозничной торговли (палатки). Земельные участки других объектов торговли, в том числе торговые склады.</w:t>
            </w:r>
          </w:p>
          <w:p w:rsidR="00AC4A14" w:rsidRDefault="00AC4A14">
            <w:pPr>
              <w:pStyle w:val="ConsPlusNormal"/>
            </w:pPr>
            <w:r>
              <w:t>Земельные участки экскурсионных бюро и прочие</w:t>
            </w:r>
          </w:p>
        </w:tc>
        <w:tc>
          <w:tcPr>
            <w:tcW w:w="1155" w:type="dxa"/>
          </w:tcPr>
          <w:p w:rsidR="00AC4A14" w:rsidRDefault="00AC4A14">
            <w:pPr>
              <w:pStyle w:val="ConsPlusNormal"/>
              <w:jc w:val="right"/>
            </w:pPr>
            <w:r>
              <w:lastRenderedPageBreak/>
              <w:t>0,022</w:t>
            </w:r>
          </w:p>
        </w:tc>
      </w:tr>
      <w:tr w:rsidR="00AC4A14">
        <w:tc>
          <w:tcPr>
            <w:tcW w:w="510" w:type="dxa"/>
            <w:vMerge w:val="restart"/>
            <w:tcBorders>
              <w:top w:val="nil"/>
              <w:bottom w:val="nil"/>
            </w:tcBorders>
          </w:tcPr>
          <w:p w:rsidR="00AC4A14" w:rsidRDefault="00AC4A14">
            <w:pPr>
              <w:pStyle w:val="ConsPlusNormal"/>
            </w:pPr>
          </w:p>
        </w:tc>
        <w:tc>
          <w:tcPr>
            <w:tcW w:w="2891" w:type="dxa"/>
            <w:vMerge w:val="restart"/>
            <w:tcBorders>
              <w:top w:val="nil"/>
              <w:bottom w:val="nil"/>
            </w:tcBorders>
          </w:tcPr>
          <w:p w:rsidR="00AC4A14" w:rsidRDefault="00AC4A14">
            <w:pPr>
              <w:pStyle w:val="ConsPlusNormal"/>
            </w:pPr>
          </w:p>
        </w:tc>
        <w:tc>
          <w:tcPr>
            <w:tcW w:w="4479" w:type="dxa"/>
          </w:tcPr>
          <w:p w:rsidR="00AC4A14" w:rsidRDefault="00AC4A14">
            <w:pPr>
              <w:pStyle w:val="ConsPlusNormal"/>
            </w:pPr>
            <w:r>
              <w:t>Земельные участки ресторанов и кафе. Земельные участки фабрик-кухонь</w:t>
            </w:r>
          </w:p>
        </w:tc>
        <w:tc>
          <w:tcPr>
            <w:tcW w:w="1155" w:type="dxa"/>
            <w:vMerge w:val="restart"/>
          </w:tcPr>
          <w:p w:rsidR="00AC4A14" w:rsidRDefault="00AC4A14">
            <w:pPr>
              <w:pStyle w:val="ConsPlusNormal"/>
              <w:jc w:val="right"/>
            </w:pPr>
            <w:r>
              <w:t>0,011</w:t>
            </w:r>
          </w:p>
        </w:tc>
      </w:tr>
      <w:tr w:rsidR="00AC4A14">
        <w:tc>
          <w:tcPr>
            <w:tcW w:w="510" w:type="dxa"/>
            <w:vMerge/>
            <w:tcBorders>
              <w:top w:val="nil"/>
              <w:bottom w:val="nil"/>
            </w:tcBorders>
          </w:tcPr>
          <w:p w:rsidR="00AC4A14" w:rsidRDefault="00AC4A14"/>
        </w:tc>
        <w:tc>
          <w:tcPr>
            <w:tcW w:w="2891" w:type="dxa"/>
            <w:vMerge/>
            <w:tcBorders>
              <w:top w:val="nil"/>
              <w:bottom w:val="nil"/>
            </w:tcBorders>
          </w:tcPr>
          <w:p w:rsidR="00AC4A14" w:rsidRDefault="00AC4A14"/>
        </w:tc>
        <w:tc>
          <w:tcPr>
            <w:tcW w:w="4479" w:type="dxa"/>
          </w:tcPr>
          <w:p w:rsidR="00AC4A14" w:rsidRDefault="00AC4A14">
            <w:pPr>
              <w:pStyle w:val="ConsPlusNormal"/>
            </w:pPr>
            <w:r>
              <w:t>Земельные участки других объектов обществ</w:t>
            </w:r>
            <w:proofErr w:type="gramStart"/>
            <w:r>
              <w:t>.</w:t>
            </w:r>
            <w:proofErr w:type="gramEnd"/>
            <w:r>
              <w:t xml:space="preserve"> </w:t>
            </w:r>
            <w:proofErr w:type="gramStart"/>
            <w:r>
              <w:t>п</w:t>
            </w:r>
            <w:proofErr w:type="gramEnd"/>
            <w:r>
              <w:t>итания.</w:t>
            </w:r>
          </w:p>
          <w:p w:rsidR="00AC4A14" w:rsidRDefault="00AC4A14">
            <w:pPr>
              <w:pStyle w:val="ConsPlusNormal"/>
            </w:pPr>
            <w:r>
              <w:t xml:space="preserve">Земельные участки автостоянок (предназначенных для хранения </w:t>
            </w:r>
            <w:proofErr w:type="spellStart"/>
            <w:r>
              <w:t>автотрансп</w:t>
            </w:r>
            <w:proofErr w:type="spellEnd"/>
            <w:r>
              <w:t xml:space="preserve">. средств, связанного с осуществлением </w:t>
            </w:r>
            <w:proofErr w:type="spellStart"/>
            <w:r>
              <w:t>предпринимат</w:t>
            </w:r>
            <w:proofErr w:type="spellEnd"/>
            <w:r>
              <w:t>. деятельности).</w:t>
            </w:r>
          </w:p>
          <w:p w:rsidR="00AC4A14" w:rsidRDefault="00AC4A14">
            <w:pPr>
              <w:pStyle w:val="ConsPlusNormal"/>
            </w:pPr>
            <w:r>
              <w:t>Земельные участки бань и душевых павильонов. Земельные участки химчисток и прачечных. Земельные участки мастерских по ремонту часов, бытовой техники, ремонту и изготовлению мебели. Земельные участки ателье. Земельные участки пунктов проката.</w:t>
            </w:r>
          </w:p>
          <w:p w:rsidR="00AC4A14" w:rsidRDefault="00AC4A14">
            <w:pPr>
              <w:pStyle w:val="ConsPlusNormal"/>
            </w:pPr>
            <w:r>
              <w:t>Земельные участки парикмахерских. Земельные участки приемных пунктов прачечных и химчисток.</w:t>
            </w:r>
          </w:p>
          <w:p w:rsidR="00AC4A14" w:rsidRDefault="00AC4A14">
            <w:pPr>
              <w:pStyle w:val="ConsPlusNormal"/>
            </w:pPr>
            <w:r>
              <w:t>Земельные участки похоронных бюро, поминальных залов.</w:t>
            </w:r>
          </w:p>
          <w:p w:rsidR="00AC4A14" w:rsidRDefault="00AC4A14">
            <w:pPr>
              <w:pStyle w:val="ConsPlusNormal"/>
            </w:pPr>
            <w:r>
              <w:t>Земельные участки других предприятий бытового обслуживания населения</w:t>
            </w:r>
          </w:p>
        </w:tc>
        <w:tc>
          <w:tcPr>
            <w:tcW w:w="1155" w:type="dxa"/>
            <w:vMerge/>
          </w:tcPr>
          <w:p w:rsidR="00AC4A14" w:rsidRDefault="00AC4A14"/>
        </w:tc>
      </w:tr>
      <w:tr w:rsidR="00AC4A14">
        <w:tc>
          <w:tcPr>
            <w:tcW w:w="510" w:type="dxa"/>
            <w:vMerge/>
            <w:tcBorders>
              <w:top w:val="nil"/>
              <w:bottom w:val="nil"/>
            </w:tcBorders>
          </w:tcPr>
          <w:p w:rsidR="00AC4A14" w:rsidRDefault="00AC4A14"/>
        </w:tc>
        <w:tc>
          <w:tcPr>
            <w:tcW w:w="2891" w:type="dxa"/>
            <w:vMerge/>
            <w:tcBorders>
              <w:top w:val="nil"/>
              <w:bottom w:val="nil"/>
            </w:tcBorders>
          </w:tcPr>
          <w:p w:rsidR="00AC4A14" w:rsidRDefault="00AC4A14"/>
        </w:tc>
        <w:tc>
          <w:tcPr>
            <w:tcW w:w="4479" w:type="dxa"/>
          </w:tcPr>
          <w:p w:rsidR="00AC4A14" w:rsidRDefault="00AC4A14">
            <w:pPr>
              <w:pStyle w:val="ConsPlusNormal"/>
            </w:pPr>
            <w:r>
              <w:t>Земельные участки АЗС.</w:t>
            </w:r>
          </w:p>
          <w:p w:rsidR="00AC4A14" w:rsidRDefault="00AC4A14">
            <w:pPr>
              <w:pStyle w:val="ConsPlusNormal"/>
            </w:pPr>
            <w:r>
              <w:t>Земельные участки казино, дискотек, ночных клубов</w:t>
            </w:r>
          </w:p>
        </w:tc>
        <w:tc>
          <w:tcPr>
            <w:tcW w:w="1155" w:type="dxa"/>
          </w:tcPr>
          <w:p w:rsidR="00AC4A14" w:rsidRDefault="00AC4A14">
            <w:pPr>
              <w:pStyle w:val="ConsPlusNormal"/>
              <w:jc w:val="right"/>
            </w:pPr>
            <w:r>
              <w:t>0,045</w:t>
            </w:r>
          </w:p>
        </w:tc>
      </w:tr>
      <w:tr w:rsidR="00AC4A14">
        <w:tblPrEx>
          <w:tblBorders>
            <w:insideH w:val="nil"/>
          </w:tblBorders>
        </w:tblPrEx>
        <w:tc>
          <w:tcPr>
            <w:tcW w:w="510" w:type="dxa"/>
            <w:vMerge/>
            <w:tcBorders>
              <w:top w:val="nil"/>
              <w:bottom w:val="nil"/>
            </w:tcBorders>
          </w:tcPr>
          <w:p w:rsidR="00AC4A14" w:rsidRDefault="00AC4A14"/>
        </w:tc>
        <w:tc>
          <w:tcPr>
            <w:tcW w:w="2891" w:type="dxa"/>
            <w:vMerge/>
            <w:tcBorders>
              <w:top w:val="nil"/>
              <w:bottom w:val="nil"/>
            </w:tcBorders>
          </w:tcPr>
          <w:p w:rsidR="00AC4A14" w:rsidRDefault="00AC4A14"/>
        </w:tc>
        <w:tc>
          <w:tcPr>
            <w:tcW w:w="4479" w:type="dxa"/>
            <w:tcBorders>
              <w:bottom w:val="nil"/>
            </w:tcBorders>
          </w:tcPr>
          <w:p w:rsidR="00AC4A14" w:rsidRDefault="00AC4A14">
            <w:pPr>
              <w:pStyle w:val="ConsPlusNormal"/>
            </w:pPr>
            <w:r>
              <w:t>Земельные участки предприятий автосервиса</w:t>
            </w:r>
          </w:p>
        </w:tc>
        <w:tc>
          <w:tcPr>
            <w:tcW w:w="1155" w:type="dxa"/>
            <w:tcBorders>
              <w:bottom w:val="nil"/>
            </w:tcBorders>
          </w:tcPr>
          <w:p w:rsidR="00AC4A14" w:rsidRDefault="00AC4A14">
            <w:pPr>
              <w:pStyle w:val="ConsPlusNormal"/>
              <w:jc w:val="right"/>
            </w:pPr>
            <w:r>
              <w:t>0,019</w:t>
            </w:r>
          </w:p>
        </w:tc>
      </w:tr>
      <w:tr w:rsidR="00AC4A14">
        <w:tblPrEx>
          <w:tblBorders>
            <w:insideH w:val="nil"/>
          </w:tblBorders>
        </w:tblPrEx>
        <w:tc>
          <w:tcPr>
            <w:tcW w:w="9035" w:type="dxa"/>
            <w:gridSpan w:val="4"/>
            <w:tcBorders>
              <w:top w:val="nil"/>
            </w:tcBorders>
          </w:tcPr>
          <w:p w:rsidR="00AC4A14" w:rsidRDefault="00AC4A14">
            <w:pPr>
              <w:pStyle w:val="ConsPlusNormal"/>
              <w:jc w:val="both"/>
            </w:pPr>
            <w:r>
              <w:t xml:space="preserve">(в ред. </w:t>
            </w:r>
            <w:hyperlink r:id="rId51" w:history="1">
              <w:r>
                <w:rPr>
                  <w:color w:val="0000FF"/>
                </w:rPr>
                <w:t>Решения</w:t>
              </w:r>
            </w:hyperlink>
            <w:r>
              <w:t xml:space="preserve"> Думы Находкинского городского округа от 15.07.2009 N 400-Р)</w:t>
            </w:r>
          </w:p>
        </w:tc>
      </w:tr>
      <w:tr w:rsidR="00AC4A14">
        <w:tblPrEx>
          <w:tblBorders>
            <w:insideH w:val="nil"/>
          </w:tblBorders>
        </w:tblPrEx>
        <w:tc>
          <w:tcPr>
            <w:tcW w:w="510" w:type="dxa"/>
            <w:tcBorders>
              <w:bottom w:val="nil"/>
            </w:tcBorders>
          </w:tcPr>
          <w:p w:rsidR="00AC4A14" w:rsidRDefault="00AC4A14">
            <w:pPr>
              <w:pStyle w:val="ConsPlusNormal"/>
            </w:pPr>
            <w:r>
              <w:t>6</w:t>
            </w:r>
          </w:p>
        </w:tc>
        <w:tc>
          <w:tcPr>
            <w:tcW w:w="2891" w:type="dxa"/>
            <w:tcBorders>
              <w:bottom w:val="nil"/>
            </w:tcBorders>
          </w:tcPr>
          <w:p w:rsidR="00AC4A14" w:rsidRDefault="00AC4A14">
            <w:pPr>
              <w:pStyle w:val="ConsPlusNormal"/>
            </w:pPr>
            <w:r>
              <w:t>Земли учреждений и организаций образования, земли под объектами здравоохранения и социального обеспечения физической культуры и спорта, культуры и искусства, религиозными объектами</w:t>
            </w:r>
          </w:p>
        </w:tc>
        <w:tc>
          <w:tcPr>
            <w:tcW w:w="4479" w:type="dxa"/>
            <w:tcBorders>
              <w:bottom w:val="nil"/>
            </w:tcBorders>
          </w:tcPr>
          <w:p w:rsidR="00AC4A14" w:rsidRDefault="00AC4A14">
            <w:pPr>
              <w:pStyle w:val="ConsPlusNormal"/>
            </w:pPr>
            <w:r>
              <w:t>Земельные участки детских дошкольных учреждений.</w:t>
            </w:r>
          </w:p>
          <w:p w:rsidR="00AC4A14" w:rsidRDefault="00AC4A14">
            <w:pPr>
              <w:pStyle w:val="ConsPlusNormal"/>
            </w:pPr>
            <w:r>
              <w:t>Земельные участки общеобразовательных школ.</w:t>
            </w:r>
          </w:p>
          <w:p w:rsidR="00AC4A14" w:rsidRDefault="00AC4A14">
            <w:pPr>
              <w:pStyle w:val="ConsPlusNormal"/>
            </w:pPr>
            <w:r>
              <w:t>Земельные участки учебно-производственных комбинатов.</w:t>
            </w:r>
          </w:p>
          <w:p w:rsidR="00AC4A14" w:rsidRDefault="00AC4A14">
            <w:pPr>
              <w:pStyle w:val="ConsPlusNormal"/>
            </w:pPr>
            <w:r>
              <w:t>Земельные участки ПТУ.</w:t>
            </w:r>
          </w:p>
          <w:p w:rsidR="00AC4A14" w:rsidRDefault="00AC4A14">
            <w:pPr>
              <w:pStyle w:val="ConsPlusNormal"/>
            </w:pPr>
            <w:r>
              <w:t>Земельные участки средних специальных учебных заведений.</w:t>
            </w:r>
          </w:p>
          <w:p w:rsidR="00AC4A14" w:rsidRDefault="00AC4A14">
            <w:pPr>
              <w:pStyle w:val="ConsPlusNormal"/>
            </w:pPr>
            <w:r>
              <w:t>Земельные участки вузов.</w:t>
            </w:r>
          </w:p>
          <w:p w:rsidR="00AC4A14" w:rsidRDefault="00AC4A14">
            <w:pPr>
              <w:pStyle w:val="ConsPlusNormal"/>
            </w:pPr>
            <w:r>
              <w:t>Земельные участки институтов повышения квалификации, усовершенствования Земельные участки школ-интернатов, детских домов. Земельные участки лицеев. Земельные участки гимназий. Земельные участки колледжей. Земельные участки военных училищ.</w:t>
            </w:r>
          </w:p>
          <w:p w:rsidR="00AC4A14" w:rsidRDefault="00AC4A14">
            <w:pPr>
              <w:pStyle w:val="ConsPlusNormal"/>
            </w:pPr>
            <w:r>
              <w:t>Земельные участки прочих учреждений образования.</w:t>
            </w:r>
          </w:p>
          <w:p w:rsidR="00AC4A14" w:rsidRDefault="00AC4A14">
            <w:pPr>
              <w:pStyle w:val="ConsPlusNormal"/>
            </w:pPr>
            <w:r>
              <w:t>Земельные участки больниц.</w:t>
            </w:r>
          </w:p>
          <w:p w:rsidR="00AC4A14" w:rsidRDefault="00AC4A14">
            <w:pPr>
              <w:pStyle w:val="ConsPlusNormal"/>
            </w:pPr>
            <w:r>
              <w:lastRenderedPageBreak/>
              <w:t>Земельные участки родильных домов. Земельные участки поликлиник. Земельные участки аптек. Земельные участки раздаточных молочных кухонь.</w:t>
            </w:r>
          </w:p>
          <w:p w:rsidR="00AC4A14" w:rsidRDefault="00AC4A14">
            <w:pPr>
              <w:pStyle w:val="ConsPlusNormal"/>
            </w:pPr>
            <w:r>
              <w:t>Земельные участки санитарно-эпидемиологических станций (СЭС). Земельные участки подстанций скорой помощи.</w:t>
            </w:r>
          </w:p>
        </w:tc>
        <w:tc>
          <w:tcPr>
            <w:tcW w:w="1155" w:type="dxa"/>
            <w:tcBorders>
              <w:bottom w:val="nil"/>
            </w:tcBorders>
          </w:tcPr>
          <w:p w:rsidR="00AC4A14" w:rsidRDefault="00AC4A14">
            <w:pPr>
              <w:pStyle w:val="ConsPlusNormal"/>
              <w:jc w:val="right"/>
            </w:pPr>
            <w:r>
              <w:lastRenderedPageBreak/>
              <w:t>0,003</w:t>
            </w:r>
          </w:p>
        </w:tc>
      </w:tr>
      <w:tr w:rsidR="00AC4A14">
        <w:tblPrEx>
          <w:tblBorders>
            <w:insideH w:val="nil"/>
          </w:tblBorders>
        </w:tblPrEx>
        <w:tc>
          <w:tcPr>
            <w:tcW w:w="510" w:type="dxa"/>
            <w:tcBorders>
              <w:top w:val="nil"/>
              <w:bottom w:val="nil"/>
            </w:tcBorders>
          </w:tcPr>
          <w:p w:rsidR="00AC4A14" w:rsidRDefault="00AC4A14">
            <w:pPr>
              <w:pStyle w:val="ConsPlusNormal"/>
            </w:pPr>
          </w:p>
        </w:tc>
        <w:tc>
          <w:tcPr>
            <w:tcW w:w="2891" w:type="dxa"/>
            <w:tcBorders>
              <w:top w:val="nil"/>
              <w:bottom w:val="nil"/>
            </w:tcBorders>
          </w:tcPr>
          <w:p w:rsidR="00AC4A14" w:rsidRDefault="00AC4A14">
            <w:pPr>
              <w:pStyle w:val="ConsPlusNormal"/>
            </w:pPr>
          </w:p>
        </w:tc>
        <w:tc>
          <w:tcPr>
            <w:tcW w:w="4479" w:type="dxa"/>
            <w:tcBorders>
              <w:top w:val="nil"/>
              <w:bottom w:val="nil"/>
            </w:tcBorders>
          </w:tcPr>
          <w:p w:rsidR="00AC4A14" w:rsidRDefault="00AC4A14">
            <w:pPr>
              <w:pStyle w:val="ConsPlusNormal"/>
            </w:pPr>
            <w:r>
              <w:t>Земельные участки домов-интернатов для инвалидов и престарелых. Земельные участки диспансеров. Земельные участки ветеринарных лечебниц.</w:t>
            </w:r>
          </w:p>
          <w:p w:rsidR="00AC4A14" w:rsidRDefault="00AC4A14">
            <w:pPr>
              <w:pStyle w:val="ConsPlusNormal"/>
            </w:pPr>
            <w:r>
              <w:t>Земельные участки амбулаторий Земельные участки станций переливания крови. Земельные участки станций дезинфекции.</w:t>
            </w:r>
          </w:p>
          <w:p w:rsidR="00AC4A14" w:rsidRDefault="00AC4A14">
            <w:pPr>
              <w:pStyle w:val="ConsPlusNormal"/>
            </w:pPr>
            <w:r>
              <w:t>Земельные участки госпиталей.</w:t>
            </w:r>
          </w:p>
          <w:p w:rsidR="00AC4A14" w:rsidRDefault="00AC4A14">
            <w:pPr>
              <w:pStyle w:val="ConsPlusNormal"/>
            </w:pPr>
            <w:r>
              <w:t>Земельные участки медпунктов.</w:t>
            </w:r>
          </w:p>
          <w:p w:rsidR="00AC4A14" w:rsidRDefault="00AC4A14">
            <w:pPr>
              <w:pStyle w:val="ConsPlusNormal"/>
            </w:pPr>
            <w:r>
              <w:t>Земельные участки травматологических пунктов.</w:t>
            </w:r>
          </w:p>
          <w:p w:rsidR="00AC4A14" w:rsidRDefault="00AC4A14">
            <w:pPr>
              <w:pStyle w:val="ConsPlusNormal"/>
            </w:pPr>
            <w:r>
              <w:t>Земельные участки санаториев.</w:t>
            </w:r>
          </w:p>
          <w:p w:rsidR="00AC4A14" w:rsidRDefault="00AC4A14">
            <w:pPr>
              <w:pStyle w:val="ConsPlusNormal"/>
            </w:pPr>
            <w:r>
              <w:t xml:space="preserve">Земельные участки </w:t>
            </w:r>
            <w:proofErr w:type="spellStart"/>
            <w:r>
              <w:t>бальнеогрязелечебниц</w:t>
            </w:r>
            <w:proofErr w:type="spellEnd"/>
            <w:r>
              <w:t>.</w:t>
            </w:r>
          </w:p>
          <w:p w:rsidR="00AC4A14" w:rsidRDefault="00AC4A14">
            <w:pPr>
              <w:pStyle w:val="ConsPlusNormal"/>
            </w:pPr>
            <w:r>
              <w:t>Земельные участки других учреждений здравоохранения и социального обеспечения.</w:t>
            </w:r>
          </w:p>
          <w:p w:rsidR="00AC4A14" w:rsidRDefault="00AC4A14">
            <w:pPr>
              <w:pStyle w:val="ConsPlusNormal"/>
            </w:pPr>
            <w:r>
              <w:t>Земельные участки детско-юношеских спортивных школ.</w:t>
            </w:r>
          </w:p>
          <w:p w:rsidR="00AC4A14" w:rsidRDefault="00AC4A14">
            <w:pPr>
              <w:pStyle w:val="ConsPlusNormal"/>
            </w:pPr>
            <w:r>
              <w:t>Земельные участки теннисных кортов. Земельные участки гребных баз. Земельные участки ипподромов (манежей).</w:t>
            </w:r>
          </w:p>
          <w:p w:rsidR="00AC4A14" w:rsidRDefault="00AC4A14">
            <w:pPr>
              <w:pStyle w:val="ConsPlusNormal"/>
            </w:pPr>
            <w:r>
              <w:t>Земельные участки мотодромов.</w:t>
            </w:r>
          </w:p>
          <w:p w:rsidR="00AC4A14" w:rsidRDefault="00AC4A14">
            <w:pPr>
              <w:pStyle w:val="ConsPlusNormal"/>
            </w:pPr>
            <w:r>
              <w:t xml:space="preserve">Земельные участки </w:t>
            </w:r>
            <w:proofErr w:type="spellStart"/>
            <w:r>
              <w:t>картодромов</w:t>
            </w:r>
            <w:proofErr w:type="spellEnd"/>
            <w:r>
              <w:t>.</w:t>
            </w:r>
          </w:p>
          <w:p w:rsidR="00AC4A14" w:rsidRDefault="00AC4A14">
            <w:pPr>
              <w:pStyle w:val="ConsPlusNormal"/>
            </w:pPr>
            <w:r>
              <w:t>Земельные участки катков.</w:t>
            </w:r>
          </w:p>
          <w:p w:rsidR="00AC4A14" w:rsidRDefault="00AC4A14">
            <w:pPr>
              <w:pStyle w:val="ConsPlusNormal"/>
            </w:pPr>
            <w:r>
              <w:t>Земельные участки велотреков.</w:t>
            </w:r>
          </w:p>
          <w:p w:rsidR="00AC4A14" w:rsidRDefault="00AC4A14">
            <w:pPr>
              <w:pStyle w:val="ConsPlusNormal"/>
            </w:pPr>
            <w:r>
              <w:t>Земельные участки стрельбищ.</w:t>
            </w:r>
          </w:p>
          <w:p w:rsidR="00AC4A14" w:rsidRDefault="00AC4A14">
            <w:pPr>
              <w:pStyle w:val="ConsPlusNormal"/>
            </w:pPr>
            <w:r>
              <w:t>Земельные участки тиров.</w:t>
            </w:r>
          </w:p>
        </w:tc>
        <w:tc>
          <w:tcPr>
            <w:tcW w:w="1155" w:type="dxa"/>
            <w:tcBorders>
              <w:top w:val="nil"/>
              <w:bottom w:val="nil"/>
            </w:tcBorders>
          </w:tcPr>
          <w:p w:rsidR="00AC4A14" w:rsidRDefault="00AC4A14">
            <w:pPr>
              <w:pStyle w:val="ConsPlusNormal"/>
            </w:pPr>
          </w:p>
        </w:tc>
      </w:tr>
      <w:tr w:rsidR="00AC4A14">
        <w:tblPrEx>
          <w:tblBorders>
            <w:insideH w:val="nil"/>
          </w:tblBorders>
        </w:tblPrEx>
        <w:tc>
          <w:tcPr>
            <w:tcW w:w="510" w:type="dxa"/>
            <w:tcBorders>
              <w:top w:val="nil"/>
            </w:tcBorders>
          </w:tcPr>
          <w:p w:rsidR="00AC4A14" w:rsidRDefault="00AC4A14">
            <w:pPr>
              <w:pStyle w:val="ConsPlusNormal"/>
            </w:pPr>
          </w:p>
        </w:tc>
        <w:tc>
          <w:tcPr>
            <w:tcW w:w="2891" w:type="dxa"/>
            <w:tcBorders>
              <w:top w:val="nil"/>
            </w:tcBorders>
          </w:tcPr>
          <w:p w:rsidR="00AC4A14" w:rsidRDefault="00AC4A14">
            <w:pPr>
              <w:pStyle w:val="ConsPlusNormal"/>
            </w:pPr>
          </w:p>
        </w:tc>
        <w:tc>
          <w:tcPr>
            <w:tcW w:w="4479" w:type="dxa"/>
            <w:tcBorders>
              <w:top w:val="nil"/>
            </w:tcBorders>
          </w:tcPr>
          <w:p w:rsidR="00AC4A14" w:rsidRDefault="00AC4A14">
            <w:pPr>
              <w:pStyle w:val="ConsPlusNormal"/>
            </w:pPr>
            <w:r>
              <w:t>Земельные участки шахматно-шашечных клубов. Земельные участки автомотоклубов.</w:t>
            </w:r>
          </w:p>
          <w:p w:rsidR="00AC4A14" w:rsidRDefault="00AC4A14">
            <w:pPr>
              <w:pStyle w:val="ConsPlusNormal"/>
            </w:pPr>
            <w:r>
              <w:t>Земельные участки школ служебного собаководства.</w:t>
            </w:r>
          </w:p>
          <w:p w:rsidR="00AC4A14" w:rsidRDefault="00AC4A14">
            <w:pPr>
              <w:pStyle w:val="ConsPlusNormal"/>
            </w:pPr>
            <w:r>
              <w:t>Земельные участки детских и спортивных лагерей. Земельные участки спортзалов, дворцов спорта. Земельные участки стадионов. Земельные участки бассейнов. Земельные участки других учреждений физической культуры и спорта. Земельные участки театров. Земельные участки концертных залов.</w:t>
            </w:r>
          </w:p>
          <w:p w:rsidR="00AC4A14" w:rsidRDefault="00AC4A14">
            <w:pPr>
              <w:pStyle w:val="ConsPlusNormal"/>
            </w:pPr>
            <w:r>
              <w:t>Земельные участки цирков.</w:t>
            </w:r>
          </w:p>
          <w:p w:rsidR="00AC4A14" w:rsidRDefault="00AC4A14">
            <w:pPr>
              <w:pStyle w:val="ConsPlusNormal"/>
            </w:pPr>
            <w:r>
              <w:t xml:space="preserve">Земельные участки выставочных залов. Земельные участки музеев. Земельные участки кинотеатров. Земельные участки библиотек и архивов. Земельные участки клубов дворцов культуры. Земельные участки консерваторий музыкальных школ и школ искусств. Земельные участки </w:t>
            </w:r>
            <w:proofErr w:type="spellStart"/>
            <w:r>
              <w:t>худож</w:t>
            </w:r>
            <w:proofErr w:type="spellEnd"/>
            <w:r>
              <w:t xml:space="preserve">. школ. Земельные участки художественных галерей. </w:t>
            </w:r>
            <w:r>
              <w:lastRenderedPageBreak/>
              <w:t>Земельные участки планетариев. Земельные участки киностудий. Земельные участки зоопарков. Земельные участки других учреждений культуры и искусства. Земельные участки монастырей и других религиозных объектов</w:t>
            </w:r>
          </w:p>
        </w:tc>
        <w:tc>
          <w:tcPr>
            <w:tcW w:w="1155" w:type="dxa"/>
            <w:tcBorders>
              <w:top w:val="nil"/>
            </w:tcBorders>
          </w:tcPr>
          <w:p w:rsidR="00AC4A14" w:rsidRDefault="00AC4A14">
            <w:pPr>
              <w:pStyle w:val="ConsPlusNormal"/>
            </w:pPr>
          </w:p>
        </w:tc>
      </w:tr>
      <w:tr w:rsidR="00AC4A14">
        <w:tblPrEx>
          <w:tblBorders>
            <w:insideH w:val="nil"/>
          </w:tblBorders>
        </w:tblPrEx>
        <w:tc>
          <w:tcPr>
            <w:tcW w:w="510" w:type="dxa"/>
            <w:tcBorders>
              <w:bottom w:val="nil"/>
            </w:tcBorders>
          </w:tcPr>
          <w:p w:rsidR="00AC4A14" w:rsidRDefault="00AC4A14">
            <w:pPr>
              <w:pStyle w:val="ConsPlusNormal"/>
            </w:pPr>
            <w:r>
              <w:lastRenderedPageBreak/>
              <w:t>7</w:t>
            </w:r>
          </w:p>
        </w:tc>
        <w:tc>
          <w:tcPr>
            <w:tcW w:w="2891" w:type="dxa"/>
            <w:tcBorders>
              <w:bottom w:val="nil"/>
            </w:tcBorders>
          </w:tcPr>
          <w:p w:rsidR="00AC4A14" w:rsidRDefault="00AC4A14">
            <w:pPr>
              <w:pStyle w:val="ConsPlusNormal"/>
            </w:pPr>
            <w:r>
              <w:t>Земли под промышленными объектами, объектами коммунального хозяйства, объектами материально-технического, продовольственного снабжения, сбыта и заготовок, под объектами транспорта (за исключением земельных участков под автозаправочными и газонаполнительными станциями, предприятиями автосервиса, гаражей и автостоянок), под объектами связи</w:t>
            </w:r>
          </w:p>
        </w:tc>
        <w:tc>
          <w:tcPr>
            <w:tcW w:w="4479" w:type="dxa"/>
            <w:tcBorders>
              <w:bottom w:val="nil"/>
            </w:tcBorders>
          </w:tcPr>
          <w:p w:rsidR="00AC4A14" w:rsidRDefault="00AC4A14">
            <w:pPr>
              <w:pStyle w:val="ConsPlusNormal"/>
            </w:pPr>
            <w:r>
              <w:t xml:space="preserve">Земельные участки учреждений </w:t>
            </w:r>
            <w:proofErr w:type="gramStart"/>
            <w:r>
              <w:t>отраслевого</w:t>
            </w:r>
            <w:proofErr w:type="gramEnd"/>
            <w:r>
              <w:t xml:space="preserve"> управления (включая органы управления силовых структур). Земельные участки фабрик, заводов и комбинатов. Земельные участки электростанций. Земельные участки типографий. Земельные участки других промышленных предприятий. Земельные участки </w:t>
            </w:r>
            <w:proofErr w:type="spellStart"/>
            <w:r>
              <w:t>ДЭЗов</w:t>
            </w:r>
            <w:proofErr w:type="spellEnd"/>
            <w:r>
              <w:t xml:space="preserve"> (РЭУ, ЖЭК). Земельные участки пунктов приема вторсырья. Земельные участки пожарных депо. Земельные участки контор механизированной обработки.</w:t>
            </w:r>
          </w:p>
          <w:p w:rsidR="00AC4A14" w:rsidRDefault="00AC4A14">
            <w:pPr>
              <w:pStyle w:val="ConsPlusNormal"/>
            </w:pPr>
            <w:r>
              <w:t>Земельные участки газораспределительных пунктов.</w:t>
            </w:r>
          </w:p>
          <w:p w:rsidR="00AC4A14" w:rsidRDefault="00AC4A14">
            <w:pPr>
              <w:pStyle w:val="ConsPlusNormal"/>
            </w:pPr>
            <w:r>
              <w:t>Земельные участки районных котельных. Земельные участки трансформаторных подстанций электросети. Земельные участки центральных тепловых пунктов.</w:t>
            </w:r>
          </w:p>
          <w:p w:rsidR="00AC4A14" w:rsidRDefault="00AC4A14">
            <w:pPr>
              <w:pStyle w:val="ConsPlusNormal"/>
            </w:pPr>
            <w:r>
              <w:t>Земельные участки водозаборных узлов. Земельные участки</w:t>
            </w:r>
          </w:p>
          <w:p w:rsidR="00AC4A14" w:rsidRDefault="00AC4A14">
            <w:pPr>
              <w:pStyle w:val="ConsPlusNormal"/>
            </w:pPr>
            <w:r>
              <w:t>кладбищ. Земельные участки крематориев. Земельные участки мусороперерабатывающих (</w:t>
            </w:r>
            <w:proofErr w:type="spellStart"/>
            <w:r>
              <w:t>мусоросжигающих</w:t>
            </w:r>
            <w:proofErr w:type="spellEnd"/>
            <w:r>
              <w:t>) предприятий.</w:t>
            </w:r>
          </w:p>
          <w:p w:rsidR="00AC4A14" w:rsidRDefault="00AC4A14">
            <w:pPr>
              <w:pStyle w:val="ConsPlusNormal"/>
            </w:pPr>
            <w:r>
              <w:t>Земельные участки полигонов промышленных и бытовых отходов. Земельные участки других учреждений коммунального хозяйства.</w:t>
            </w:r>
          </w:p>
          <w:p w:rsidR="00AC4A14" w:rsidRDefault="00AC4A14">
            <w:pPr>
              <w:pStyle w:val="ConsPlusNormal"/>
            </w:pPr>
            <w:r>
              <w:t>Земельные участки заготовительных пунктов и отделений. Земельные участки баз и складов. Земельные участки снабженческих контор и отделений. Земельные участки элеваторов. Земельные участки товарно-сырьевых бирж.</w:t>
            </w:r>
          </w:p>
        </w:tc>
        <w:tc>
          <w:tcPr>
            <w:tcW w:w="1155" w:type="dxa"/>
            <w:tcBorders>
              <w:bottom w:val="nil"/>
            </w:tcBorders>
          </w:tcPr>
          <w:p w:rsidR="00AC4A14" w:rsidRDefault="00AC4A14">
            <w:pPr>
              <w:pStyle w:val="ConsPlusNormal"/>
              <w:jc w:val="right"/>
            </w:pPr>
            <w:r>
              <w:t>0,018</w:t>
            </w:r>
          </w:p>
        </w:tc>
      </w:tr>
      <w:tr w:rsidR="00AC4A14">
        <w:tblPrEx>
          <w:tblBorders>
            <w:insideH w:val="nil"/>
          </w:tblBorders>
        </w:tblPrEx>
        <w:tc>
          <w:tcPr>
            <w:tcW w:w="510" w:type="dxa"/>
            <w:tcBorders>
              <w:top w:val="nil"/>
              <w:bottom w:val="nil"/>
            </w:tcBorders>
          </w:tcPr>
          <w:p w:rsidR="00AC4A14" w:rsidRDefault="00AC4A14">
            <w:pPr>
              <w:pStyle w:val="ConsPlusNormal"/>
            </w:pPr>
          </w:p>
        </w:tc>
        <w:tc>
          <w:tcPr>
            <w:tcW w:w="2891" w:type="dxa"/>
            <w:tcBorders>
              <w:top w:val="nil"/>
              <w:bottom w:val="nil"/>
            </w:tcBorders>
          </w:tcPr>
          <w:p w:rsidR="00AC4A14" w:rsidRDefault="00AC4A14">
            <w:pPr>
              <w:pStyle w:val="ConsPlusNormal"/>
            </w:pPr>
          </w:p>
        </w:tc>
        <w:tc>
          <w:tcPr>
            <w:tcW w:w="4479" w:type="dxa"/>
            <w:tcBorders>
              <w:top w:val="nil"/>
              <w:bottom w:val="nil"/>
            </w:tcBorders>
          </w:tcPr>
          <w:p w:rsidR="00AC4A14" w:rsidRDefault="00AC4A14">
            <w:pPr>
              <w:pStyle w:val="ConsPlusNormal"/>
            </w:pPr>
            <w:r>
              <w:t>Земельные участки прочих предприятий материально-технического, продовольственного снабжения, сбыта и заготовок. Земельные участки железных дорог.</w:t>
            </w:r>
          </w:p>
          <w:p w:rsidR="00AC4A14" w:rsidRDefault="00AC4A14">
            <w:pPr>
              <w:pStyle w:val="ConsPlusNormal"/>
            </w:pPr>
            <w:r>
              <w:t>Земельные участки железнодорожных вокзалов, станций. Земельные участки железнодорожных депо.</w:t>
            </w:r>
          </w:p>
          <w:p w:rsidR="00AC4A14" w:rsidRDefault="00AC4A14">
            <w:pPr>
              <w:pStyle w:val="ConsPlusNormal"/>
            </w:pPr>
            <w:r>
              <w:t>Земельные участки мастерских по ремонту и обслуживанию железнодорожного транспорта.</w:t>
            </w:r>
          </w:p>
          <w:p w:rsidR="00AC4A14" w:rsidRDefault="00AC4A14">
            <w:pPr>
              <w:pStyle w:val="ConsPlusNormal"/>
            </w:pPr>
            <w:r>
              <w:t>Земельные участки автовокзалов. Земельные участки мастерских по ремонту и обслуживанию междугородного автомобильного транспорта.</w:t>
            </w:r>
          </w:p>
          <w:p w:rsidR="00AC4A14" w:rsidRDefault="00AC4A14">
            <w:pPr>
              <w:pStyle w:val="ConsPlusNormal"/>
            </w:pPr>
            <w:r>
              <w:t>Земельные участки пассажирских пристаней, водных вокзалов.</w:t>
            </w:r>
          </w:p>
          <w:p w:rsidR="00AC4A14" w:rsidRDefault="00AC4A14">
            <w:pPr>
              <w:pStyle w:val="ConsPlusNormal"/>
            </w:pPr>
            <w:r>
              <w:lastRenderedPageBreak/>
              <w:t>Земельные участки грузовых пристаней. Земельные участки мастерских по ремонту и обслуживанию водного транспорта. Земельные участки аэродромов. Земельные участки мастерских по ремонту и обслуживанию воздушного транспорта. Земельные участки станций метро и открытых линий и депо. Земельные участки автобаз, автокомбинатов.</w:t>
            </w:r>
          </w:p>
          <w:p w:rsidR="00AC4A14" w:rsidRDefault="00AC4A14">
            <w:pPr>
              <w:pStyle w:val="ConsPlusNormal"/>
            </w:pPr>
            <w:r>
              <w:t>Земельные участки мастерских по ремонту и обслуживанию городского транспорта.</w:t>
            </w:r>
          </w:p>
          <w:p w:rsidR="00AC4A14" w:rsidRDefault="00AC4A14">
            <w:pPr>
              <w:pStyle w:val="ConsPlusNormal"/>
            </w:pPr>
            <w:r>
              <w:t>Земельные участки предприятий по ремонту и содержанию шоссейных дорог общего пользования. Земельные участки других предприятий транспорта.</w:t>
            </w:r>
          </w:p>
        </w:tc>
        <w:tc>
          <w:tcPr>
            <w:tcW w:w="1155" w:type="dxa"/>
            <w:tcBorders>
              <w:top w:val="nil"/>
              <w:bottom w:val="nil"/>
            </w:tcBorders>
          </w:tcPr>
          <w:p w:rsidR="00AC4A14" w:rsidRDefault="00AC4A14">
            <w:pPr>
              <w:pStyle w:val="ConsPlusNormal"/>
            </w:pPr>
          </w:p>
        </w:tc>
      </w:tr>
      <w:tr w:rsidR="00AC4A14">
        <w:tblPrEx>
          <w:tblBorders>
            <w:insideH w:val="nil"/>
          </w:tblBorders>
        </w:tblPrEx>
        <w:tc>
          <w:tcPr>
            <w:tcW w:w="510" w:type="dxa"/>
            <w:tcBorders>
              <w:top w:val="nil"/>
            </w:tcBorders>
          </w:tcPr>
          <w:p w:rsidR="00AC4A14" w:rsidRDefault="00AC4A14">
            <w:pPr>
              <w:pStyle w:val="ConsPlusNormal"/>
            </w:pPr>
          </w:p>
        </w:tc>
        <w:tc>
          <w:tcPr>
            <w:tcW w:w="2891" w:type="dxa"/>
            <w:tcBorders>
              <w:top w:val="nil"/>
            </w:tcBorders>
          </w:tcPr>
          <w:p w:rsidR="00AC4A14" w:rsidRDefault="00AC4A14">
            <w:pPr>
              <w:pStyle w:val="ConsPlusNormal"/>
            </w:pPr>
          </w:p>
        </w:tc>
        <w:tc>
          <w:tcPr>
            <w:tcW w:w="4479" w:type="dxa"/>
            <w:tcBorders>
              <w:top w:val="nil"/>
            </w:tcBorders>
          </w:tcPr>
          <w:p w:rsidR="00AC4A14" w:rsidRDefault="00AC4A14">
            <w:pPr>
              <w:pStyle w:val="ConsPlusNormal"/>
            </w:pPr>
            <w:r>
              <w:t>Земельные участки отделений связи. Земельные участки АТС.</w:t>
            </w:r>
          </w:p>
          <w:p w:rsidR="00AC4A14" w:rsidRDefault="00AC4A14">
            <w:pPr>
              <w:pStyle w:val="ConsPlusNormal"/>
            </w:pPr>
            <w:r>
              <w:t>Земельные участки опорных усилительных станций.</w:t>
            </w:r>
          </w:p>
          <w:p w:rsidR="00AC4A14" w:rsidRDefault="00AC4A14">
            <w:pPr>
              <w:pStyle w:val="ConsPlusNormal"/>
            </w:pPr>
            <w:r>
              <w:t>Земельные участки радиоцентров, телецентров, радиостанций, ретрансляторных станций и сооружений.</w:t>
            </w:r>
          </w:p>
          <w:p w:rsidR="00AC4A14" w:rsidRDefault="00AC4A14">
            <w:pPr>
              <w:pStyle w:val="ConsPlusNormal"/>
            </w:pPr>
            <w:r>
              <w:t>Земельные участки объектов космического обеспечения.</w:t>
            </w:r>
          </w:p>
          <w:p w:rsidR="00AC4A14" w:rsidRDefault="00AC4A14">
            <w:pPr>
              <w:pStyle w:val="ConsPlusNormal"/>
            </w:pPr>
            <w:r>
              <w:t>Земельные участки прочих предприятий связи</w:t>
            </w:r>
          </w:p>
        </w:tc>
        <w:tc>
          <w:tcPr>
            <w:tcW w:w="1155" w:type="dxa"/>
            <w:tcBorders>
              <w:top w:val="nil"/>
            </w:tcBorders>
          </w:tcPr>
          <w:p w:rsidR="00AC4A14" w:rsidRDefault="00AC4A14">
            <w:pPr>
              <w:pStyle w:val="ConsPlusNormal"/>
            </w:pPr>
          </w:p>
        </w:tc>
      </w:tr>
      <w:tr w:rsidR="00AC4A14">
        <w:tc>
          <w:tcPr>
            <w:tcW w:w="510" w:type="dxa"/>
          </w:tcPr>
          <w:p w:rsidR="00AC4A14" w:rsidRDefault="00AC4A14">
            <w:pPr>
              <w:pStyle w:val="ConsPlusNormal"/>
            </w:pPr>
            <w:r>
              <w:t>8</w:t>
            </w:r>
          </w:p>
        </w:tc>
        <w:tc>
          <w:tcPr>
            <w:tcW w:w="2891" w:type="dxa"/>
          </w:tcPr>
          <w:p w:rsidR="00AC4A14" w:rsidRDefault="00AC4A14">
            <w:pPr>
              <w:pStyle w:val="ConsPlusNormal"/>
            </w:pPr>
            <w:r>
              <w:t>Земли под административно-управленческими и общественными объектами и земли предприятий, организаций, учреждений финансирования, кредитования, страхования и пенсионного обеспечения</w:t>
            </w:r>
          </w:p>
        </w:tc>
        <w:tc>
          <w:tcPr>
            <w:tcW w:w="4479" w:type="dxa"/>
          </w:tcPr>
          <w:p w:rsidR="00AC4A14" w:rsidRDefault="00AC4A14">
            <w:pPr>
              <w:pStyle w:val="ConsPlusNormal"/>
            </w:pPr>
            <w:r>
              <w:t>Земельные участки издательств.</w:t>
            </w:r>
          </w:p>
          <w:p w:rsidR="00AC4A14" w:rsidRDefault="00AC4A14">
            <w:pPr>
              <w:pStyle w:val="ConsPlusNormal"/>
            </w:pPr>
            <w:r>
              <w:t>Земельные участки редакций.</w:t>
            </w:r>
          </w:p>
          <w:p w:rsidR="00AC4A14" w:rsidRDefault="00AC4A14">
            <w:pPr>
              <w:pStyle w:val="ConsPlusNormal"/>
            </w:pPr>
            <w:r>
              <w:t>Земельные участки юридических служб и судопроизводства и нотариата. Земельные участки органов территориальной власти и управления. Земельные участки посольств, консульств и представительств. Земельные участки военкоматов. Земельные участки отделений милиции и пунктов охраны порядка.</w:t>
            </w:r>
          </w:p>
          <w:p w:rsidR="00AC4A14" w:rsidRDefault="00AC4A14">
            <w:pPr>
              <w:pStyle w:val="ConsPlusNormal"/>
            </w:pPr>
            <w:r>
              <w:t>Земельные участки исправительных заведений.</w:t>
            </w:r>
          </w:p>
          <w:p w:rsidR="00AC4A14" w:rsidRDefault="00AC4A14">
            <w:pPr>
              <w:pStyle w:val="ConsPlusNormal"/>
            </w:pPr>
            <w:r>
              <w:t xml:space="preserve">Земельные участки </w:t>
            </w:r>
            <w:proofErr w:type="spellStart"/>
            <w:r>
              <w:t>ЗАГСов</w:t>
            </w:r>
            <w:proofErr w:type="spellEnd"/>
            <w:r>
              <w:t xml:space="preserve"> и дворцов бракосочетания.</w:t>
            </w:r>
          </w:p>
          <w:p w:rsidR="00AC4A14" w:rsidRDefault="00AC4A14">
            <w:pPr>
              <w:pStyle w:val="ConsPlusNormal"/>
            </w:pPr>
            <w:r>
              <w:t>Земельные участки прочих административно-управленческих и общественных организаций.</w:t>
            </w:r>
          </w:p>
          <w:p w:rsidR="00AC4A14" w:rsidRDefault="00AC4A14">
            <w:pPr>
              <w:pStyle w:val="ConsPlusNormal"/>
            </w:pPr>
            <w:r>
              <w:t>Земельные участки научно-исследовательских и проектно-конструкторских институтов</w:t>
            </w:r>
          </w:p>
          <w:p w:rsidR="00AC4A14" w:rsidRDefault="00AC4A14">
            <w:pPr>
              <w:pStyle w:val="ConsPlusNormal"/>
            </w:pPr>
            <w:r>
              <w:t>Земельные участки вычислительных центров и других объектов информатики.</w:t>
            </w:r>
          </w:p>
          <w:p w:rsidR="00AC4A14" w:rsidRDefault="00AC4A14">
            <w:pPr>
              <w:pStyle w:val="ConsPlusNormal"/>
            </w:pPr>
            <w:r>
              <w:t>Земельные участки академических центров.</w:t>
            </w:r>
          </w:p>
          <w:p w:rsidR="00AC4A14" w:rsidRDefault="00AC4A14">
            <w:pPr>
              <w:pStyle w:val="ConsPlusNormal"/>
            </w:pPr>
            <w:r>
              <w:t>Земельные участки обсерваторий. Земельные участки лабораторий и опытных заводов. Земельные участки других объектов науки и научного обслуживания</w:t>
            </w:r>
          </w:p>
        </w:tc>
        <w:tc>
          <w:tcPr>
            <w:tcW w:w="1155" w:type="dxa"/>
          </w:tcPr>
          <w:p w:rsidR="00AC4A14" w:rsidRDefault="00AC4A14">
            <w:pPr>
              <w:pStyle w:val="ConsPlusNormal"/>
              <w:jc w:val="right"/>
            </w:pPr>
            <w:r>
              <w:t>0,022</w:t>
            </w:r>
          </w:p>
        </w:tc>
      </w:tr>
      <w:tr w:rsidR="00AC4A14">
        <w:tc>
          <w:tcPr>
            <w:tcW w:w="510" w:type="dxa"/>
          </w:tcPr>
          <w:p w:rsidR="00AC4A14" w:rsidRDefault="00AC4A14">
            <w:pPr>
              <w:pStyle w:val="ConsPlusNormal"/>
            </w:pPr>
            <w:r>
              <w:t>9</w:t>
            </w:r>
          </w:p>
        </w:tc>
        <w:tc>
          <w:tcPr>
            <w:tcW w:w="2891" w:type="dxa"/>
          </w:tcPr>
          <w:p w:rsidR="00AC4A14" w:rsidRDefault="00AC4A14">
            <w:pPr>
              <w:pStyle w:val="ConsPlusNormal"/>
            </w:pPr>
            <w:r>
              <w:t>Земли под военными объектами</w:t>
            </w:r>
          </w:p>
        </w:tc>
        <w:tc>
          <w:tcPr>
            <w:tcW w:w="4479" w:type="dxa"/>
          </w:tcPr>
          <w:p w:rsidR="00AC4A14" w:rsidRDefault="00AC4A14">
            <w:pPr>
              <w:pStyle w:val="ConsPlusNormal"/>
            </w:pPr>
            <w:r>
              <w:t>Земельные участки войсковых частей. Земельные участки других объектов обороны</w:t>
            </w:r>
          </w:p>
        </w:tc>
        <w:tc>
          <w:tcPr>
            <w:tcW w:w="1155" w:type="dxa"/>
          </w:tcPr>
          <w:p w:rsidR="00AC4A14" w:rsidRDefault="00AC4A14">
            <w:pPr>
              <w:pStyle w:val="ConsPlusNormal"/>
              <w:jc w:val="right"/>
            </w:pPr>
            <w:r>
              <w:t>0,015</w:t>
            </w:r>
          </w:p>
        </w:tc>
      </w:tr>
      <w:tr w:rsidR="00AC4A14">
        <w:tc>
          <w:tcPr>
            <w:tcW w:w="510" w:type="dxa"/>
          </w:tcPr>
          <w:p w:rsidR="00AC4A14" w:rsidRDefault="00AC4A14">
            <w:pPr>
              <w:pStyle w:val="ConsPlusNormal"/>
            </w:pPr>
            <w:r>
              <w:lastRenderedPageBreak/>
              <w:t>10</w:t>
            </w:r>
          </w:p>
        </w:tc>
        <w:tc>
          <w:tcPr>
            <w:tcW w:w="2891" w:type="dxa"/>
          </w:tcPr>
          <w:p w:rsidR="00AC4A14" w:rsidRDefault="00AC4A14">
            <w:pPr>
              <w:pStyle w:val="ConsPlusNormal"/>
            </w:pPr>
            <w:r>
              <w:t>Земли под объектами оздоровительного и рекреационного назначения</w:t>
            </w:r>
          </w:p>
        </w:tc>
        <w:tc>
          <w:tcPr>
            <w:tcW w:w="4479" w:type="dxa"/>
          </w:tcPr>
          <w:p w:rsidR="00AC4A14" w:rsidRDefault="00AC4A14">
            <w:pPr>
              <w:pStyle w:val="ConsPlusNormal"/>
            </w:pPr>
            <w:r>
              <w:t>Земельные участки домов отдыха, пансионатов, кемпингов, пионерских лагерей.</w:t>
            </w:r>
          </w:p>
          <w:p w:rsidR="00AC4A14" w:rsidRDefault="00AC4A14">
            <w:pPr>
              <w:pStyle w:val="ConsPlusNormal"/>
            </w:pPr>
            <w:r>
              <w:t>Земельные участки туристических баз, детских лагерей. Земельные участки других объектов оздоровительного и рекреационного назначения</w:t>
            </w:r>
          </w:p>
        </w:tc>
        <w:tc>
          <w:tcPr>
            <w:tcW w:w="1155" w:type="dxa"/>
          </w:tcPr>
          <w:p w:rsidR="00AC4A14" w:rsidRDefault="00AC4A14">
            <w:pPr>
              <w:pStyle w:val="ConsPlusNormal"/>
              <w:jc w:val="right"/>
            </w:pPr>
            <w:r>
              <w:t>0,009</w:t>
            </w:r>
          </w:p>
        </w:tc>
      </w:tr>
      <w:tr w:rsidR="00AC4A14">
        <w:tc>
          <w:tcPr>
            <w:tcW w:w="510" w:type="dxa"/>
          </w:tcPr>
          <w:p w:rsidR="00AC4A14" w:rsidRDefault="00AC4A14">
            <w:pPr>
              <w:pStyle w:val="ConsPlusNormal"/>
            </w:pPr>
            <w:r>
              <w:t>11</w:t>
            </w:r>
          </w:p>
        </w:tc>
        <w:tc>
          <w:tcPr>
            <w:tcW w:w="2891" w:type="dxa"/>
          </w:tcPr>
          <w:p w:rsidR="00AC4A14" w:rsidRDefault="00AC4A14">
            <w:pPr>
              <w:pStyle w:val="ConsPlusNormal"/>
            </w:pPr>
            <w:r>
              <w:t>Земли сельскохозяйственного использования</w:t>
            </w:r>
          </w:p>
        </w:tc>
        <w:tc>
          <w:tcPr>
            <w:tcW w:w="4479" w:type="dxa"/>
          </w:tcPr>
          <w:p w:rsidR="00AC4A14" w:rsidRDefault="00AC4A14">
            <w:pPr>
              <w:pStyle w:val="ConsPlusNormal"/>
            </w:pPr>
            <w:r>
              <w:t>Земли акционерных обществ, колхозов, совхозов, крестьянско-фермерских хозяйств и прочие. Земельные участки личных подсобных хозяйств, индивидуального сенокошения, животноводства.</w:t>
            </w:r>
          </w:p>
          <w:p w:rsidR="00AC4A14" w:rsidRDefault="00AC4A14">
            <w:pPr>
              <w:pStyle w:val="ConsPlusNormal"/>
            </w:pPr>
            <w:r>
              <w:t>Земельные участки коллективного огородничества</w:t>
            </w:r>
          </w:p>
        </w:tc>
        <w:tc>
          <w:tcPr>
            <w:tcW w:w="1155" w:type="dxa"/>
          </w:tcPr>
          <w:p w:rsidR="00AC4A14" w:rsidRDefault="00AC4A14">
            <w:pPr>
              <w:pStyle w:val="ConsPlusNormal"/>
              <w:jc w:val="right"/>
            </w:pPr>
            <w:r>
              <w:t>0,003</w:t>
            </w:r>
          </w:p>
        </w:tc>
      </w:tr>
      <w:tr w:rsidR="00AC4A14">
        <w:tblPrEx>
          <w:tblBorders>
            <w:insideH w:val="nil"/>
          </w:tblBorders>
        </w:tblPrEx>
        <w:tc>
          <w:tcPr>
            <w:tcW w:w="510" w:type="dxa"/>
            <w:tcBorders>
              <w:bottom w:val="nil"/>
            </w:tcBorders>
          </w:tcPr>
          <w:p w:rsidR="00AC4A14" w:rsidRDefault="00AC4A14">
            <w:pPr>
              <w:pStyle w:val="ConsPlusNormal"/>
            </w:pPr>
            <w:r>
              <w:t>12</w:t>
            </w:r>
          </w:p>
        </w:tc>
        <w:tc>
          <w:tcPr>
            <w:tcW w:w="2891" w:type="dxa"/>
            <w:tcBorders>
              <w:bottom w:val="nil"/>
            </w:tcBorders>
          </w:tcPr>
          <w:p w:rsidR="00AC4A14" w:rsidRDefault="00AC4A14">
            <w:pPr>
              <w:pStyle w:val="ConsPlusNormal"/>
            </w:pPr>
            <w:proofErr w:type="gramStart"/>
            <w:r>
              <w:t xml:space="preserve">Земли под лесами в поселениях (в </w:t>
            </w:r>
            <w:proofErr w:type="spellStart"/>
            <w:r>
              <w:t>т.ч</w:t>
            </w:r>
            <w:proofErr w:type="spellEnd"/>
            <w:r>
              <w:t xml:space="preserve">. городскими лесами), под древесно-кустарниковой растительностью, не входящей в лесной фонд (в </w:t>
            </w:r>
            <w:proofErr w:type="spellStart"/>
            <w:r>
              <w:t>т.ч</w:t>
            </w:r>
            <w:proofErr w:type="spellEnd"/>
            <w:r>
              <w:t>. парками, скверами, бульварами)</w:t>
            </w:r>
            <w:proofErr w:type="gramEnd"/>
          </w:p>
        </w:tc>
        <w:tc>
          <w:tcPr>
            <w:tcW w:w="4479" w:type="dxa"/>
            <w:tcBorders>
              <w:bottom w:val="nil"/>
            </w:tcBorders>
          </w:tcPr>
          <w:p w:rsidR="00AC4A14" w:rsidRDefault="00AC4A14">
            <w:pPr>
              <w:pStyle w:val="ConsPlusNormal"/>
            </w:pPr>
            <w:r>
              <w:t>Земельные участки заповедников, национальных парков, ботанических садов.</w:t>
            </w:r>
          </w:p>
          <w:p w:rsidR="00AC4A14" w:rsidRDefault="00AC4A14">
            <w:pPr>
              <w:pStyle w:val="ConsPlusNormal"/>
            </w:pPr>
            <w:r>
              <w:t xml:space="preserve">Земельные участки других, объектов природно-заповедного назначения. Земельные участки национальных и природных парков. </w:t>
            </w:r>
            <w:proofErr w:type="gramStart"/>
            <w:r>
              <w:t>Земельные участки улиц, площадей, переулков, проездов, набережных, бульвары, скверы и т.д.</w:t>
            </w:r>
            <w:proofErr w:type="gramEnd"/>
            <w:r>
              <w:t xml:space="preserve"> Прочие лесные земли</w:t>
            </w:r>
          </w:p>
        </w:tc>
        <w:tc>
          <w:tcPr>
            <w:tcW w:w="1155" w:type="dxa"/>
            <w:tcBorders>
              <w:bottom w:val="nil"/>
            </w:tcBorders>
          </w:tcPr>
          <w:p w:rsidR="00AC4A14" w:rsidRDefault="00AC4A14">
            <w:pPr>
              <w:pStyle w:val="ConsPlusNormal"/>
              <w:jc w:val="right"/>
            </w:pPr>
            <w:r>
              <w:t>0,030</w:t>
            </w:r>
          </w:p>
        </w:tc>
      </w:tr>
      <w:tr w:rsidR="00AC4A14">
        <w:tblPrEx>
          <w:tblBorders>
            <w:insideH w:val="nil"/>
          </w:tblBorders>
        </w:tblPrEx>
        <w:tc>
          <w:tcPr>
            <w:tcW w:w="9035" w:type="dxa"/>
            <w:gridSpan w:val="4"/>
            <w:tcBorders>
              <w:top w:val="nil"/>
            </w:tcBorders>
          </w:tcPr>
          <w:p w:rsidR="00AC4A14" w:rsidRDefault="00AC4A14">
            <w:pPr>
              <w:pStyle w:val="ConsPlusNormal"/>
              <w:jc w:val="both"/>
            </w:pPr>
            <w:r>
              <w:t>(</w:t>
            </w:r>
            <w:proofErr w:type="spellStart"/>
            <w:r>
              <w:t>пп</w:t>
            </w:r>
            <w:proofErr w:type="spellEnd"/>
            <w:r>
              <w:t xml:space="preserve">. 12 в ред. </w:t>
            </w:r>
            <w:hyperlink r:id="rId52" w:history="1">
              <w:r>
                <w:rPr>
                  <w:color w:val="0000FF"/>
                </w:rPr>
                <w:t>Решения</w:t>
              </w:r>
            </w:hyperlink>
            <w:r>
              <w:t xml:space="preserve"> Думы Находкинского городского округа от 25.09.2019 N 461-НПА)</w:t>
            </w:r>
          </w:p>
        </w:tc>
      </w:tr>
      <w:tr w:rsidR="00AC4A14">
        <w:tc>
          <w:tcPr>
            <w:tcW w:w="510" w:type="dxa"/>
          </w:tcPr>
          <w:p w:rsidR="00AC4A14" w:rsidRDefault="00AC4A14">
            <w:pPr>
              <w:pStyle w:val="ConsPlusNormal"/>
            </w:pPr>
            <w:r>
              <w:t>13</w:t>
            </w:r>
          </w:p>
        </w:tc>
        <w:tc>
          <w:tcPr>
            <w:tcW w:w="2891" w:type="dxa"/>
          </w:tcPr>
          <w:p w:rsidR="00AC4A14" w:rsidRDefault="00AC4A14">
            <w:pPr>
              <w:pStyle w:val="ConsPlusNormal"/>
            </w:pPr>
            <w:r>
              <w:t>Земли под обособленными водными объектами</w:t>
            </w:r>
          </w:p>
        </w:tc>
        <w:tc>
          <w:tcPr>
            <w:tcW w:w="4479" w:type="dxa"/>
          </w:tcPr>
          <w:p w:rsidR="00AC4A14" w:rsidRDefault="00AC4A14">
            <w:pPr>
              <w:pStyle w:val="ConsPlusNormal"/>
            </w:pPr>
            <w:r>
              <w:t>Земельные участки под поверхностными водными объектами. Земельные участки под полосами отвода водоемов, каналов и коллекторов.</w:t>
            </w:r>
          </w:p>
          <w:p w:rsidR="00AC4A14" w:rsidRDefault="00AC4A14">
            <w:pPr>
              <w:pStyle w:val="ConsPlusNormal"/>
            </w:pPr>
            <w:r>
              <w:t>Земельные участки других водных объектов</w:t>
            </w:r>
          </w:p>
        </w:tc>
        <w:tc>
          <w:tcPr>
            <w:tcW w:w="1155" w:type="dxa"/>
          </w:tcPr>
          <w:p w:rsidR="00AC4A14" w:rsidRDefault="00AC4A14">
            <w:pPr>
              <w:pStyle w:val="ConsPlusNormal"/>
              <w:jc w:val="right"/>
            </w:pPr>
            <w:r>
              <w:t>0,015</w:t>
            </w:r>
          </w:p>
        </w:tc>
      </w:tr>
      <w:tr w:rsidR="00AC4A14">
        <w:tc>
          <w:tcPr>
            <w:tcW w:w="510" w:type="dxa"/>
          </w:tcPr>
          <w:p w:rsidR="00AC4A14" w:rsidRDefault="00AC4A14">
            <w:pPr>
              <w:pStyle w:val="ConsPlusNormal"/>
            </w:pPr>
            <w:r>
              <w:t>14</w:t>
            </w:r>
          </w:p>
        </w:tc>
        <w:tc>
          <w:tcPr>
            <w:tcW w:w="2891" w:type="dxa"/>
          </w:tcPr>
          <w:p w:rsidR="00AC4A14" w:rsidRDefault="00AC4A14">
            <w:pPr>
              <w:pStyle w:val="ConsPlusNormal"/>
            </w:pPr>
            <w:r>
              <w:t xml:space="preserve">Прочие земли поселений (в </w:t>
            </w:r>
            <w:proofErr w:type="spellStart"/>
            <w:r>
              <w:t>т.ч</w:t>
            </w:r>
            <w:proofErr w:type="spellEnd"/>
            <w:r>
              <w:t xml:space="preserve">. </w:t>
            </w:r>
            <w:proofErr w:type="spellStart"/>
            <w:r>
              <w:t>геонимы</w:t>
            </w:r>
            <w:proofErr w:type="spellEnd"/>
            <w:r>
              <w:t xml:space="preserve"> в поселениях и земли - резерв)</w:t>
            </w:r>
          </w:p>
        </w:tc>
        <w:tc>
          <w:tcPr>
            <w:tcW w:w="4479" w:type="dxa"/>
          </w:tcPr>
          <w:p w:rsidR="00AC4A14" w:rsidRDefault="00AC4A14">
            <w:pPr>
              <w:pStyle w:val="ConsPlusNormal"/>
            </w:pPr>
            <w:r>
              <w:t>Земельные участки улиц, проспектов площадей, набережные, шоссе и т.д.</w:t>
            </w:r>
          </w:p>
          <w:p w:rsidR="00AC4A14" w:rsidRDefault="00AC4A14">
            <w:pPr>
              <w:pStyle w:val="ConsPlusNormal"/>
            </w:pPr>
            <w:r>
              <w:t>Земельные участки земель резерва</w:t>
            </w:r>
          </w:p>
        </w:tc>
        <w:tc>
          <w:tcPr>
            <w:tcW w:w="1155" w:type="dxa"/>
          </w:tcPr>
          <w:p w:rsidR="00AC4A14" w:rsidRDefault="00AC4A14">
            <w:pPr>
              <w:pStyle w:val="ConsPlusNormal"/>
              <w:jc w:val="right"/>
            </w:pPr>
            <w:r>
              <w:t>0,050</w:t>
            </w:r>
          </w:p>
        </w:tc>
      </w:tr>
    </w:tbl>
    <w:p w:rsidR="00AC4A14" w:rsidRDefault="00AC4A14">
      <w:pPr>
        <w:pStyle w:val="ConsPlusNormal"/>
        <w:jc w:val="both"/>
      </w:pPr>
    </w:p>
    <w:p w:rsidR="00AC4A14" w:rsidRDefault="00AC4A14">
      <w:pPr>
        <w:pStyle w:val="ConsPlusNormal"/>
        <w:ind w:firstLine="540"/>
        <w:jc w:val="both"/>
      </w:pPr>
      <w:r>
        <w:t xml:space="preserve">2. Особенности определения ставок арендной платы для отдельных земельных участков в зависимости от видов их использования. Ставка арендной платы за использование нижеперечисленных земельных участков определяется как произведение ставки арендной платы, установленной в </w:t>
      </w:r>
      <w:hyperlink w:anchor="P104" w:history="1">
        <w:r>
          <w:rPr>
            <w:color w:val="0000FF"/>
          </w:rPr>
          <w:t>пункте 1</w:t>
        </w:r>
      </w:hyperlink>
      <w:r>
        <w:t xml:space="preserve"> приложения к Положению об арендной плате за землю в Находкинском городском округе, на соответствующий коэффициент, установленный в </w:t>
      </w:r>
      <w:hyperlink w:anchor="P272" w:history="1">
        <w:r>
          <w:rPr>
            <w:color w:val="0000FF"/>
          </w:rPr>
          <w:t>п. п. 1</w:t>
        </w:r>
      </w:hyperlink>
      <w:r>
        <w:t xml:space="preserve"> - </w:t>
      </w:r>
      <w:hyperlink w:anchor="P284" w:history="1">
        <w:r>
          <w:rPr>
            <w:color w:val="0000FF"/>
          </w:rPr>
          <w:t>11</w:t>
        </w:r>
      </w:hyperlink>
      <w:r>
        <w:t xml:space="preserve"> настоящего пункта.</w:t>
      </w:r>
    </w:p>
    <w:p w:rsidR="00AC4A14" w:rsidRDefault="00AC4A14">
      <w:pPr>
        <w:pStyle w:val="ConsPlusNormal"/>
        <w:spacing w:before="220"/>
        <w:ind w:firstLine="540"/>
        <w:jc w:val="both"/>
      </w:pPr>
      <w:r>
        <w:t>При необходимости определения ставки с учетом двух и более корректирующих коэффициентов подлежит применению коэффициент, полученный в результате умножения подлежащих применению корректирующих коэффициентов:</w:t>
      </w:r>
    </w:p>
    <w:p w:rsidR="00AC4A14" w:rsidRDefault="00AC4A14">
      <w:pPr>
        <w:pStyle w:val="ConsPlusNormal"/>
        <w:spacing w:before="220"/>
        <w:ind w:firstLine="540"/>
        <w:jc w:val="both"/>
      </w:pPr>
      <w:bookmarkStart w:id="3" w:name="P272"/>
      <w:bookmarkEnd w:id="3"/>
      <w:r>
        <w:t>1) 2 - для земельных участков, предоставленных в аренду для осуществления на них индивидуального жилищного строительства в течение срока строительства до момента государственной регистрации прав на введенный в эксплуатацию объект недвижимости;</w:t>
      </w:r>
    </w:p>
    <w:p w:rsidR="00AC4A14" w:rsidRDefault="00AC4A14">
      <w:pPr>
        <w:pStyle w:val="ConsPlusNormal"/>
        <w:spacing w:before="220"/>
        <w:ind w:firstLine="540"/>
        <w:jc w:val="both"/>
      </w:pPr>
      <w:r>
        <w:t>2) 5 - для земельных участков под гаражами, предоставленных в аренду юридическим лицам (кроме гаражных кооперативов) и индивидуальным предпринимателям;</w:t>
      </w:r>
    </w:p>
    <w:p w:rsidR="00AC4A14" w:rsidRDefault="00AC4A14">
      <w:pPr>
        <w:pStyle w:val="ConsPlusNormal"/>
        <w:spacing w:before="220"/>
        <w:ind w:firstLine="540"/>
        <w:jc w:val="both"/>
      </w:pPr>
      <w:r>
        <w:t>3) 0,5 - для земельных участков под объектами физической культуры и спорта;</w:t>
      </w:r>
    </w:p>
    <w:p w:rsidR="00AC4A14" w:rsidRDefault="00AC4A14">
      <w:pPr>
        <w:pStyle w:val="ConsPlusNormal"/>
        <w:spacing w:before="220"/>
        <w:ind w:firstLine="540"/>
        <w:jc w:val="both"/>
      </w:pPr>
      <w:r>
        <w:t>4) 0,01 - для земельных участков под общегородскими коммунальными объектами;</w:t>
      </w:r>
    </w:p>
    <w:p w:rsidR="00AC4A14" w:rsidRDefault="00AC4A14">
      <w:pPr>
        <w:pStyle w:val="ConsPlusNormal"/>
        <w:spacing w:before="220"/>
        <w:ind w:firstLine="540"/>
        <w:jc w:val="both"/>
      </w:pPr>
      <w:r>
        <w:lastRenderedPageBreak/>
        <w:t>5) 0,3 - для земельных участков, предоставленных в аренду предприятиям, занимающимся регулярными пассажирскими автоперевозками;</w:t>
      </w:r>
    </w:p>
    <w:p w:rsidR="00AC4A14" w:rsidRDefault="00AC4A14">
      <w:pPr>
        <w:pStyle w:val="ConsPlusNormal"/>
        <w:spacing w:before="220"/>
        <w:ind w:firstLine="540"/>
        <w:jc w:val="both"/>
      </w:pPr>
      <w:r>
        <w:t>6) 0,1 - для земельных участков под сенокошение и животноводство;</w:t>
      </w:r>
    </w:p>
    <w:p w:rsidR="00AC4A14" w:rsidRDefault="00AC4A14">
      <w:pPr>
        <w:pStyle w:val="ConsPlusNormal"/>
        <w:spacing w:before="220"/>
        <w:ind w:firstLine="540"/>
        <w:jc w:val="both"/>
      </w:pPr>
      <w:r>
        <w:t>7) 0,1 - для земельных участков, предоставленных лицам, участвующим в муниципальной целевой программе;</w:t>
      </w:r>
    </w:p>
    <w:p w:rsidR="00AC4A14" w:rsidRDefault="00AC4A14">
      <w:pPr>
        <w:pStyle w:val="ConsPlusNormal"/>
        <w:spacing w:before="220"/>
        <w:ind w:firstLine="540"/>
        <w:jc w:val="both"/>
      </w:pPr>
      <w:r>
        <w:t>8) 0,01 - для земельных участков, предоставленных лицам, указанным в статьях 391, 395 Налогового кодекса Российской Федерации;</w:t>
      </w:r>
    </w:p>
    <w:p w:rsidR="00AC4A14" w:rsidRDefault="00AC4A14">
      <w:pPr>
        <w:pStyle w:val="ConsPlusNormal"/>
        <w:spacing w:before="220"/>
        <w:ind w:firstLine="540"/>
        <w:jc w:val="both"/>
      </w:pPr>
      <w:r>
        <w:t>9) 1,2 - для земельных участков (за исключением земельных участков, предоставленных для жилищного строительства), предоставленных в аренду для осуществления на них строительства, в течение срока согласования земельного участка под проектирование и строительство до момента государственной регистрации прав на объект недвижимости, но не превышающий трехлетний срок. По истечении трехлетнего срока применяется коэффициент 2 до момента государственной регистрации прав на объект недвижимости;</w:t>
      </w:r>
    </w:p>
    <w:p w:rsidR="00AC4A14" w:rsidRDefault="00AC4A14">
      <w:pPr>
        <w:pStyle w:val="ConsPlusNormal"/>
        <w:spacing w:before="220"/>
        <w:ind w:firstLine="540"/>
        <w:jc w:val="both"/>
      </w:pPr>
      <w:r>
        <w:t>10) 0,3 - для земельных участков, предоставленных под проектирование и строительство субъектам инвестиционной деятельности, реализующим инвестиционные проекты, до момента государственной регистрации прав на объект недвижимости, но не превышающий пятилетний срок, при условии суммарного объема капитальных вложений (инвестиций в основной капитал) на сумму не менее пяти миллиардов рублей;</w:t>
      </w:r>
    </w:p>
    <w:p w:rsidR="00AC4A14" w:rsidRDefault="00AC4A14">
      <w:pPr>
        <w:pStyle w:val="ConsPlusNormal"/>
        <w:spacing w:before="220"/>
        <w:ind w:firstLine="540"/>
        <w:jc w:val="both"/>
      </w:pPr>
      <w:r>
        <w:t>10.1) 0,3 - для земельных участков, предоставленных хозяйствующим субъектам под проектирование и строительство масштабных промышленных объектов с численностью рабочих мест не менее 1000 человек, до момента государственной регистрации прав на объект недвижимости, но не превышающий семилетний срок, при условии суммарного объема капитальных вложений на сумму не менее пяти миллиардов рублей;</w:t>
      </w:r>
    </w:p>
    <w:p w:rsidR="00AC4A14" w:rsidRDefault="00AC4A14">
      <w:pPr>
        <w:pStyle w:val="ConsPlusNormal"/>
        <w:jc w:val="both"/>
      </w:pPr>
      <w:r>
        <w:t>(</w:t>
      </w:r>
      <w:proofErr w:type="spellStart"/>
      <w:r>
        <w:t>пп</w:t>
      </w:r>
      <w:proofErr w:type="spellEnd"/>
      <w:r>
        <w:t xml:space="preserve">. 10.1 </w:t>
      </w:r>
      <w:proofErr w:type="gramStart"/>
      <w:r>
        <w:t>введен</w:t>
      </w:r>
      <w:proofErr w:type="gramEnd"/>
      <w:r>
        <w:t xml:space="preserve"> </w:t>
      </w:r>
      <w:hyperlink r:id="rId53" w:history="1">
        <w:r>
          <w:rPr>
            <w:color w:val="0000FF"/>
          </w:rPr>
          <w:t>Решением</w:t>
        </w:r>
      </w:hyperlink>
      <w:r>
        <w:t xml:space="preserve"> Думы Находкинского городского округа от 23.12.2016 N 1060-НПА)</w:t>
      </w:r>
    </w:p>
    <w:p w:rsidR="00AC4A14" w:rsidRDefault="00AC4A14">
      <w:pPr>
        <w:pStyle w:val="ConsPlusNormal"/>
        <w:spacing w:before="220"/>
        <w:ind w:firstLine="540"/>
        <w:jc w:val="both"/>
      </w:pPr>
      <w:bookmarkStart w:id="4" w:name="P284"/>
      <w:bookmarkEnd w:id="4"/>
      <w:r>
        <w:t>11) 0,029 - для земельных участков, занятых объектами, являющимися предметом по концессионному соглашению.</w:t>
      </w:r>
    </w:p>
    <w:p w:rsidR="00AC4A14" w:rsidRDefault="00AC4A14">
      <w:pPr>
        <w:pStyle w:val="ConsPlusNormal"/>
        <w:jc w:val="both"/>
      </w:pPr>
      <w:r>
        <w:t xml:space="preserve">(п. 2 в ред. </w:t>
      </w:r>
      <w:hyperlink r:id="rId54" w:history="1">
        <w:r>
          <w:rPr>
            <w:color w:val="0000FF"/>
          </w:rPr>
          <w:t>Решения</w:t>
        </w:r>
      </w:hyperlink>
      <w:r>
        <w:t xml:space="preserve"> Думы Находкинского городского округа от 30.11.2016 N 1030-НПА)</w:t>
      </w:r>
    </w:p>
    <w:p w:rsidR="00AC4A14" w:rsidRDefault="00AC4A14">
      <w:pPr>
        <w:pStyle w:val="ConsPlusNormal"/>
        <w:jc w:val="both"/>
      </w:pPr>
    </w:p>
    <w:p w:rsidR="00AC4A14" w:rsidRDefault="00AC4A14">
      <w:pPr>
        <w:pStyle w:val="ConsPlusNormal"/>
        <w:jc w:val="both"/>
      </w:pPr>
    </w:p>
    <w:p w:rsidR="00AC4A14" w:rsidRDefault="00AC4A14">
      <w:pPr>
        <w:pStyle w:val="ConsPlusNormal"/>
        <w:pBdr>
          <w:top w:val="single" w:sz="6" w:space="0" w:color="auto"/>
        </w:pBdr>
        <w:spacing w:before="100" w:after="100"/>
        <w:jc w:val="both"/>
        <w:rPr>
          <w:sz w:val="2"/>
          <w:szCs w:val="2"/>
        </w:rPr>
      </w:pPr>
    </w:p>
    <w:p w:rsidR="004A6703" w:rsidRDefault="004A6703"/>
    <w:sectPr w:rsidR="004A6703" w:rsidSect="00AC4A14">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14"/>
    <w:rsid w:val="004A6703"/>
    <w:rsid w:val="00AC4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4A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4A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4A1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4A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4A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4A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DA6D876D635D78EB219313E2FFBD549833F111D01FC8773387687ADEAC054B14B95FE99B516F0032621EBDD25AC69FF1BFADA2B3B8A40B113E1Db1W0B" TargetMode="External"/><Relationship Id="rId18" Type="http://schemas.openxmlformats.org/officeDocument/2006/relationships/hyperlink" Target="consultantplus://offline/ref=F6DA6D876D635D78EB219313E2FFBD549833F111D41BCB773087687ADEAC054B14B95FE99B516F0032621EBDD25AC69FF1BFADA2B3B8A40B113E1Db1W0B" TargetMode="External"/><Relationship Id="rId26" Type="http://schemas.openxmlformats.org/officeDocument/2006/relationships/hyperlink" Target="consultantplus://offline/ref=F6DA6D876D635D78EB219313E2FFBD549833F111D41ECF7631853570D6F5094913B600FE9C18630132621EB9DD05C38AE0E7A1A2ACA7A7170D3C1C18b2WCB" TargetMode="External"/><Relationship Id="rId39" Type="http://schemas.openxmlformats.org/officeDocument/2006/relationships/hyperlink" Target="consultantplus://offline/ref=F6DA6D876D635D78EB219313E2FFBD549833F111D61CCD703687687ADEAC054B14B95FE99B516F0032621FB9D25AC69FF1BFADA2B3B8A40B113E1Db1W0B" TargetMode="External"/><Relationship Id="rId21" Type="http://schemas.openxmlformats.org/officeDocument/2006/relationships/hyperlink" Target="consultantplus://offline/ref=F6DA6D876D635D78EB219313E2FFBD549833F111D416CA773087687ADEAC054B14B95FE99B516F0032621EBDD25AC69FF1BFADA2B3B8A40B113E1Db1W0B" TargetMode="External"/><Relationship Id="rId34" Type="http://schemas.openxmlformats.org/officeDocument/2006/relationships/hyperlink" Target="consultantplus://offline/ref=F6DA6D876D635D78EB219313E2FFBD549833F111D61CCD703687687ADEAC054B14B95FE99B516F0032621EBCD25AC69FF1BFADA2B3B8A40B113E1Db1W0B" TargetMode="External"/><Relationship Id="rId42" Type="http://schemas.openxmlformats.org/officeDocument/2006/relationships/hyperlink" Target="consultantplus://offline/ref=F6DA6D876D635D78EB219313E2FFBD549833F111D61CCD703687687ADEAC054B14B95FE99B516F0032621FBDD25AC69FF1BFADA2B3B8A40B113E1Db1W0B" TargetMode="External"/><Relationship Id="rId47" Type="http://schemas.openxmlformats.org/officeDocument/2006/relationships/hyperlink" Target="consultantplus://offline/ref=F6DA6D876D635D78EB219313E2FFBD549833F111D41ECC75348F3570D6F5094913B600FE9C18630132621EB9DD05C38AE0E7A1A2ACA7A7170D3C1C18b2WCB" TargetMode="External"/><Relationship Id="rId50" Type="http://schemas.openxmlformats.org/officeDocument/2006/relationships/hyperlink" Target="consultantplus://offline/ref=F6DA6D876D635D78EB219313E2FFBD549833F111D41DCF73328C3570D6F5094913B600FE9C18630132621EB9DC05C38AE0E7A1A2ACA7A7170D3C1C18b2WCB" TargetMode="External"/><Relationship Id="rId55" Type="http://schemas.openxmlformats.org/officeDocument/2006/relationships/fontTable" Target="fontTable.xml"/><Relationship Id="rId7" Type="http://schemas.openxmlformats.org/officeDocument/2006/relationships/hyperlink" Target="consultantplus://offline/ref=F6DA6D876D635D78EB219313E2FFBD549833F111D418C7733087687ADEAC054B14B95FE99B516F0032621EBDD25AC69FF1BFADA2B3B8A40B113E1Db1W0B" TargetMode="External"/><Relationship Id="rId12" Type="http://schemas.openxmlformats.org/officeDocument/2006/relationships/hyperlink" Target="consultantplus://offline/ref=F6DA6D876D635D78EB219313E2FFBD549833F111D118C8723587687ADEAC054B14B95FE99B516F0032621EBDD25AC69FF1BFADA2B3B8A40B113E1Db1W0B" TargetMode="External"/><Relationship Id="rId17" Type="http://schemas.openxmlformats.org/officeDocument/2006/relationships/hyperlink" Target="consultantplus://offline/ref=F6DA6D876D635D78EB219313E2FFBD549833F111D41DC87037853570D6F5094913B600FE9C18630132621EB9DD05C38AE0E7A1A2ACA7A7170D3C1C18b2WCB" TargetMode="External"/><Relationship Id="rId25" Type="http://schemas.openxmlformats.org/officeDocument/2006/relationships/hyperlink" Target="consultantplus://offline/ref=F6DA6D876D635D78EB219313E2FFBD549833F111D01FC8773387687ADEAC054B14B95FE99B516F0032621EBDD25AC69FF1BFADA2B3B8A40B113E1Db1W0B" TargetMode="External"/><Relationship Id="rId33" Type="http://schemas.openxmlformats.org/officeDocument/2006/relationships/hyperlink" Target="consultantplus://offline/ref=F6DA6D876D635D78EB219313E2FFBD549833F111D61EC67A3087687ADEAC054B14B95FE99B516F0032621EBCD25AC69FF1BFADA2B3B8A40B113E1Db1W0B" TargetMode="External"/><Relationship Id="rId38" Type="http://schemas.openxmlformats.org/officeDocument/2006/relationships/hyperlink" Target="consultantplus://offline/ref=F6DA6D876D635D78EB219313E2FFBD549833F111D61CCD703687687ADEAC054B14B95FE99B516F0032621EB0D25AC69FF1BFADA2B3B8A40B113E1Db1W0B" TargetMode="External"/><Relationship Id="rId46" Type="http://schemas.openxmlformats.org/officeDocument/2006/relationships/hyperlink" Target="consultantplus://offline/ref=F6DA6D876D635D78EB219313E2FFBD549833F111D41ECF7631853570D6F5094913B600FE9C18630132621EB9DC05C38AE0E7A1A2ACA7A7170D3C1C18b2WCB" TargetMode="External"/><Relationship Id="rId2" Type="http://schemas.microsoft.com/office/2007/relationships/stylesWithEffects" Target="stylesWithEffects.xml"/><Relationship Id="rId16" Type="http://schemas.openxmlformats.org/officeDocument/2006/relationships/hyperlink" Target="consultantplus://offline/ref=F6DA6D876D635D78EB219313E2FFBD549833F111D41DCF73328C3570D6F5094913B600FE9C18630132621EB9DD05C38AE0E7A1A2ACA7A7170D3C1C18b2WCB" TargetMode="External"/><Relationship Id="rId20" Type="http://schemas.openxmlformats.org/officeDocument/2006/relationships/hyperlink" Target="consultantplus://offline/ref=F6DA6D876D635D78EB219313E2FFBD549833F111D418C7733087687ADEAC054B14B95FE99B516F0032621EBDD25AC69FF1BFADA2B3B8A40B113E1Db1W0B" TargetMode="External"/><Relationship Id="rId29" Type="http://schemas.openxmlformats.org/officeDocument/2006/relationships/hyperlink" Target="consultantplus://offline/ref=F6DA6D876D635D78EB219313E2FFBD549833F111D41DC87037853570D6F5094913B600FE9C18630132621EB9DD05C38AE0E7A1A2ACA7A7170D3C1C18b2WCB" TargetMode="External"/><Relationship Id="rId41" Type="http://schemas.openxmlformats.org/officeDocument/2006/relationships/hyperlink" Target="consultantplus://offline/ref=F6DA6D876D635D78EB219313E2FFBD549833F111D61CCD703687687ADEAC054B14B95FE99B516F0032621FBAD25AC69FF1BFADA2B3B8A40B113E1Db1W0B" TargetMode="External"/><Relationship Id="rId54" Type="http://schemas.openxmlformats.org/officeDocument/2006/relationships/hyperlink" Target="consultantplus://offline/ref=F6DA6D876D635D78EB219313E2FFBD549833F111D41ECF7631853570D6F5094913B600FE9C18630132621EB9DC05C38AE0E7A1A2ACA7A7170D3C1C18b2WCB" TargetMode="External"/><Relationship Id="rId1" Type="http://schemas.openxmlformats.org/officeDocument/2006/relationships/styles" Target="styles.xml"/><Relationship Id="rId6" Type="http://schemas.openxmlformats.org/officeDocument/2006/relationships/hyperlink" Target="consultantplus://offline/ref=F6DA6D876D635D78EB219313E2FFBD549833F111D41BC8753387687ADEAC054B14B95FE99B516F0032621EBCD25AC69FF1BFADA2B3B8A40B113E1Db1W0B" TargetMode="External"/><Relationship Id="rId11" Type="http://schemas.openxmlformats.org/officeDocument/2006/relationships/hyperlink" Target="consultantplus://offline/ref=F6DA6D876D635D78EB219313E2FFBD549833F111D61CC9713887687ADEAC054B14B95FE99B516F0032621EBDD25AC69FF1BFADA2B3B8A40B113E1Db1W0B" TargetMode="External"/><Relationship Id="rId24" Type="http://schemas.openxmlformats.org/officeDocument/2006/relationships/hyperlink" Target="consultantplus://offline/ref=F6DA6D876D635D78EB219313E2FFBD549833F111D61CC9713887687ADEAC054B14B95FE99B516F0032621EBDD25AC69FF1BFADA2B3B8A40B113E1Db1W0B" TargetMode="External"/><Relationship Id="rId32" Type="http://schemas.openxmlformats.org/officeDocument/2006/relationships/hyperlink" Target="consultantplus://offline/ref=F6DA6D876D635D78EB219313E2FFBD549833F111D41DCB7538883570D6F5094913B600FE8E183B0D336300B8DB1095DBA5bBWBB" TargetMode="External"/><Relationship Id="rId37" Type="http://schemas.openxmlformats.org/officeDocument/2006/relationships/hyperlink" Target="consultantplus://offline/ref=F6DA6D876D635D78EB219313E2FFBD549833F111D61CCD703687687ADEAC054B14B95FE99B516F0032621EB1D25AC69FF1BFADA2B3B8A40B113E1Db1W0B" TargetMode="External"/><Relationship Id="rId40" Type="http://schemas.openxmlformats.org/officeDocument/2006/relationships/hyperlink" Target="consultantplus://offline/ref=F6DA6D876D635D78EB219313E2FFBD549833F111D61CCD703687687ADEAC054B14B95FE99B516F0032621FBBD25AC69FF1BFADA2B3B8A40B113E1Db1W0B" TargetMode="External"/><Relationship Id="rId45" Type="http://schemas.openxmlformats.org/officeDocument/2006/relationships/hyperlink" Target="consultantplus://offline/ref=F6DA6D876D635D78EB219313E2FFBD549833F111D01FC8773387687ADEAC054B14B95FE99B516F0032621EBDD25AC69FF1BFADA2B3B8A40B113E1Db1W0B" TargetMode="External"/><Relationship Id="rId53" Type="http://schemas.openxmlformats.org/officeDocument/2006/relationships/hyperlink" Target="consultantplus://offline/ref=F6DA6D876D635D78EB219313E2FFBD549833F111D41ECC75348F3570D6F5094913B600FE9C18630132621EB9DC05C38AE0E7A1A2ACA7A7170D3C1C18b2WCB" TargetMode="External"/><Relationship Id="rId5" Type="http://schemas.openxmlformats.org/officeDocument/2006/relationships/hyperlink" Target="consultantplus://offline/ref=F6DA6D876D635D78EB219313E2FFBD549833F111D41BCB773087687ADEAC054B14B95FE99B516F0032621EBDD25AC69FF1BFADA2B3B8A40B113E1Db1W0B" TargetMode="External"/><Relationship Id="rId15" Type="http://schemas.openxmlformats.org/officeDocument/2006/relationships/hyperlink" Target="consultantplus://offline/ref=F6DA6D876D635D78EB219313E2FFBD549833F111D41ECC75348F3570D6F5094913B600FE9C18630132621EB9DD05C38AE0E7A1A2ACA7A7170D3C1C18b2WCB" TargetMode="External"/><Relationship Id="rId23" Type="http://schemas.openxmlformats.org/officeDocument/2006/relationships/hyperlink" Target="consultantplus://offline/ref=F6DA6D876D635D78EB219313E2FFBD549833F111D61CCD703687687ADEAC054B14B95FE99B516F0032621EBDD25AC69FF1BFADA2B3B8A40B113E1Db1W0B" TargetMode="External"/><Relationship Id="rId28" Type="http://schemas.openxmlformats.org/officeDocument/2006/relationships/hyperlink" Target="consultantplus://offline/ref=F6DA6D876D635D78EB219313E2FFBD549833F111D41DCF73328C3570D6F5094913B600FE9C18630132621EB9DD05C38AE0E7A1A2ACA7A7170D3C1C18b2WCB" TargetMode="External"/><Relationship Id="rId36" Type="http://schemas.openxmlformats.org/officeDocument/2006/relationships/hyperlink" Target="consultantplus://offline/ref=F6DA6D876D635D78EB219313E2FFBD549833F111D61CCD703687687ADEAC054B14B95FE99B516F0032621EBED25AC69FF1BFADA2B3B8A40B113E1Db1W0B" TargetMode="External"/><Relationship Id="rId49" Type="http://schemas.openxmlformats.org/officeDocument/2006/relationships/hyperlink" Target="consultantplus://offline/ref=F6DA6D876D635D78EB219313E2FFBD549833F111D41DC87037853570D6F5094913B600FE9C18630132621EB9DD05C38AE0E7A1A2ACA7A7170D3C1C18b2WCB" TargetMode="External"/><Relationship Id="rId10" Type="http://schemas.openxmlformats.org/officeDocument/2006/relationships/hyperlink" Target="consultantplus://offline/ref=F6DA6D876D635D78EB219313E2FFBD549833F111D61CCD703687687ADEAC054B14B95FE99B516F0032621EBDD25AC69FF1BFADA2B3B8A40B113E1Db1W0B" TargetMode="External"/><Relationship Id="rId19" Type="http://schemas.openxmlformats.org/officeDocument/2006/relationships/hyperlink" Target="consultantplus://offline/ref=F6DA6D876D635D78EB219313E2FFBD549833F111D41BC8753387687ADEAC054B14B95FE99B516F0032621EBCD25AC69FF1BFADA2B3B8A40B113E1Db1W0B" TargetMode="External"/><Relationship Id="rId31" Type="http://schemas.openxmlformats.org/officeDocument/2006/relationships/hyperlink" Target="consultantplus://offline/ref=F6DA6D876D635D78EB218D1EF493E35B9B3BAF1ED219C5256DD8332789A50F1C41F65EA7DE5D7001307C1CB9D8b0W7B" TargetMode="External"/><Relationship Id="rId44" Type="http://schemas.openxmlformats.org/officeDocument/2006/relationships/hyperlink" Target="consultantplus://offline/ref=F6DA6D876D635D78EB219313E2FFBD549833F111D118C8723587687ADEAC054B14B95FE99B516F0032621EBDD25AC69FF1BFADA2B3B8A40B113E1Db1W0B" TargetMode="External"/><Relationship Id="rId52" Type="http://schemas.openxmlformats.org/officeDocument/2006/relationships/hyperlink" Target="consultantplus://offline/ref=F6DA6D876D635D78EB219313E2FFBD549833F111D41DC87037853570D6F5094913B600FE9C18630132621EB9DC05C38AE0E7A1A2ACA7A7170D3C1C18b2WCB" TargetMode="External"/><Relationship Id="rId4" Type="http://schemas.openxmlformats.org/officeDocument/2006/relationships/webSettings" Target="webSettings.xml"/><Relationship Id="rId9" Type="http://schemas.openxmlformats.org/officeDocument/2006/relationships/hyperlink" Target="consultantplus://offline/ref=F6DA6D876D635D78EB219313E2FFBD549833F111D61EC67A3087687ADEAC054B14B95FE99B516F0032621EBDD25AC69FF1BFADA2B3B8A40B113E1Db1W0B" TargetMode="External"/><Relationship Id="rId14" Type="http://schemas.openxmlformats.org/officeDocument/2006/relationships/hyperlink" Target="consultantplus://offline/ref=F6DA6D876D635D78EB219313E2FFBD549833F111D41ECF7631853570D6F5094913B600FE9C18630132621EB9DD05C38AE0E7A1A2ACA7A7170D3C1C18b2WCB" TargetMode="External"/><Relationship Id="rId22" Type="http://schemas.openxmlformats.org/officeDocument/2006/relationships/hyperlink" Target="consultantplus://offline/ref=F6DA6D876D635D78EB219313E2FFBD549833F111D61EC67A3087687ADEAC054B14B95FE99B516F0032621EBDD25AC69FF1BFADA2B3B8A40B113E1Db1W0B" TargetMode="External"/><Relationship Id="rId27" Type="http://schemas.openxmlformats.org/officeDocument/2006/relationships/hyperlink" Target="consultantplus://offline/ref=F6DA6D876D635D78EB219313E2FFBD549833F111D41ECC75348F3570D6F5094913B600FE9C18630132621EB9DD05C38AE0E7A1A2ACA7A7170D3C1C18b2WCB" TargetMode="External"/><Relationship Id="rId30" Type="http://schemas.openxmlformats.org/officeDocument/2006/relationships/hyperlink" Target="consultantplus://offline/ref=F6DA6D876D635D78EB218D1EF493E35B9B3BAF14D01FC5256DD8332789A50F1C41F65EA7DE5D7001307C1CB9D8b0W7B" TargetMode="External"/><Relationship Id="rId35" Type="http://schemas.openxmlformats.org/officeDocument/2006/relationships/hyperlink" Target="consultantplus://offline/ref=F6DA6D876D635D78EB219313E2FFBD549833F111D61CCD703687687ADEAC054B14B95FE99B516F0032621EBFD25AC69FF1BFADA2B3B8A40B113E1Db1W0B" TargetMode="External"/><Relationship Id="rId43" Type="http://schemas.openxmlformats.org/officeDocument/2006/relationships/hyperlink" Target="consultantplus://offline/ref=F6DA6D876D635D78EB219313E2FFBD549833F111D61CC9713887687ADEAC054B14B95FE99B516F0032621EBDD25AC69FF1BFADA2B3B8A40B113E1Db1W0B" TargetMode="External"/><Relationship Id="rId48" Type="http://schemas.openxmlformats.org/officeDocument/2006/relationships/hyperlink" Target="consultantplus://offline/ref=F6DA6D876D635D78EB219313E2FFBD549833F111D41DCF73328C3570D6F5094913B600FE9C18630132621EB9DD05C38AE0E7A1A2ACA7A7170D3C1C18b2WCB" TargetMode="External"/><Relationship Id="rId56" Type="http://schemas.openxmlformats.org/officeDocument/2006/relationships/theme" Target="theme/theme1.xml"/><Relationship Id="rId8" Type="http://schemas.openxmlformats.org/officeDocument/2006/relationships/hyperlink" Target="consultantplus://offline/ref=F6DA6D876D635D78EB219313E2FFBD549833F111D416CA773087687ADEAC054B14B95FE99B516F0032621EBDD25AC69FF1BFADA2B3B8A40B113E1Db1W0B" TargetMode="External"/><Relationship Id="rId51" Type="http://schemas.openxmlformats.org/officeDocument/2006/relationships/hyperlink" Target="consultantplus://offline/ref=F6DA6D876D635D78EB219313E2FFBD549833F111D61CC9713887687ADEAC054B14B95FE99B516F0032621EBCD25AC69FF1BFADA2B3B8A40B113E1Db1W0B"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4100</Words>
  <Characters>23370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Александровна Астраханцева</dc:creator>
  <cp:lastModifiedBy>Анастасия Александровна Астраханцева</cp:lastModifiedBy>
  <cp:revision>1</cp:revision>
  <dcterms:created xsi:type="dcterms:W3CDTF">2019-12-11T01:22:00Z</dcterms:created>
  <dcterms:modified xsi:type="dcterms:W3CDTF">2019-12-11T01:24:00Z</dcterms:modified>
</cp:coreProperties>
</file>