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7" w:rsidRDefault="001217C7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217C7" w:rsidRDefault="001217C7">
      <w:pPr>
        <w:spacing w:after="1" w:line="220" w:lineRule="atLeast"/>
        <w:jc w:val="both"/>
        <w:outlineLvl w:val="0"/>
      </w:pPr>
    </w:p>
    <w:p w:rsidR="001217C7" w:rsidRDefault="001217C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МЕЖГОСУДАРСТВЕННЫЙ СОВЕТ ПО СТАНДАРТИЗАЦИИ, МЕТРОЛОГИИ</w:t>
      </w: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  <w:r>
        <w:rPr>
          <w:rFonts w:ascii="Calibri" w:hAnsi="Calibri" w:cs="Calibri"/>
          <w:b/>
        </w:rPr>
        <w:t>И</w:t>
      </w:r>
      <w:r w:rsidRPr="001217C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</w:rPr>
        <w:t>СЕРТИФИКАЦИИ</w:t>
      </w: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  <w:r w:rsidRPr="001217C7">
        <w:rPr>
          <w:rFonts w:ascii="Calibri" w:hAnsi="Calibri" w:cs="Calibri"/>
          <w:b/>
          <w:lang w:val="en-US"/>
        </w:rPr>
        <w:t>INTERSTATE COUNCIL FOR STANDARDIZATION, METROLOGY</w:t>
      </w: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  <w:b/>
        </w:rPr>
        <w:t>AND CERTIFICATION</w:t>
      </w:r>
    </w:p>
    <w:p w:rsidR="001217C7" w:rsidRDefault="001217C7">
      <w:pPr>
        <w:spacing w:after="1" w:line="220" w:lineRule="atLeast"/>
        <w:jc w:val="center"/>
      </w:pP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МЕЖГОСУДАРСТВЕННЫЙ СТАНДАРТ</w:t>
      </w: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ГОСТ 30389-2013</w:t>
      </w:r>
    </w:p>
    <w:p w:rsidR="001217C7" w:rsidRDefault="001217C7">
      <w:pPr>
        <w:spacing w:after="1" w:line="220" w:lineRule="atLeast"/>
        <w:jc w:val="center"/>
      </w:pP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ОБЩЕСТВЕННОГО ПИТАНИЯ</w:t>
      </w:r>
    </w:p>
    <w:p w:rsidR="001217C7" w:rsidRDefault="001217C7">
      <w:pPr>
        <w:spacing w:after="1" w:line="220" w:lineRule="atLeast"/>
        <w:jc w:val="center"/>
      </w:pP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ПРЕДПРИЯТИЯ ОБЩЕСТВЕННОГО ПИТАНИЯ</w:t>
      </w:r>
    </w:p>
    <w:p w:rsidR="001217C7" w:rsidRDefault="001217C7">
      <w:pPr>
        <w:spacing w:after="1" w:line="220" w:lineRule="atLeast"/>
        <w:jc w:val="center"/>
      </w:pP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  <w:r>
        <w:rPr>
          <w:rFonts w:ascii="Calibri" w:hAnsi="Calibri" w:cs="Calibri"/>
          <w:b/>
        </w:rPr>
        <w:t>КЛАССИФИКАЦИЯ</w:t>
      </w:r>
      <w:r w:rsidRPr="001217C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</w:rPr>
        <w:t>И</w:t>
      </w:r>
      <w:r w:rsidRPr="001217C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</w:rPr>
        <w:t>ОБЩИЕ</w:t>
      </w:r>
      <w:r w:rsidRPr="001217C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</w:rPr>
        <w:t>ТРЕБОВАНИЯ</w:t>
      </w: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  <w:r w:rsidRPr="001217C7">
        <w:rPr>
          <w:rFonts w:ascii="Calibri" w:hAnsi="Calibri" w:cs="Calibri"/>
          <w:b/>
          <w:lang w:val="en-US"/>
        </w:rPr>
        <w:t>PUBLIC CATERING SERVICES ENTERPRISES OF PUBLIC CATERING</w:t>
      </w:r>
    </w:p>
    <w:p w:rsidR="001217C7" w:rsidRPr="001217C7" w:rsidRDefault="001217C7">
      <w:pPr>
        <w:spacing w:after="1" w:line="220" w:lineRule="atLeast"/>
        <w:jc w:val="center"/>
        <w:rPr>
          <w:lang w:val="en-US"/>
        </w:rPr>
      </w:pPr>
      <w:r w:rsidRPr="001217C7">
        <w:rPr>
          <w:rFonts w:ascii="Calibri" w:hAnsi="Calibri" w:cs="Calibri"/>
          <w:b/>
          <w:lang w:val="en-US"/>
        </w:rPr>
        <w:t>CLASSIFICATION AND GENERAL REQUIREMENTS</w:t>
      </w:r>
    </w:p>
    <w:p w:rsidR="001217C7" w:rsidRPr="001217C7" w:rsidRDefault="001217C7">
      <w:pPr>
        <w:spacing w:after="1" w:line="220" w:lineRule="atLeast"/>
        <w:jc w:val="both"/>
        <w:rPr>
          <w:lang w:val="en-US"/>
        </w:rPr>
      </w:pPr>
    </w:p>
    <w:p w:rsidR="001217C7" w:rsidRPr="001217C7" w:rsidRDefault="001217C7">
      <w:pPr>
        <w:spacing w:after="1" w:line="220" w:lineRule="atLeast"/>
        <w:jc w:val="right"/>
        <w:rPr>
          <w:lang w:val="en-US"/>
        </w:rPr>
      </w:pPr>
      <w:r>
        <w:rPr>
          <w:rFonts w:ascii="Calibri" w:hAnsi="Calibri" w:cs="Calibri"/>
        </w:rPr>
        <w:t>Дата</w:t>
      </w:r>
      <w:r w:rsidRPr="001217C7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введения</w:t>
      </w:r>
      <w:r w:rsidRPr="001217C7">
        <w:rPr>
          <w:rFonts w:ascii="Calibri" w:hAnsi="Calibri" w:cs="Calibri"/>
          <w:lang w:val="en-US"/>
        </w:rPr>
        <w:t xml:space="preserve"> - 2016-01-01</w:t>
      </w:r>
    </w:p>
    <w:p w:rsidR="001217C7" w:rsidRPr="001217C7" w:rsidRDefault="001217C7">
      <w:pPr>
        <w:spacing w:after="1" w:line="220" w:lineRule="atLeast"/>
        <w:jc w:val="both"/>
        <w:rPr>
          <w:lang w:val="en-US"/>
        </w:rPr>
      </w:pPr>
    </w:p>
    <w:p w:rsidR="001217C7" w:rsidRDefault="001217C7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Предисловие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history="1">
        <w:r>
          <w:rPr>
            <w:rFonts w:ascii="Calibri" w:hAnsi="Calibri" w:cs="Calibri"/>
            <w:color w:val="0000FF"/>
          </w:rPr>
          <w:t>ГОСТ 1.0-92</w:t>
        </w:r>
      </w:hyperlink>
      <w:r>
        <w:rPr>
          <w:rFonts w:ascii="Calibri" w:hAnsi="Calibri" w:cs="Calibri"/>
        </w:rPr>
        <w:t xml:space="preserve"> "Межгосударственная система стандартизации. Основные положения" и </w:t>
      </w:r>
      <w:hyperlink r:id="rId7" w:history="1">
        <w:r>
          <w:rPr>
            <w:rFonts w:ascii="Calibri" w:hAnsi="Calibri" w:cs="Calibri"/>
            <w:color w:val="0000FF"/>
          </w:rPr>
          <w:t>ГОСТ 1.2-2009</w:t>
        </w:r>
      </w:hyperlink>
      <w:r>
        <w:rPr>
          <w:rFonts w:ascii="Calibri" w:hAnsi="Calibri" w:cs="Calibri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Сведения о стандарте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РАЗРАБОТАН Открытым акционерным обществом "Всероссийский научно-исследовательский институт сертификации" (ОАО "ВНИИС")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ВНЕСЕН</w:t>
      </w:r>
      <w:proofErr w:type="gramEnd"/>
      <w:r>
        <w:rPr>
          <w:rFonts w:ascii="Calibri" w:hAnsi="Calibri" w:cs="Calibri"/>
        </w:rPr>
        <w:t xml:space="preserve"> Федеральным агентством по техническому регулированию и метрологии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ПРИНЯТ Межгосударственным советом по стандартизации, метрологии и сертификации (протокол N 44 от 14 ноября 2013 г.)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 принятие проголосовали: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ectPr w:rsidR="001217C7" w:rsidSect="00882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611"/>
        <w:gridCol w:w="4139"/>
      </w:tblGrid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Краткое наименование страны по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МК (ИСО 3166) 004-97</w:t>
              </w:r>
            </w:hyperlink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Код страны 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МК (ИСО 3166) 004-97</w:t>
              </w:r>
            </w:hyperlink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Сокращенное наименование национального органа по стандартизации</w:t>
            </w:r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Армения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AM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Минэкономики Республики Армения</w:t>
            </w:r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Казахстан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KZ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Госстандарт Республики Казахстан</w:t>
            </w:r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Киргизия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Кыргызстандарт</w:t>
            </w:r>
            <w:proofErr w:type="spellEnd"/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Молдова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MD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Молдова-Стандарт</w:t>
            </w:r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RU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Росстандарт</w:t>
            </w:r>
            <w:proofErr w:type="spellEnd"/>
          </w:p>
        </w:tc>
      </w:tr>
      <w:tr w:rsidR="001217C7">
        <w:tc>
          <w:tcPr>
            <w:tcW w:w="289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Узбекистан</w:t>
            </w:r>
          </w:p>
        </w:tc>
        <w:tc>
          <w:tcPr>
            <w:tcW w:w="261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UZ</w:t>
            </w:r>
          </w:p>
        </w:tc>
        <w:tc>
          <w:tcPr>
            <w:tcW w:w="4139" w:type="dxa"/>
          </w:tcPr>
          <w:p w:rsidR="001217C7" w:rsidRDefault="001217C7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Узстандарт</w:t>
            </w:r>
            <w:proofErr w:type="spellEnd"/>
          </w:p>
        </w:tc>
      </w:tr>
    </w:tbl>
    <w:p w:rsidR="001217C7" w:rsidRDefault="001217C7">
      <w:pPr>
        <w:sectPr w:rsidR="001217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агентства по техническому регулированию и метрологии от 22 ноября 2013 г. N 1676-ст межгосударственный стандарт </w:t>
      </w:r>
      <w:hyperlink r:id="rId11" w:history="1">
        <w:r>
          <w:rPr>
            <w:rFonts w:ascii="Calibri" w:hAnsi="Calibri" w:cs="Calibri"/>
            <w:color w:val="0000FF"/>
          </w:rPr>
          <w:t>ГОСТ 30524-2013</w:t>
        </w:r>
      </w:hyperlink>
      <w:r>
        <w:rPr>
          <w:rFonts w:ascii="Calibri" w:hAnsi="Calibri" w:cs="Calibri"/>
        </w:rPr>
        <w:t xml:space="preserve"> введен в действие в качестве национального стандарта Российской Федерации с 1 января 2016 г.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ВВЕДЕН ВПЕРВЫЕ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1. Область применения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стандарт устанавливает общие требования и классификацию предприятий (объектов) общественного питания различных типов.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Настоящий стандарт распространяется на предприятия (объекты) общественного питания юридических лиц и индивидуальных предпринимателей.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2. Нормативные ссылки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настоящем стандарте использованы ссылки на следующие стандарты:</w:t>
      </w:r>
    </w:p>
    <w:p w:rsidR="001217C7" w:rsidRDefault="001217C7">
      <w:pPr>
        <w:spacing w:before="220" w:after="1" w:line="220" w:lineRule="atLeast"/>
        <w:ind w:firstLine="540"/>
        <w:jc w:val="both"/>
      </w:pPr>
      <w:hyperlink r:id="rId12" w:history="1">
        <w:r>
          <w:rPr>
            <w:rFonts w:ascii="Calibri" w:hAnsi="Calibri" w:cs="Calibri"/>
            <w:color w:val="0000FF"/>
          </w:rPr>
          <w:t>ГОСТ 30494-2011</w:t>
        </w:r>
      </w:hyperlink>
      <w:r>
        <w:rPr>
          <w:rFonts w:ascii="Calibri" w:hAnsi="Calibri" w:cs="Calibri"/>
        </w:rPr>
        <w:t xml:space="preserve"> Здания жилые и общественные. Параметры микроклимата в помещениях</w:t>
      </w:r>
    </w:p>
    <w:p w:rsidR="001217C7" w:rsidRDefault="001217C7">
      <w:pPr>
        <w:spacing w:before="220" w:after="1" w:line="220" w:lineRule="atLeast"/>
        <w:ind w:firstLine="540"/>
        <w:jc w:val="both"/>
      </w:pPr>
      <w:hyperlink r:id="rId13" w:history="1">
        <w:r>
          <w:rPr>
            <w:rFonts w:ascii="Calibri" w:hAnsi="Calibri" w:cs="Calibri"/>
            <w:color w:val="0000FF"/>
          </w:rPr>
          <w:t>ГОСТ 31984-2012</w:t>
        </w:r>
      </w:hyperlink>
      <w:r>
        <w:rPr>
          <w:rFonts w:ascii="Calibri" w:hAnsi="Calibri" w:cs="Calibri"/>
        </w:rPr>
        <w:t xml:space="preserve"> Услуги общественного питания. Общие требования</w:t>
      </w:r>
    </w:p>
    <w:p w:rsidR="001217C7" w:rsidRDefault="001217C7">
      <w:pPr>
        <w:spacing w:before="220" w:after="1" w:line="220" w:lineRule="atLeast"/>
        <w:ind w:firstLine="540"/>
        <w:jc w:val="both"/>
      </w:pPr>
      <w:hyperlink r:id="rId14" w:history="1">
        <w:r>
          <w:rPr>
            <w:rFonts w:ascii="Calibri" w:hAnsi="Calibri" w:cs="Calibri"/>
            <w:color w:val="0000FF"/>
          </w:rPr>
          <w:t>ГОСТ 31985-2013</w:t>
        </w:r>
      </w:hyperlink>
      <w:r>
        <w:rPr>
          <w:rFonts w:ascii="Calibri" w:hAnsi="Calibri" w:cs="Calibri"/>
        </w:rPr>
        <w:t xml:space="preserve"> Услуги общественного питания. Термины и определения</w:t>
      </w:r>
    </w:p>
    <w:p w:rsidR="001217C7" w:rsidRDefault="001217C7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>
        <w:rPr>
          <w:rFonts w:ascii="Calibri" w:hAnsi="Calibri" w:cs="Calibri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3. Термины и определения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настоящем стандарте применены термины и определения по </w:t>
      </w:r>
      <w:hyperlink r:id="rId15" w:history="1">
        <w:r>
          <w:rPr>
            <w:rFonts w:ascii="Calibri" w:hAnsi="Calibri" w:cs="Calibri"/>
            <w:color w:val="0000FF"/>
          </w:rPr>
          <w:t>ГОСТ 31985</w:t>
        </w:r>
      </w:hyperlink>
      <w:r>
        <w:rPr>
          <w:rFonts w:ascii="Calibri" w:hAnsi="Calibri" w:cs="Calibri"/>
        </w:rPr>
        <w:t>, а также следующие термины с соответствующими определениями: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предприятие (объект) общественного питания (предприятие (объект) питания): Имущественный комплекс, используемый юридическим лицом или индивидуальным </w:t>
      </w:r>
      <w:r>
        <w:rPr>
          <w:rFonts w:ascii="Calibri" w:hAnsi="Calibri" w:cs="Calibri"/>
        </w:rPr>
        <w:lastRenderedPageBreak/>
        <w:t xml:space="preserve">предпринимателем для оказания услуг общественного питания,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>
        <w:rPr>
          <w:rFonts w:ascii="Calibri" w:hAnsi="Calibri" w:cs="Calibri"/>
        </w:rPr>
        <w:t>товаров</w:t>
      </w:r>
      <w:proofErr w:type="gramEnd"/>
      <w:r>
        <w:rPr>
          <w:rFonts w:ascii="Calibri" w:hAnsi="Calibri" w:cs="Calibri"/>
        </w:rPr>
        <w:t xml:space="preserve"> как на месте изготовления, так и вне его по заказам, а также для оказания разнообразных дополнительных услуг.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ресторан: 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кафе: 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3.4. бар: </w:t>
      </w:r>
      <w:proofErr w:type="gramStart"/>
      <w:r>
        <w:rPr>
          <w:rFonts w:ascii="Calibri" w:hAnsi="Calibri" w:cs="Calibri"/>
        </w:rPr>
        <w:t>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товары.</w:t>
      </w:r>
      <w:proofErr w:type="gramEnd"/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 предприятие быстрого обслуживания: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3.6. буфет: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3.7. кафетерий: Предприятие (объект) общественного питания, оборудованное буфетной или барной стойкой, реализующее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3.8. столовая: 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3.9. закусочная: 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3.10.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3.11. тип предприятия (объекта) общественного питания: Вид предприятия (объекта) с характерными условиями обслуживания, ассортиментом реализуемой продукции общественного питания и технической оснащенностью.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3.12. заготовочный цех (объект): Предприятие (объект) общественного питания, осуществляющий изготовление кулинарной продукции, хлебобулочных и кондитерских изделий и </w:t>
      </w:r>
      <w:r>
        <w:rPr>
          <w:rFonts w:ascii="Calibri" w:hAnsi="Calibri" w:cs="Calibri"/>
        </w:rPr>
        <w:lastRenderedPageBreak/>
        <w:t xml:space="preserve">снабжение ими </w:t>
      </w:r>
      <w:proofErr w:type="spellStart"/>
      <w:r>
        <w:rPr>
          <w:rFonts w:ascii="Calibri" w:hAnsi="Calibri" w:cs="Calibri"/>
        </w:rPr>
        <w:t>доготовочных</w:t>
      </w:r>
      <w:proofErr w:type="spellEnd"/>
      <w:r>
        <w:rPr>
          <w:rFonts w:ascii="Calibri" w:hAnsi="Calibri" w:cs="Calibri"/>
        </w:rPr>
        <w:t xml:space="preserve"> объектов, магазинов (отделов) кулинарии, розничной торговой сети и других организаций, а также для доставки потребителям по их заказам.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4. Классификация предприятий (объектов) общественного питания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4.1. Предприятия (объекты) общественного питания подразделяют по характеру деятельности, типам и мобильности (см. таблица 1)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  <w:outlineLvl w:val="2"/>
      </w:pPr>
      <w:r>
        <w:rPr>
          <w:rFonts w:ascii="Calibri" w:hAnsi="Calibri" w:cs="Calibri"/>
        </w:rPr>
        <w:t>Таблица 1 - Классификация предприятий (объектов) общественного питания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ectPr w:rsidR="001217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783"/>
      </w:tblGrid>
      <w:tr w:rsidR="001217C7">
        <w:tc>
          <w:tcPr>
            <w:tcW w:w="3902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Признак классификации предприятий (объектов) общественного питания</w:t>
            </w:r>
          </w:p>
        </w:tc>
        <w:tc>
          <w:tcPr>
            <w:tcW w:w="5783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Классификационные группы</w:t>
            </w:r>
          </w:p>
        </w:tc>
      </w:tr>
      <w:tr w:rsidR="001217C7">
        <w:tc>
          <w:tcPr>
            <w:tcW w:w="3902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По характеру деятельности </w:t>
            </w:r>
            <w:hyperlink w:anchor="P10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578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Предприятия (объекты), организующие производство продукции общественного питания с возможностью доставки потребителям: 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w:t>
            </w:r>
          </w:p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доставки: рестораны, кафе, бары, столовые, предприятия (объекты) быстрого обслуживания, закусочные, кафетерии, буфеты.</w:t>
            </w:r>
            <w:proofErr w:type="gramEnd"/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Предприятия (объекты), организующие реализацию продукции общественного питания с возможным потреблением на месте: магазины (отделы)</w:t>
            </w:r>
          </w:p>
        </w:tc>
      </w:tr>
      <w:tr w:rsidR="001217C7">
        <w:tc>
          <w:tcPr>
            <w:tcW w:w="3902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типам</w:t>
            </w:r>
          </w:p>
        </w:tc>
        <w:tc>
          <w:tcPr>
            <w:tcW w:w="5783" w:type="dxa"/>
          </w:tcPr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Ресторан, кафе, бар, столовая, предприятие быстрого обслуживания, буфет, кафетерий, магазин (отдел) кулинарии</w:t>
            </w:r>
            <w:proofErr w:type="gramEnd"/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217C7" w:rsidRDefault="001217C7">
      <w:pPr>
        <w:spacing w:before="220" w:after="1" w:line="220" w:lineRule="atLeast"/>
        <w:ind w:firstLine="540"/>
        <w:jc w:val="both"/>
      </w:pPr>
      <w:bookmarkStart w:id="0" w:name="P104"/>
      <w:bookmarkEnd w:id="0"/>
      <w:r>
        <w:rPr>
          <w:rFonts w:ascii="Calibri" w:hAnsi="Calibri" w:cs="Calibri"/>
        </w:rPr>
        <w:t xml:space="preserve">&lt;*&gt; Предприятия (объекты) общественного питания любых типов могут оказывать услуги по организации </w:t>
      </w:r>
      <w:proofErr w:type="spellStart"/>
      <w:r>
        <w:rPr>
          <w:rFonts w:ascii="Calibri" w:hAnsi="Calibri" w:cs="Calibri"/>
        </w:rPr>
        <w:t>кейтеринга</w:t>
      </w:r>
      <w:proofErr w:type="spellEnd"/>
      <w:r>
        <w:rPr>
          <w:rFonts w:ascii="Calibri" w:hAnsi="Calibri" w:cs="Calibri"/>
        </w:rPr>
        <w:t xml:space="preserve">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выездного обслуживания).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</w:pPr>
      <w:r>
        <w:rPr>
          <w:rFonts w:ascii="Calibri" w:hAnsi="Calibri" w:cs="Calibri"/>
        </w:rPr>
        <w:t>Окончание таблицы 1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3"/>
        <w:gridCol w:w="5669"/>
      </w:tblGrid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Признак классификации предприятий (объектов) общественного питания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Классификационные группы</w:t>
            </w:r>
          </w:p>
        </w:tc>
      </w:tr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По мобильности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Стационарные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Передвижные</w:t>
            </w:r>
          </w:p>
        </w:tc>
      </w:tr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организации производства продукции общественного питания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Предприятия (объекты), работающие на сырье (с полным технологическим циклом), полуфабрикатах (</w:t>
            </w:r>
            <w:proofErr w:type="spellStart"/>
            <w:r>
              <w:rPr>
                <w:rFonts w:ascii="Calibri" w:hAnsi="Calibri" w:cs="Calibri"/>
              </w:rPr>
              <w:t>доготовочные</w:t>
            </w:r>
            <w:proofErr w:type="spellEnd"/>
            <w:r>
              <w:rPr>
                <w:rFonts w:ascii="Calibri" w:hAnsi="Calibri" w:cs="Calibri"/>
              </w:rPr>
              <w:t>), комбинированные</w:t>
            </w:r>
          </w:p>
        </w:tc>
      </w:tr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уровню обслуживания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Предприятия (объекты) класса (категории) люкс, высший, первый</w:t>
            </w:r>
          </w:p>
        </w:tc>
      </w:tr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месторасположению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Общедоступные</w:t>
            </w:r>
            <w:proofErr w:type="gramEnd"/>
            <w:r>
              <w:rPr>
                <w:rFonts w:ascii="Calibri" w:hAnsi="Calibri" w:cs="Calibri"/>
              </w:rPr>
              <w:t xml:space="preserve"> и закрытого типа, обслуживающие определенный контингент потребителей</w:t>
            </w:r>
          </w:p>
        </w:tc>
      </w:tr>
      <w:tr w:rsidR="001217C7">
        <w:tc>
          <w:tcPr>
            <w:tcW w:w="3893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времени функционирования</w:t>
            </w:r>
          </w:p>
        </w:tc>
        <w:tc>
          <w:tcPr>
            <w:tcW w:w="5669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Постоянно действующие, сезонные (летние)</w:t>
            </w:r>
          </w:p>
        </w:tc>
      </w:tr>
    </w:tbl>
    <w:p w:rsidR="001217C7" w:rsidRDefault="001217C7">
      <w:pPr>
        <w:sectPr w:rsidR="001217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4.2. Основные классификационные признаки ресторанов, кафе, баров, столовых приведены в </w:t>
      </w:r>
      <w:hyperlink w:anchor="P208" w:history="1">
        <w:r>
          <w:rPr>
            <w:rFonts w:ascii="Calibri" w:hAnsi="Calibri" w:cs="Calibri"/>
            <w:color w:val="0000FF"/>
          </w:rPr>
          <w:t>таблице А.1 приложения А</w:t>
        </w:r>
      </w:hyperlink>
      <w:r>
        <w:rPr>
          <w:rFonts w:ascii="Calibri" w:hAnsi="Calibri" w:cs="Calibri"/>
        </w:rPr>
        <w:t>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4.3. Основные классификационные признаки предприятий быстрого обслуживания, закусочных, кафетериев, буфетов, магазинов кулинарии приведены в </w:t>
      </w:r>
      <w:hyperlink w:anchor="P320" w:history="1">
        <w:r>
          <w:rPr>
            <w:rFonts w:ascii="Calibri" w:hAnsi="Calibri" w:cs="Calibri"/>
            <w:color w:val="0000FF"/>
          </w:rPr>
          <w:t>таблице А.2 приложения А</w:t>
        </w:r>
      </w:hyperlink>
      <w:r>
        <w:rPr>
          <w:rFonts w:ascii="Calibri" w:hAnsi="Calibri" w:cs="Calibri"/>
        </w:rPr>
        <w:t>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5. Общие требования к предприятиям (объектам) общественного питания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5.1. Предприятия (объекты) общественного питания могут быть расположены: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жилых зданиях,</w:t>
      </w:r>
    </w:p>
    <w:p w:rsidR="001217C7" w:rsidRDefault="001217C7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- 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 и медицинских организациях, офисах компаний;</w:t>
      </w:r>
      <w:proofErr w:type="gramEnd"/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транспорте.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Предприятия (объекты) общественного питания могут быть постоянно действующими и сезонными (летними и пр.).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правовых актов, нормативных правовых и нормативных документов, действующих на территории государства, принявшего стандарт.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5.4. Предприятия (объекты) общественного питания любого типа должны иметь удобные подъездные пути и пешеходные доступы к входу, необходимые справочно-информационные указатели.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Территория, прилегающая к предприятию (объекту), должна быть благоустроена и освещена в темное время суток.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 территории, прилегающей к ресторану, должна быть оборудована автостоянка, в том числе для инвалидов (не менее трех </w:t>
      </w:r>
      <w:proofErr w:type="spellStart"/>
      <w:r>
        <w:rPr>
          <w:rFonts w:ascii="Calibri" w:hAnsi="Calibri" w:cs="Calibri"/>
        </w:rPr>
        <w:t>машиномест</w:t>
      </w:r>
      <w:proofErr w:type="spellEnd"/>
      <w:r>
        <w:rPr>
          <w:rFonts w:ascii="Calibri" w:hAnsi="Calibri" w:cs="Calibri"/>
        </w:rPr>
        <w:t>).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5.5. Архитектурно-</w:t>
      </w:r>
      <w:proofErr w:type="gramStart"/>
      <w:r>
        <w:rPr>
          <w:rFonts w:ascii="Calibri" w:hAnsi="Calibri" w:cs="Calibri"/>
        </w:rPr>
        <w:t>планировочные решения</w:t>
      </w:r>
      <w:proofErr w:type="gramEnd"/>
      <w:r>
        <w:rPr>
          <w:rFonts w:ascii="Calibri" w:hAnsi="Calibri" w:cs="Calibri"/>
        </w:rPr>
        <w:t xml:space="preserve">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государства, принявшего стандарт.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5.6.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 ориентацию </w:t>
      </w:r>
      <w:proofErr w:type="gramStart"/>
      <w:r>
        <w:rPr>
          <w:rFonts w:ascii="Calibri" w:hAnsi="Calibri" w:cs="Calibri"/>
        </w:rPr>
        <w:t>потребителей</w:t>
      </w:r>
      <w:proofErr w:type="gramEnd"/>
      <w:r>
        <w:rPr>
          <w:rFonts w:ascii="Calibri" w:hAnsi="Calibri" w:cs="Calibri"/>
        </w:rPr>
        <w:t xml:space="preserve"> как в обычной, так и в чрезвычайной ситуации.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5.7. Стационарные предприятия (объекты) общественного питания всех типов должны быть оснащены инженерными системами и оборудованием, обеспечивающими необходимый уровень комфорта по </w:t>
      </w:r>
      <w:hyperlink r:id="rId16" w:history="1">
        <w:r>
          <w:rPr>
            <w:rFonts w:ascii="Calibri" w:hAnsi="Calibri" w:cs="Calibri"/>
            <w:color w:val="0000FF"/>
          </w:rPr>
          <w:t>ГОСТ 30494</w:t>
        </w:r>
      </w:hyperlink>
      <w:r>
        <w:rPr>
          <w:rFonts w:ascii="Calibri" w:hAnsi="Calibri" w:cs="Calibri"/>
        </w:rPr>
        <w:t>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5.8. При размещении предприятий (объектов) общественного питания в жилых зданиях их помещения должны соответствовать требованиям строительных правил по уровню шума, вибрации и соблюдать требования звукоизоляции по </w:t>
      </w:r>
      <w:hyperlink r:id="rId17" w:history="1">
        <w:r>
          <w:rPr>
            <w:rFonts w:ascii="Calibri" w:hAnsi="Calibri" w:cs="Calibri"/>
            <w:color w:val="0000FF"/>
          </w:rPr>
          <w:t>ГОСТ 30494</w:t>
        </w:r>
      </w:hyperlink>
      <w:r>
        <w:rPr>
          <w:rFonts w:ascii="Calibri" w:hAnsi="Calibri" w:cs="Calibri"/>
        </w:rPr>
        <w:t>. Предприятия общественного питания, занимающие часть жилого здания, должны быть оборудованы отдельными входами (выходами).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5.9. </w:t>
      </w:r>
      <w:proofErr w:type="gramStart"/>
      <w:r>
        <w:rPr>
          <w:rFonts w:ascii="Calibri" w:hAnsi="Calibri" w:cs="Calibri"/>
        </w:rPr>
        <w:t>Предприятия (объекты)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ее нахождения (адрес), тип предприятия и режим работы, размещая указанную информацию на вывеске и/или в других местах, удобных для ознакомления потребителей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нормативными правовыми документами, действующими на территории государства, принявшего стандарт.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5.10. </w:t>
      </w:r>
      <w:proofErr w:type="gramStart"/>
      <w:r>
        <w:rPr>
          <w:rFonts w:ascii="Calibri" w:hAnsi="Calibri" w:cs="Calibri"/>
        </w:rPr>
        <w:t>На строящихся и реконструируемых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государства, принявшего стандарт.</w:t>
      </w:r>
      <w:proofErr w:type="gramEnd"/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5.11. На предприятиях (объектах)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 и др.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5.12. Размещение и планировка производственных помещений и оборудования в этих помещениях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действующих на территории государства, принявшего стандарт.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5.13. Предприятия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быть оборудованы грузовыми лифтами.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5.14.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направленности предприятия.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Предприятия (объекты) питания должны иметь меню различного дизайна на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 стендов, световых табло, сенсорных мониторов и дисплеев и др.). В буфетах, кафетериях, магазинах кулинарии оформляют прейскуранты и ценники на реализуемые продукты питания.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Примечание - Меню может быть оформлено в виде общего меню и/или отдельных меню: меню ланча, </w:t>
      </w:r>
      <w:proofErr w:type="spellStart"/>
      <w:r>
        <w:rPr>
          <w:rFonts w:ascii="Calibri" w:hAnsi="Calibri" w:cs="Calibri"/>
        </w:rPr>
        <w:t>бранча</w:t>
      </w:r>
      <w:proofErr w:type="spellEnd"/>
      <w:r>
        <w:rPr>
          <w:rFonts w:ascii="Calibri" w:hAnsi="Calibri" w:cs="Calibri"/>
        </w:rPr>
        <w:t xml:space="preserve">, меню десертов, меню </w:t>
      </w:r>
      <w:proofErr w:type="gramStart"/>
      <w:r>
        <w:rPr>
          <w:rFonts w:ascii="Calibri" w:hAnsi="Calibri" w:cs="Calibri"/>
        </w:rPr>
        <w:t>салат-бара</w:t>
      </w:r>
      <w:proofErr w:type="gramEnd"/>
      <w:r>
        <w:rPr>
          <w:rFonts w:ascii="Calibri" w:hAnsi="Calibri" w:cs="Calibri"/>
        </w:rPr>
        <w:t>, меню детское, вегетарианское, сезонное и другие.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5.15. Предприятия (объекты) общественного питания в зависимости от типа предприятия должны иметь ассортиментный перечень продукции общественного питания, напитков, сопутствующих товаров для включения в меню, прейскуранты, карты, представленный в таблице 2.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  <w:outlineLvl w:val="2"/>
      </w:pPr>
      <w:r>
        <w:rPr>
          <w:rFonts w:ascii="Calibri" w:hAnsi="Calibri" w:cs="Calibri"/>
        </w:rPr>
        <w:t>Таблица 2 - Ассортиментный перечень продукции общественного питания, напитков и сопутствующих товаров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ectPr w:rsidR="001217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10"/>
      </w:tblGrid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предприятия (объекта) общественного питания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Широкий выбор алкогольных и безалкогольных напитков.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Неширокий выбор алкогольных и безалкогольных напитков.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 xml:space="preserve">Смешанные напитки, коктейли собственного производства, закуски, десерты,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фирменные, горячие блюда, из полуфабрикатов промышленного изготовления, с учетом специализации предприятия.</w:t>
            </w:r>
            <w:proofErr w:type="gramEnd"/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Широкий выбор алкогольных и безалкогольных напитков (для неспециализированных баров).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Столовая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Свободный выбор блюд или скомплектованные рационы питания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Предприятие </w:t>
            </w:r>
            <w:r>
              <w:rPr>
                <w:rFonts w:ascii="Calibri" w:hAnsi="Calibri" w:cs="Calibri"/>
              </w:rPr>
              <w:lastRenderedPageBreak/>
              <w:t>быстрого обслуживания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Узкий ассортимент блюд и кулинарных изделий несложного изготовления из </w:t>
            </w:r>
            <w:r>
              <w:rPr>
                <w:rFonts w:ascii="Calibri" w:hAnsi="Calibri" w:cs="Calibri"/>
              </w:rPr>
              <w:lastRenderedPageBreak/>
              <w:t>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Выбор безалкогольных напитков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>Закусочная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Ограниченный ассортимент блюд, изделий, несложного изготовления, из сырья и полуфабрикатов и (или) из определенного вида сырья и полуфабрикатов,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полуфабрикатов промышленного изготовления.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Выбор безалкогольных и алкогольных напитков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Ограниченный ассортимент в основном холодных блюд несложного изготовления из полуфабрикатов высокой степени готовности,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промышленного изготовления, горячих и холодных напитков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Ограниченный ассортимент блюд, изделий, напитков несложного изготовления, из полуфабрикатов и готовых изделий промышленного изготовления.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Покупные товары и напитки</w:t>
            </w:r>
          </w:p>
        </w:tc>
      </w:tr>
      <w:tr w:rsidR="001217C7">
        <w:tc>
          <w:tcPr>
            <w:tcW w:w="1896" w:type="dxa"/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Магазин (отдел кулинарии)</w:t>
            </w:r>
          </w:p>
        </w:tc>
        <w:tc>
          <w:tcPr>
            <w:tcW w:w="7710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Покупные товары и напитки</w:t>
            </w:r>
          </w:p>
        </w:tc>
      </w:tr>
    </w:tbl>
    <w:p w:rsidR="001217C7" w:rsidRDefault="001217C7">
      <w:pPr>
        <w:sectPr w:rsidR="001217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услуги по организации и проведению </w:t>
      </w:r>
      <w:proofErr w:type="spellStart"/>
      <w:r>
        <w:rPr>
          <w:rFonts w:ascii="Calibri" w:hAnsi="Calibri" w:cs="Calibri"/>
        </w:rPr>
        <w:t>кейтеринга</w:t>
      </w:r>
      <w:proofErr w:type="spellEnd"/>
      <w:r>
        <w:rPr>
          <w:rFonts w:ascii="Calibri" w:hAnsi="Calibri" w:cs="Calibri"/>
        </w:rPr>
        <w:t xml:space="preserve">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по доставке продукции по заказам потребителей и выездное обслуживание;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организация музыкального и развлекательного (анимационного) обслуживания;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банкетное обслуживание,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специальных мероприятий;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информационно-консультационные (консалтинговые) услуги;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вызов такси по заказу (просьбе) потребителей;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парковка или охраняемая стоянка автомобиля на территории предприятия (объекта).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1217C7" w:rsidRDefault="001217C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5.18. Минимальные общие требования к предприятиям (объектам) общественного питания различных типов приведены в </w:t>
      </w:r>
      <w:hyperlink w:anchor="P363" w:history="1">
        <w:r>
          <w:rPr>
            <w:rFonts w:ascii="Calibri" w:hAnsi="Calibri" w:cs="Calibri"/>
            <w:color w:val="0000FF"/>
          </w:rPr>
          <w:t>таблице Б1 приложения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>.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А</w:t>
      </w:r>
      <w:proofErr w:type="gramEnd"/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right"/>
      </w:pPr>
      <w:r>
        <w:rPr>
          <w:rFonts w:ascii="Calibri" w:hAnsi="Calibri" w:cs="Calibri"/>
        </w:rPr>
        <w:t>(рекомендуемое)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</w:rPr>
        <w:t>КЛАССИФИКАЦИОННЫЕ ПРИЗНАКИ ПРЕДПРИЯТИЙ (ОБЪЕКТОВ)</w:t>
      </w: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</w:rPr>
        <w:t>ОБЩЕСТВЕННОГО ПИТАНИЯ ПО ТИПАМ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  <w:outlineLvl w:val="1"/>
      </w:pPr>
      <w:bookmarkStart w:id="1" w:name="P208"/>
      <w:bookmarkEnd w:id="1"/>
      <w:r>
        <w:rPr>
          <w:rFonts w:ascii="Calibri" w:hAnsi="Calibri" w:cs="Calibri"/>
        </w:rPr>
        <w:t xml:space="preserve">Таблица А.1 - Классификационные признаки ресторанов, кафе, баров, столовых </w:t>
      </w:r>
      <w:hyperlink w:anchor="P310" w:history="1">
        <w:r>
          <w:rPr>
            <w:rFonts w:ascii="Calibri" w:hAnsi="Calibri" w:cs="Calibri"/>
            <w:color w:val="0000FF"/>
          </w:rPr>
          <w:t>&lt;1&gt;</w:t>
        </w:r>
      </w:hyperlink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ectPr w:rsidR="001217C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1217C7">
        <w:tc>
          <w:tcPr>
            <w:tcW w:w="1644" w:type="dxa"/>
            <w:vMerge w:val="restart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Классификационные группы</w:t>
            </w:r>
          </w:p>
        </w:tc>
      </w:tr>
      <w:tr w:rsidR="001217C7">
        <w:tc>
          <w:tcPr>
            <w:tcW w:w="1644" w:type="dxa"/>
            <w:vMerge/>
          </w:tcPr>
          <w:p w:rsidR="001217C7" w:rsidRDefault="001217C7"/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249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238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198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Столовая</w:t>
            </w:r>
          </w:p>
        </w:tc>
      </w:tr>
      <w:tr w:rsidR="001217C7"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Ассортимент реализуемой продукции (специализация)</w:t>
            </w:r>
          </w:p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Неспециализированные;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мясной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рыбный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пивной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сырный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вегетарианский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гастрономический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диетический и др.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национальной (этнической) кухни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смешанной кухни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европейской кухни</w:t>
            </w:r>
          </w:p>
        </w:tc>
        <w:tc>
          <w:tcPr>
            <w:tcW w:w="249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Неспециализированные;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кафе-мороженое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кафе-кондитерская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кафе-пекарня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кафе-молочная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кафе-пиццерия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кафе-шашлычная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кофейня таверна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кофе-чайная и другие</w:t>
            </w:r>
          </w:p>
        </w:tc>
        <w:tc>
          <w:tcPr>
            <w:tcW w:w="2381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Неспециализированные;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специализированные: винный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пивной (паб-бар)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десертный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молочный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коктейль-бар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гриль-бар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суши-бар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сандви</w:t>
            </w:r>
            <w:proofErr w:type="gramStart"/>
            <w:r>
              <w:rPr>
                <w:rFonts w:ascii="Calibri" w:hAnsi="Calibri" w:cs="Calibri"/>
              </w:rPr>
              <w:t>ч-</w:t>
            </w:r>
            <w:proofErr w:type="gramEnd"/>
            <w:r>
              <w:rPr>
                <w:rFonts w:ascii="Calibri" w:hAnsi="Calibri" w:cs="Calibri"/>
              </w:rPr>
              <w:t xml:space="preserve"> и салат-бар и другие</w:t>
            </w:r>
          </w:p>
        </w:tc>
        <w:tc>
          <w:tcPr>
            <w:tcW w:w="198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Столовые, реализующие блюда, изделия и напитки массового спроса;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столовые вегетарианские;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столовые диетические, в том числе пищеблоки оздоровительных, лечебных учреждений</w:t>
            </w:r>
          </w:p>
        </w:tc>
      </w:tr>
      <w:tr w:rsidR="001217C7"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Интересы потребителей, месторасположение</w:t>
            </w:r>
          </w:p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Клубный ресторан (ресторан-салон);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спорт-ресторан;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- ночной клуб;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ресторан при </w:t>
            </w:r>
            <w:r>
              <w:rPr>
                <w:rFonts w:ascii="Calibri" w:hAnsi="Calibri" w:cs="Calibri"/>
              </w:rPr>
              <w:lastRenderedPageBreak/>
              <w:t>гостинице и иных средствах размещения для обслуживания в номерах (</w:t>
            </w:r>
            <w:proofErr w:type="spellStart"/>
            <w:r>
              <w:rPr>
                <w:rFonts w:ascii="Calibri" w:hAnsi="Calibri" w:cs="Calibri"/>
              </w:rPr>
              <w:t>room-service</w:t>
            </w:r>
            <w:proofErr w:type="spellEnd"/>
            <w:r>
              <w:rPr>
                <w:rFonts w:ascii="Calibri" w:hAnsi="Calibri" w:cs="Calibri"/>
              </w:rPr>
              <w:t>);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выездного обслуживания;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вагон-ресторан и другие</w:t>
            </w:r>
          </w:p>
        </w:tc>
        <w:tc>
          <w:tcPr>
            <w:tcW w:w="249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Кафе молодежное;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детское;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офисное;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кафе-клуб;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интернет-кафе;</w:t>
            </w:r>
          </w:p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арт-кафе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кафе-кабачок;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кафе-караоке и другие</w:t>
            </w:r>
          </w:p>
        </w:tc>
        <w:tc>
          <w:tcPr>
            <w:tcW w:w="2381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Видео-бар;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варьете-бар;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диско-бар;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кино-бар;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танцевальный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бар (</w:t>
            </w:r>
            <w:proofErr w:type="spellStart"/>
            <w:r>
              <w:rPr>
                <w:rFonts w:ascii="Calibri" w:hAnsi="Calibri" w:cs="Calibri"/>
              </w:rPr>
              <w:t>Данс</w:t>
            </w:r>
            <w:proofErr w:type="spellEnd"/>
            <w:r>
              <w:rPr>
                <w:rFonts w:ascii="Calibri" w:hAnsi="Calibri" w:cs="Calibri"/>
              </w:rPr>
              <w:t xml:space="preserve"> Холл);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караоке-бар;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лобби-бар </w:t>
            </w:r>
            <w:hyperlink w:anchor="P31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спорт-бар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СПА-бар;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бар - ночной клуб;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бар при бассейне;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купе-бар и другие</w:t>
            </w:r>
          </w:p>
        </w:tc>
        <w:tc>
          <w:tcPr>
            <w:tcW w:w="198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Общедоступная столовая;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столовая, обслуживающая определенный контингент </w:t>
            </w:r>
            <w:r>
              <w:rPr>
                <w:rFonts w:ascii="Calibri" w:hAnsi="Calibri" w:cs="Calibri"/>
              </w:rPr>
              <w:lastRenderedPageBreak/>
              <w:t>потребителей: школьная, студенческая, корпоративная, служебная, офисная, рабочая/на промышленных предприятиях и другие</w:t>
            </w:r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</w:pPr>
      <w:r>
        <w:rPr>
          <w:rFonts w:ascii="Calibri" w:hAnsi="Calibri" w:cs="Calibri"/>
        </w:rPr>
        <w:t>Окончание таблицы А.1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494"/>
        <w:gridCol w:w="2381"/>
        <w:gridCol w:w="1984"/>
      </w:tblGrid>
      <w:tr w:rsidR="001217C7">
        <w:tc>
          <w:tcPr>
            <w:tcW w:w="1644" w:type="dxa"/>
            <w:vMerge w:val="restart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Признаки классификации предприятий (объектов) различных типов</w:t>
            </w:r>
          </w:p>
        </w:tc>
        <w:tc>
          <w:tcPr>
            <w:tcW w:w="9127" w:type="dxa"/>
            <w:gridSpan w:val="4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Классификационные группы</w:t>
            </w:r>
          </w:p>
        </w:tc>
      </w:tr>
      <w:tr w:rsidR="001217C7">
        <w:tc>
          <w:tcPr>
            <w:tcW w:w="1644" w:type="dxa"/>
            <w:vMerge/>
          </w:tcPr>
          <w:p w:rsidR="001217C7" w:rsidRDefault="001217C7"/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249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238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198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Столовая</w:t>
            </w:r>
          </w:p>
        </w:tc>
      </w:tr>
      <w:tr w:rsidR="001217C7"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Методы и формы обслуживания</w:t>
            </w:r>
          </w:p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полным обслуживанием официантами </w:t>
            </w:r>
            <w:hyperlink w:anchor="P31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частичным обслуживанием официантами </w:t>
            </w:r>
            <w:hyperlink w:anchor="P31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4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полным самообслуживанием </w:t>
            </w:r>
            <w:hyperlink w:anchor="P316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7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8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 выездного обслуживания;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рестораны с открытой кухней</w:t>
            </w:r>
          </w:p>
        </w:tc>
        <w:tc>
          <w:tcPr>
            <w:tcW w:w="249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Кафе: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полным обслуживанием официантами </w:t>
            </w:r>
            <w:hyperlink w:anchor="P31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частичным обслуживанием официантами </w:t>
            </w:r>
            <w:hyperlink w:anchor="P31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4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частичным самообслуживанием;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с полным самообслуживанием </w:t>
            </w:r>
            <w:hyperlink w:anchor="P316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7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318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2381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Бары: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обслуживанием барменами;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обслуживанием барменами и официантами</w:t>
            </w:r>
          </w:p>
        </w:tc>
        <w:tc>
          <w:tcPr>
            <w:tcW w:w="198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Столовые: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полным самообслуживанием;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частичным самообслуживанием</w:t>
            </w:r>
          </w:p>
        </w:tc>
      </w:tr>
      <w:tr w:rsidR="001217C7">
        <w:tc>
          <w:tcPr>
            <w:tcW w:w="10771" w:type="dxa"/>
            <w:gridSpan w:val="5"/>
          </w:tcPr>
          <w:p w:rsidR="001217C7" w:rsidRDefault="001217C7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lastRenderedPageBreak/>
              <w:t>--------------------------------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2" w:name="P310"/>
            <w:bookmarkEnd w:id="2"/>
            <w:r>
              <w:rPr>
                <w:rFonts w:ascii="Calibri" w:hAnsi="Calibri" w:cs="Calibri"/>
              </w:rPr>
              <w:t>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3" w:name="P311"/>
            <w:bookmarkEnd w:id="3"/>
            <w:r>
              <w:rPr>
                <w:rFonts w:ascii="Calibri" w:hAnsi="Calibri" w:cs="Calibri"/>
              </w:rPr>
              <w:t xml:space="preserve">&lt;2&gt; Лобби-бар могут функционировать в здании гостиниц, </w:t>
            </w:r>
            <w:proofErr w:type="gramStart"/>
            <w:r>
              <w:rPr>
                <w:rFonts w:ascii="Calibri" w:hAnsi="Calibri" w:cs="Calibri"/>
              </w:rPr>
              <w:t>бизнес-центров</w:t>
            </w:r>
            <w:proofErr w:type="gramEnd"/>
            <w:r>
              <w:rPr>
                <w:rFonts w:ascii="Calibri" w:hAnsi="Calibri" w:cs="Calibri"/>
              </w:rPr>
              <w:t xml:space="preserve"> и фитнес-центров.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4" w:name="P312"/>
            <w:bookmarkEnd w:id="4"/>
            <w:r>
              <w:rPr>
                <w:rFonts w:ascii="Calibri" w:hAnsi="Calibri" w:cs="Calibri"/>
              </w:rPr>
              <w:t>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5" w:name="P313"/>
            <w:bookmarkEnd w:id="5"/>
            <w:r>
              <w:rPr>
                <w:rFonts w:ascii="Calibri" w:hAnsi="Calibri" w:cs="Calibri"/>
              </w:rPr>
              <w:t xml:space="preserve">&lt;4&gt; Частичное обслуживание официантами осуществляют при проведении банкета за столом, </w:t>
            </w:r>
            <w:proofErr w:type="gramStart"/>
            <w:r>
              <w:rPr>
                <w:rFonts w:ascii="Calibri" w:hAnsi="Calibri" w:cs="Calibri"/>
              </w:rPr>
              <w:t>банкет-фуршета</w:t>
            </w:r>
            <w:proofErr w:type="gramEnd"/>
            <w:r>
              <w:rPr>
                <w:rFonts w:ascii="Calibri" w:hAnsi="Calibri" w:cs="Calibri"/>
              </w:rPr>
              <w:t>; банкет-коктейля.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6" w:name="P314"/>
            <w:bookmarkEnd w:id="6"/>
            <w:r>
              <w:rPr>
                <w:rFonts w:ascii="Calibri" w:hAnsi="Calibri" w:cs="Calibri"/>
              </w:rPr>
              <w:t xml:space="preserve">&lt;5&gt; Частичное обслуживание официантами осуществляют при организации </w:t>
            </w:r>
            <w:proofErr w:type="gramStart"/>
            <w:r>
              <w:rPr>
                <w:rFonts w:ascii="Calibri" w:hAnsi="Calibri" w:cs="Calibri"/>
              </w:rPr>
              <w:t>экспресс-обслуживания</w:t>
            </w:r>
            <w:proofErr w:type="gramEnd"/>
            <w:r>
              <w:rPr>
                <w:rFonts w:ascii="Calibri" w:hAnsi="Calibri" w:cs="Calibri"/>
              </w:rPr>
              <w:t xml:space="preserve"> в период проведения массовых мероприятий (съездов, конференций, симпозиумов).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7" w:name="P315"/>
            <w:bookmarkEnd w:id="7"/>
            <w:r>
              <w:rPr>
                <w:rFonts w:ascii="Calibri" w:hAnsi="Calibri" w:cs="Calibri"/>
              </w:rPr>
              <w:t>&lt;6&gt; Частичное обслуживание официантами осуществляют при организации обслуживания по типу "шведский стол (буфет)", включая "</w:t>
            </w:r>
            <w:proofErr w:type="spellStart"/>
            <w:r>
              <w:rPr>
                <w:rFonts w:ascii="Calibri" w:hAnsi="Calibri" w:cs="Calibri"/>
              </w:rPr>
              <w:t>Бранч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Brunch</w:t>
            </w:r>
            <w:proofErr w:type="spellEnd"/>
            <w:r>
              <w:rPr>
                <w:rFonts w:ascii="Calibri" w:hAnsi="Calibri" w:cs="Calibri"/>
              </w:rPr>
              <w:t>)", "</w:t>
            </w:r>
            <w:proofErr w:type="spellStart"/>
            <w:r>
              <w:rPr>
                <w:rFonts w:ascii="Calibri" w:hAnsi="Calibri" w:cs="Calibri"/>
              </w:rPr>
              <w:t>Линнер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Linner</w:t>
            </w:r>
            <w:proofErr w:type="spellEnd"/>
            <w:r>
              <w:rPr>
                <w:rFonts w:ascii="Calibri" w:hAnsi="Calibri" w:cs="Calibri"/>
              </w:rPr>
              <w:t>)" в ресторанах и кафе.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8" w:name="P316"/>
            <w:bookmarkEnd w:id="8"/>
            <w:r>
              <w:rPr>
                <w:rFonts w:ascii="Calibri" w:hAnsi="Calibri" w:cs="Calibri"/>
              </w:rPr>
              <w:t>&lt;7&gt; Полное самообслуживание организуют по принципу "свободный поток потребителей" - в ресторане быстрого обслуживания "фаст-фуд", кафе.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9" w:name="P317"/>
            <w:bookmarkEnd w:id="9"/>
            <w:proofErr w:type="gramStart"/>
            <w:r>
              <w:rPr>
                <w:rFonts w:ascii="Calibri" w:hAnsi="Calibri" w:cs="Calibri"/>
              </w:rPr>
              <w:t xml:space="preserve">&lt;8&gt; Полное самообслуживание организуют по форме "кофе-пауза" (кофе-брейк) в период проведения съездов, конференций, симпозиумов,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в ресторане, кафе при гостиницах, бизнес-центрах.</w:t>
            </w:r>
            <w:proofErr w:type="gramEnd"/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10" w:name="P318"/>
            <w:bookmarkEnd w:id="10"/>
            <w:r>
              <w:rPr>
                <w:rFonts w:ascii="Calibri" w:hAnsi="Calibri" w:cs="Calibri"/>
              </w:rPr>
              <w:t>&lt;9&gt; Полное самообслуживание организуют по форме "шведского стола (буфета)" в ресторанах и кафе при гостиницах.</w:t>
            </w:r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  <w:outlineLvl w:val="1"/>
      </w:pPr>
      <w:bookmarkStart w:id="11" w:name="P320"/>
      <w:bookmarkEnd w:id="11"/>
      <w:r>
        <w:rPr>
          <w:rFonts w:ascii="Calibri" w:hAnsi="Calibri" w:cs="Calibri"/>
        </w:rPr>
        <w:t>Таблица А.2 - Классификационные признаки предприятий (объектов) быстрого обслуживания, закусочных, кафетериев, буфетов, магазинов кулинарии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1891"/>
        <w:gridCol w:w="1644"/>
        <w:gridCol w:w="1685"/>
        <w:gridCol w:w="1644"/>
      </w:tblGrid>
      <w:tr w:rsidR="001217C7">
        <w:tc>
          <w:tcPr>
            <w:tcW w:w="1644" w:type="dxa"/>
            <w:vMerge w:val="restart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Признаки классификации предприятий различных типов</w:t>
            </w:r>
          </w:p>
        </w:tc>
        <w:tc>
          <w:tcPr>
            <w:tcW w:w="9132" w:type="dxa"/>
            <w:gridSpan w:val="5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Классификационные группы</w:t>
            </w:r>
          </w:p>
        </w:tc>
      </w:tr>
      <w:tr w:rsidR="001217C7">
        <w:tc>
          <w:tcPr>
            <w:tcW w:w="1644" w:type="dxa"/>
            <w:vMerge/>
          </w:tcPr>
          <w:p w:rsidR="001217C7" w:rsidRDefault="001217C7"/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Предприятие быстрого обслуживания </w:t>
            </w:r>
            <w:hyperlink w:anchor="P35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89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Закусочная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1685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Магазин кулинарии</w:t>
            </w:r>
          </w:p>
        </w:tc>
      </w:tr>
      <w:tr w:rsidR="001217C7"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Ассортимент реализуемой </w:t>
            </w:r>
            <w:r>
              <w:rPr>
                <w:rFonts w:ascii="Calibri" w:hAnsi="Calibri" w:cs="Calibri"/>
              </w:rPr>
              <w:lastRenderedPageBreak/>
              <w:t>продукции (Специализация)</w:t>
            </w:r>
          </w:p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Неспециализированные;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специализированные по ассортименту продукции:</w:t>
            </w:r>
          </w:p>
          <w:p w:rsidR="001217C7" w:rsidRDefault="001217C7">
            <w:pPr>
              <w:spacing w:after="1" w:line="220" w:lineRule="atLeast"/>
            </w:pPr>
            <w:proofErr w:type="spellStart"/>
            <w:proofErr w:type="gramStart"/>
            <w:r>
              <w:rPr>
                <w:rFonts w:ascii="Calibri" w:hAnsi="Calibri" w:cs="Calibri"/>
              </w:rPr>
              <w:t>гамбургерные</w:t>
            </w:r>
            <w:proofErr w:type="spellEnd"/>
            <w:r>
              <w:rPr>
                <w:rFonts w:ascii="Calibri" w:hAnsi="Calibri" w:cs="Calibri"/>
              </w:rPr>
              <w:t>, пиццерии, пельменные, блинные, пирожковые, пончиковые, шашлычные, чебуречные и т.д.</w:t>
            </w:r>
            <w:proofErr w:type="gramEnd"/>
          </w:p>
        </w:tc>
        <w:tc>
          <w:tcPr>
            <w:tcW w:w="1891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Неспециализированные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Специализированные: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винные, рюмочные, пивные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Неспециализированное </w:t>
            </w:r>
            <w:r>
              <w:rPr>
                <w:rFonts w:ascii="Calibri" w:hAnsi="Calibri" w:cs="Calibri"/>
              </w:rPr>
              <w:lastRenderedPageBreak/>
              <w:t>предприятие питания</w:t>
            </w:r>
          </w:p>
        </w:tc>
        <w:tc>
          <w:tcPr>
            <w:tcW w:w="1685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Неспециализированное </w:t>
            </w:r>
            <w:r>
              <w:rPr>
                <w:rFonts w:ascii="Calibri" w:hAnsi="Calibri" w:cs="Calibri"/>
              </w:rPr>
              <w:lastRenderedPageBreak/>
              <w:t>предприятие питания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Неспециализированный;</w:t>
            </w:r>
          </w:p>
          <w:p w:rsidR="001217C7" w:rsidRDefault="001217C7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lastRenderedPageBreak/>
              <w:t>специализированный</w:t>
            </w:r>
            <w:proofErr w:type="gramEnd"/>
            <w:r>
              <w:rPr>
                <w:rFonts w:ascii="Calibri" w:hAnsi="Calibri" w:cs="Calibri"/>
              </w:rPr>
              <w:t xml:space="preserve"> по ассортименту и степени готовности реализуемой продукции (кулинарные изделия, кулинарные полуфабрикаты, мучные и кондитерские изделия)</w:t>
            </w:r>
          </w:p>
        </w:tc>
      </w:tr>
      <w:tr w:rsidR="001217C7"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Методы обслуживания</w:t>
            </w:r>
          </w:p>
        </w:tc>
        <w:tc>
          <w:tcPr>
            <w:tcW w:w="2268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Обслуживание работником ПБО на раздаточных линиях, стойках и станциях.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Выполнение отдельных технологических операций на виду у потребителей</w:t>
            </w:r>
          </w:p>
        </w:tc>
        <w:tc>
          <w:tcPr>
            <w:tcW w:w="1891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 частичным самообслуживанием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Обслуживание буфетчиком или продавцом.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Потребление продукции общественного питания осуществляется, как правило, стоя</w:t>
            </w:r>
          </w:p>
        </w:tc>
        <w:tc>
          <w:tcPr>
            <w:tcW w:w="1685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Обслуживание буфетчиком</w:t>
            </w:r>
          </w:p>
        </w:tc>
        <w:tc>
          <w:tcPr>
            <w:tcW w:w="1644" w:type="dxa"/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Обслуживание продавцом.</w:t>
            </w:r>
          </w:p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магазине кулинарии могут быть организованы кафетерий, отделы заказов и отпуска обедов на дом</w:t>
            </w:r>
          </w:p>
        </w:tc>
      </w:tr>
      <w:tr w:rsidR="001217C7">
        <w:tc>
          <w:tcPr>
            <w:tcW w:w="10776" w:type="dxa"/>
            <w:gridSpan w:val="6"/>
          </w:tcPr>
          <w:p w:rsidR="001217C7" w:rsidRDefault="001217C7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--------------------------------</w:t>
            </w:r>
          </w:p>
          <w:p w:rsidR="001217C7" w:rsidRDefault="001217C7">
            <w:pPr>
              <w:spacing w:after="1" w:line="220" w:lineRule="atLeast"/>
              <w:ind w:firstLine="283"/>
              <w:jc w:val="both"/>
            </w:pPr>
            <w:bookmarkStart w:id="12" w:name="P350"/>
            <w:bookmarkEnd w:id="12"/>
            <w:r>
              <w:rPr>
                <w:rFonts w:ascii="Calibri" w:hAnsi="Calibri" w:cs="Calibri"/>
              </w:rPr>
              <w:t>&lt;1&gt; Предприятия быстрого обслуживания могут добавлять к своему наименованию слова "экспресс" или "бистро".</w:t>
            </w:r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</w:t>
      </w:r>
      <w:proofErr w:type="gramStart"/>
      <w:r>
        <w:rPr>
          <w:rFonts w:ascii="Calibri" w:hAnsi="Calibri" w:cs="Calibri"/>
        </w:rPr>
        <w:t xml:space="preserve"> Б</w:t>
      </w:r>
      <w:proofErr w:type="gramEnd"/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right"/>
      </w:pPr>
      <w:r>
        <w:rPr>
          <w:rFonts w:ascii="Calibri" w:hAnsi="Calibri" w:cs="Calibri"/>
        </w:rPr>
        <w:t>(рекомендуемое)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</w:rPr>
        <w:t>МИНИМАЛЬНЫЕ ТРЕБОВАНИЯ К ПРЕДПРИЯТИЯМ (ОБЪЕКТАМ)</w:t>
      </w:r>
    </w:p>
    <w:p w:rsidR="001217C7" w:rsidRDefault="001217C7">
      <w:pPr>
        <w:spacing w:after="1" w:line="220" w:lineRule="atLeast"/>
        <w:jc w:val="center"/>
      </w:pPr>
      <w:r>
        <w:rPr>
          <w:rFonts w:ascii="Calibri" w:hAnsi="Calibri" w:cs="Calibri"/>
        </w:rPr>
        <w:t>ОБЩЕСТВЕННОГО ПИТАНИЯ РАЗЛИЧНЫХ ТИПОВ</w:t>
      </w: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outlineLvl w:val="1"/>
      </w:pPr>
      <w:bookmarkStart w:id="13" w:name="P363"/>
      <w:bookmarkEnd w:id="13"/>
      <w:r>
        <w:rPr>
          <w:rFonts w:ascii="Calibri" w:hAnsi="Calibri" w:cs="Calibri"/>
        </w:rPr>
        <w:t>Таблица Б.1 - Минимальные требования к предприятиям (объектам) общественного питания различных типов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1217C7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Магазин кулинарии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1217C7" w:rsidRDefault="001217C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Требования к зданиям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Вывеска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Вход для гостей, отдельный от служебного входа для персонала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1217C7" w:rsidRDefault="001217C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Требования к помещениям для потребителей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Входная зона: вестибюль, холл, аванзал </w:t>
            </w:r>
            <w:hyperlink w:anchor="P61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Гардероб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Вешалки в зале или вестибюле (холле)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1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Зал (зал обслуживания)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1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1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Комната (зона) для детских </w:t>
            </w:r>
            <w:r>
              <w:rPr>
                <w:rFonts w:ascii="Calibri" w:hAnsi="Calibri" w:cs="Calibri"/>
              </w:rPr>
              <w:lastRenderedPageBreak/>
              <w:t xml:space="preserve">игр </w:t>
            </w:r>
            <w:hyperlink w:anchor="P614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 xml:space="preserve">Туалетные комнаты </w:t>
            </w:r>
            <w:hyperlink w:anchor="P615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16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17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- </w:t>
            </w:r>
            <w:hyperlink w:anchor="P618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- </w:t>
            </w:r>
            <w:hyperlink w:anchor="P618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9693" w:type="dxa"/>
            <w:gridSpan w:val="9"/>
            <w:tcBorders>
              <w:top w:val="single" w:sz="4" w:space="0" w:color="auto"/>
              <w:bottom w:val="nil"/>
            </w:tcBorders>
          </w:tcPr>
          <w:p w:rsidR="001217C7" w:rsidRDefault="001217C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Требования к техническому оборудованию и оснащению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Аварийное освещение и энергоснабжение: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аварийное освещение (стационарный генератор или аккумуляторы и фонари)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</w:pPr>
      <w:r>
        <w:rPr>
          <w:rFonts w:ascii="Calibri" w:hAnsi="Calibri" w:cs="Calibri"/>
        </w:rPr>
        <w:t>Продолжение таблицы Б.1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1217C7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Требования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Столовая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Предприятие быстрого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Магазин кулинарии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Естественное и искусственное освещение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643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</w:pP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Водоснабжение </w:t>
            </w:r>
            <w:hyperlink w:anchor="P619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  <w:ind w:left="283"/>
              <w:jc w:val="both"/>
            </w:pPr>
            <w:r>
              <w:rPr>
                <w:rFonts w:ascii="Calibri" w:hAnsi="Calibri" w:cs="Calibri"/>
              </w:rPr>
              <w:t>- Горячее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  <w:ind w:left="283"/>
              <w:jc w:val="both"/>
            </w:pPr>
            <w:r>
              <w:rPr>
                <w:rFonts w:ascii="Calibri" w:hAnsi="Calibri" w:cs="Calibri"/>
              </w:rPr>
              <w:t>- Холодное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Канализация </w:t>
            </w:r>
            <w:hyperlink w:anchor="P619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Отопление </w:t>
            </w:r>
            <w:hyperlink w:anchor="P619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  <w:r>
              <w:rPr>
                <w:rFonts w:ascii="Calibri" w:hAnsi="Calibri" w:cs="Calibri"/>
              </w:rPr>
              <w:t xml:space="preserve">, обеспечивающее температуру воздуха в </w:t>
            </w:r>
            <w:r>
              <w:rPr>
                <w:rFonts w:ascii="Calibri" w:hAnsi="Calibri" w:cs="Calibri"/>
              </w:rPr>
              <w:lastRenderedPageBreak/>
              <w:t>общественных помещениях 19 - 23 °C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0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Система кондиционирования воздуха с автоматическим поддержанием оптимальных параметров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1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Система вентиляции, обеспечивающая допустимые параметры температуры и влажности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2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Услуги Интернета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3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3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3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Предоставление телевидения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+ </w:t>
            </w:r>
            <w:hyperlink w:anchor="P624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Охранная сигнализация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217C7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Звукоизоляция, обеспечивающая уровень шума в предприятиях общественного питания, находящихся в жилых зданиях, менее 35 дБ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1217C7" w:rsidRDefault="001217C7">
      <w:pPr>
        <w:sectPr w:rsidR="001217C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</w:pPr>
      <w:r>
        <w:rPr>
          <w:rFonts w:ascii="Calibri" w:hAnsi="Calibri" w:cs="Calibri"/>
        </w:rPr>
        <w:t>Окончание таблицы Б.1</w:t>
      </w:r>
    </w:p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643"/>
        <w:gridCol w:w="715"/>
        <w:gridCol w:w="794"/>
        <w:gridCol w:w="1191"/>
        <w:gridCol w:w="964"/>
        <w:gridCol w:w="737"/>
        <w:gridCol w:w="964"/>
      </w:tblGrid>
      <w:tr w:rsidR="001217C7">
        <w:tc>
          <w:tcPr>
            <w:tcW w:w="289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Требования</w:t>
            </w:r>
          </w:p>
        </w:tc>
        <w:tc>
          <w:tcPr>
            <w:tcW w:w="79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643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715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79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Столовая</w:t>
            </w:r>
          </w:p>
        </w:tc>
        <w:tc>
          <w:tcPr>
            <w:tcW w:w="1191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Предприятие быстрого обслуживания</w:t>
            </w:r>
          </w:p>
        </w:tc>
        <w:tc>
          <w:tcPr>
            <w:tcW w:w="96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737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964" w:type="dxa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Магазин кулинарии</w:t>
            </w:r>
          </w:p>
        </w:tc>
      </w:tr>
      <w:tr w:rsidR="001217C7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1217C7" w:rsidRDefault="001217C7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Требования к санитарным объектам общего пользования</w:t>
            </w:r>
          </w:p>
        </w:tc>
      </w:tr>
      <w:tr w:rsidR="001217C7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Оборудование туалетов: туалетные кабины, умывальник с зеркалом, </w:t>
            </w:r>
            <w:proofErr w:type="spellStart"/>
            <w:r>
              <w:rPr>
                <w:rFonts w:ascii="Calibri" w:hAnsi="Calibri" w:cs="Calibri"/>
              </w:rPr>
              <w:t>электророзетка</w:t>
            </w:r>
            <w:proofErr w:type="spellEnd"/>
            <w:r>
              <w:rPr>
                <w:rFonts w:ascii="Calibri" w:hAnsi="Calibri" w:cs="Calibri"/>
              </w:rPr>
              <w:t xml:space="preserve">, туалетная бумага, мыло или диспенсер с жидким мылом, бумажные полотенца или </w:t>
            </w:r>
            <w:proofErr w:type="spellStart"/>
            <w:r>
              <w:rPr>
                <w:rFonts w:ascii="Calibri" w:hAnsi="Calibri" w:cs="Calibri"/>
              </w:rPr>
              <w:t>электрополотенце</w:t>
            </w:r>
            <w:proofErr w:type="spellEnd"/>
            <w:r>
              <w:rPr>
                <w:rFonts w:ascii="Calibri" w:hAnsi="Calibri" w:cs="Calibri"/>
              </w:rPr>
              <w:t>, крючки для одежды, корзина для мусора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43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15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94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964" w:type="dxa"/>
            <w:tcBorders>
              <w:top w:val="nil"/>
            </w:tcBorders>
            <w:vAlign w:val="bottom"/>
          </w:tcPr>
          <w:p w:rsidR="001217C7" w:rsidRDefault="001217C7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217C7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bottom w:val="nil"/>
            </w:tcBorders>
          </w:tcPr>
          <w:p w:rsidR="001217C7" w:rsidRDefault="001217C7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--------------------------------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4" w:name="P610"/>
            <w:bookmarkEnd w:id="14"/>
            <w:r>
              <w:rPr>
                <w:rFonts w:ascii="Calibri" w:hAnsi="Calibri" w:cs="Calibri"/>
              </w:rPr>
              <w:t>&lt;1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ресторанов быстрого обслуживания.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5" w:name="P611"/>
            <w:bookmarkEnd w:id="15"/>
            <w:r>
              <w:rPr>
                <w:rFonts w:ascii="Calibri" w:hAnsi="Calibri" w:cs="Calibri"/>
              </w:rPr>
              <w:t>&lt;2</w:t>
            </w:r>
            <w:proofErr w:type="gramStart"/>
            <w:r>
              <w:rPr>
                <w:rFonts w:ascii="Calibri" w:hAnsi="Calibri" w:cs="Calibri"/>
              </w:rPr>
              <w:t>&gt; П</w:t>
            </w:r>
            <w:proofErr w:type="gramEnd"/>
            <w:r>
              <w:rPr>
                <w:rFonts w:ascii="Calibri" w:hAnsi="Calibri" w:cs="Calibri"/>
              </w:rPr>
              <w:t>ри организации работы объекта как одного из залов комплексного объекта общественного питания помещения могут быть общими.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6" w:name="P612"/>
            <w:bookmarkEnd w:id="16"/>
            <w:r>
              <w:rPr>
                <w:rFonts w:ascii="Calibri" w:hAnsi="Calibri" w:cs="Calibri"/>
              </w:rPr>
              <w:t>&lt;3</w:t>
            </w:r>
            <w:proofErr w:type="gramStart"/>
            <w:r>
              <w:rPr>
                <w:rFonts w:ascii="Calibri" w:hAnsi="Calibri" w:cs="Calibri"/>
              </w:rPr>
              <w:t>&gt; Н</w:t>
            </w:r>
            <w:proofErr w:type="gramEnd"/>
            <w:r>
              <w:rPr>
                <w:rFonts w:ascii="Calibri" w:hAnsi="Calibri" w:cs="Calibri"/>
              </w:rPr>
              <w:t xml:space="preserve">а предприятиях быстрого обслуживания может быть собственный зал или зона в составе </w:t>
            </w:r>
            <w:proofErr w:type="spellStart"/>
            <w:r>
              <w:rPr>
                <w:rFonts w:ascii="Calibri" w:hAnsi="Calibri" w:cs="Calibri"/>
              </w:rPr>
              <w:t>фуд</w:t>
            </w:r>
            <w:proofErr w:type="spellEnd"/>
            <w:r>
              <w:rPr>
                <w:rFonts w:ascii="Calibri" w:hAnsi="Calibri" w:cs="Calibri"/>
              </w:rPr>
              <w:t>-корта (ресторанного дворика).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7" w:name="P613"/>
            <w:bookmarkEnd w:id="17"/>
            <w:r>
              <w:rPr>
                <w:rFonts w:ascii="Calibri" w:hAnsi="Calibri" w:cs="Calibri"/>
              </w:rPr>
              <w:t>&lt;4</w:t>
            </w:r>
            <w:proofErr w:type="gramStart"/>
            <w:r>
              <w:rPr>
                <w:rFonts w:ascii="Calibri" w:hAnsi="Calibri" w:cs="Calibri"/>
              </w:rPr>
              <w:t>&gt; В</w:t>
            </w:r>
            <w:proofErr w:type="gramEnd"/>
            <w:r>
              <w:rPr>
                <w:rFonts w:ascii="Calibri" w:hAnsi="Calibri" w:cs="Calibri"/>
              </w:rPr>
              <w:t xml:space="preserve"> магазине кулинарии предусмотрен торговый зал.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8" w:name="P614"/>
            <w:bookmarkEnd w:id="18"/>
            <w:r>
              <w:rPr>
                <w:rFonts w:ascii="Calibri" w:hAnsi="Calibri" w:cs="Calibri"/>
              </w:rPr>
              <w:t>&lt;5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 xml:space="preserve">ля ресторанов и кафе, организующих семейные обеды и воскресные </w:t>
            </w:r>
            <w:proofErr w:type="spellStart"/>
            <w:r>
              <w:rPr>
                <w:rFonts w:ascii="Calibri" w:hAnsi="Calibri" w:cs="Calibri"/>
              </w:rPr>
              <w:t>бранчи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19" w:name="P615"/>
            <w:bookmarkEnd w:id="19"/>
            <w:r>
              <w:rPr>
                <w:rFonts w:ascii="Calibri" w:hAnsi="Calibri" w:cs="Calibri"/>
              </w:rPr>
              <w:t>&lt;6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объектов общественного питания, размещенных при образовательных и производственных организациях, в общественных местах (гостиницы, вокзалы, кинотеатры, театры, стадионы и другие спортивные и зрелищные комплексы, центры и комплексы отдыха), наличие не обязательно.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0" w:name="P616"/>
            <w:bookmarkEnd w:id="20"/>
            <w:r>
              <w:rPr>
                <w:rFonts w:ascii="Calibri" w:hAnsi="Calibri" w:cs="Calibri"/>
              </w:rPr>
              <w:lastRenderedPageBreak/>
              <w:t>&lt;7</w:t>
            </w:r>
            <w:proofErr w:type="gramStart"/>
            <w:r>
              <w:rPr>
                <w:rFonts w:ascii="Calibri" w:hAnsi="Calibri" w:cs="Calibri"/>
              </w:rPr>
              <w:t>&gt; В</w:t>
            </w:r>
            <w:proofErr w:type="gramEnd"/>
            <w:r>
              <w:rPr>
                <w:rFonts w:ascii="Calibri" w:hAnsi="Calibri" w:cs="Calibri"/>
              </w:rPr>
              <w:t xml:space="preserve"> столовой может быть собственный туалет или общий туалет с организациями (предприятиями), в которых столовая расположена.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1" w:name="P617"/>
            <w:bookmarkEnd w:id="21"/>
            <w:r>
              <w:rPr>
                <w:rFonts w:ascii="Calibri" w:hAnsi="Calibri" w:cs="Calibri"/>
              </w:rPr>
              <w:t>&lt;8</w:t>
            </w:r>
            <w:proofErr w:type="gramStart"/>
            <w:r>
              <w:rPr>
                <w:rFonts w:ascii="Calibri" w:hAnsi="Calibri" w:cs="Calibri"/>
              </w:rPr>
              <w:t>&gt; З</w:t>
            </w:r>
            <w:proofErr w:type="gramEnd"/>
            <w:r>
              <w:rPr>
                <w:rFonts w:ascii="Calibri" w:hAnsi="Calibri" w:cs="Calibri"/>
              </w:rPr>
              <w:t xml:space="preserve">а исключением передвижных ПБО; ПБО на территории торговых центров и т.п. (в составе </w:t>
            </w:r>
            <w:proofErr w:type="spellStart"/>
            <w:r>
              <w:rPr>
                <w:rFonts w:ascii="Calibri" w:hAnsi="Calibri" w:cs="Calibri"/>
              </w:rPr>
              <w:t>фуд</w:t>
            </w:r>
            <w:proofErr w:type="spellEnd"/>
            <w:r>
              <w:rPr>
                <w:rFonts w:ascii="Calibri" w:hAnsi="Calibri" w:cs="Calibri"/>
              </w:rPr>
              <w:t>-корта) - общий туалет для торговых центров.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2" w:name="P618"/>
            <w:bookmarkEnd w:id="22"/>
            <w:r>
              <w:rPr>
                <w:rFonts w:ascii="Calibri" w:hAnsi="Calibri" w:cs="Calibri"/>
              </w:rPr>
              <w:t>&lt;9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кафетерия и буфета может быть общий туалет с организациями (предприятиями), в которых расположены предприятия питания.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3" w:name="P619"/>
            <w:bookmarkEnd w:id="23"/>
            <w:r>
              <w:rPr>
                <w:rFonts w:ascii="Calibri" w:hAnsi="Calibri" w:cs="Calibri"/>
              </w:rPr>
              <w:t>&lt;10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стационарных предприятий (объектов) общественного питания.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4" w:name="P620"/>
            <w:bookmarkEnd w:id="24"/>
            <w:r>
              <w:rPr>
                <w:rFonts w:ascii="Calibri" w:hAnsi="Calibri" w:cs="Calibri"/>
              </w:rPr>
              <w:t>&lt;11</w:t>
            </w:r>
            <w:proofErr w:type="gramStart"/>
            <w:r>
              <w:rPr>
                <w:rFonts w:ascii="Calibri" w:hAnsi="Calibri" w:cs="Calibri"/>
              </w:rPr>
              <w:t>&gt; З</w:t>
            </w:r>
            <w:proofErr w:type="gramEnd"/>
            <w:r>
              <w:rPr>
                <w:rFonts w:ascii="Calibri" w:hAnsi="Calibri" w:cs="Calibri"/>
              </w:rPr>
              <w:t>а исключением нестационарных (передвижных) предприятий (объектов) питания.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5" w:name="P621"/>
            <w:bookmarkEnd w:id="25"/>
            <w:r>
              <w:rPr>
                <w:rFonts w:ascii="Calibri" w:hAnsi="Calibri" w:cs="Calibri"/>
              </w:rPr>
              <w:t>&lt;12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видео-баров, варьете-баров, диско-баров, кино-баров, танцевальных баров, клубных баров, лобби-баров.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6" w:name="P622"/>
            <w:bookmarkEnd w:id="26"/>
            <w:r>
              <w:rPr>
                <w:rFonts w:ascii="Calibri" w:hAnsi="Calibri" w:cs="Calibri"/>
              </w:rPr>
              <w:t>&lt;13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спорт-баров, специализированных баров.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7" w:name="P623"/>
            <w:bookmarkEnd w:id="27"/>
            <w:r>
              <w:rPr>
                <w:rFonts w:ascii="Calibri" w:hAnsi="Calibri" w:cs="Calibri"/>
              </w:rPr>
              <w:t>&lt;14</w:t>
            </w:r>
            <w:proofErr w:type="gramStart"/>
            <w:r>
              <w:rPr>
                <w:rFonts w:ascii="Calibri" w:hAnsi="Calibri" w:cs="Calibri"/>
              </w:rPr>
              <w:t>&gt; В</w:t>
            </w:r>
            <w:proofErr w:type="gramEnd"/>
            <w:r>
              <w:rPr>
                <w:rFonts w:ascii="Calibri" w:hAnsi="Calibri" w:cs="Calibri"/>
              </w:rPr>
              <w:t xml:space="preserve"> интернет-кафе обязательно, в ресторанах, барах - по желанию исполнителя услуг.</w:t>
            </w:r>
          </w:p>
          <w:p w:rsidR="001217C7" w:rsidRDefault="001217C7">
            <w:pPr>
              <w:spacing w:after="1" w:line="220" w:lineRule="atLeast"/>
              <w:ind w:left="283"/>
              <w:jc w:val="both"/>
            </w:pPr>
            <w:bookmarkStart w:id="28" w:name="P624"/>
            <w:bookmarkEnd w:id="28"/>
            <w:r>
              <w:rPr>
                <w:rFonts w:ascii="Calibri" w:hAnsi="Calibri" w:cs="Calibri"/>
              </w:rPr>
              <w:t>&lt;15</w:t>
            </w:r>
            <w:proofErr w:type="gramStart"/>
            <w:r>
              <w:rPr>
                <w:rFonts w:ascii="Calibri" w:hAnsi="Calibri" w:cs="Calibri"/>
              </w:rPr>
              <w:t>&gt; Д</w:t>
            </w:r>
            <w:proofErr w:type="gramEnd"/>
            <w:r>
              <w:rPr>
                <w:rFonts w:ascii="Calibri" w:hAnsi="Calibri" w:cs="Calibri"/>
              </w:rPr>
              <w:t>ля спорт-баров.</w:t>
            </w:r>
          </w:p>
        </w:tc>
      </w:tr>
      <w:tr w:rsidR="001217C7">
        <w:tblPrEx>
          <w:tblBorders>
            <w:insideH w:val="nil"/>
          </w:tblBorders>
        </w:tblPrEx>
        <w:tc>
          <w:tcPr>
            <w:tcW w:w="9693" w:type="dxa"/>
            <w:gridSpan w:val="9"/>
            <w:tcBorders>
              <w:top w:val="nil"/>
            </w:tcBorders>
          </w:tcPr>
          <w:p w:rsidR="001217C7" w:rsidRDefault="001217C7">
            <w:pPr>
              <w:spacing w:after="1" w:line="220" w:lineRule="atLeast"/>
              <w:ind w:left="283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Примечание - Знак "+" означает обязательность выполнения требования, знак </w:t>
            </w:r>
            <w:proofErr w:type="gramStart"/>
            <w:r>
              <w:rPr>
                <w:rFonts w:ascii="Calibri" w:hAnsi="Calibri" w:cs="Calibri"/>
              </w:rPr>
              <w:t>"-</w:t>
            </w:r>
            <w:proofErr w:type="gramEnd"/>
            <w:r>
              <w:rPr>
                <w:rFonts w:ascii="Calibri" w:hAnsi="Calibri" w:cs="Calibri"/>
              </w:rPr>
              <w:t>" означает необязательность выполнения требования</w:t>
            </w:r>
          </w:p>
        </w:tc>
      </w:tr>
    </w:tbl>
    <w:p w:rsidR="001217C7" w:rsidRDefault="001217C7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7"/>
        <w:gridCol w:w="3798"/>
      </w:tblGrid>
      <w:tr w:rsidR="001217C7"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7C7" w:rsidRDefault="001217C7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УДК 6.024.3.001.33:006.354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7C7" w:rsidRDefault="001217C7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МКС 55.200</w:t>
            </w:r>
          </w:p>
        </w:tc>
      </w:tr>
      <w:tr w:rsidR="001217C7">
        <w:tc>
          <w:tcPr>
            <w:tcW w:w="9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7C7" w:rsidRDefault="001217C7">
            <w:pPr>
              <w:spacing w:after="1" w:line="220" w:lineRule="atLeast"/>
              <w:jc w:val="both"/>
            </w:pPr>
            <w:proofErr w:type="gramStart"/>
            <w:r>
              <w:rPr>
                <w:rFonts w:ascii="Calibri" w:hAnsi="Calibri" w:cs="Calibri"/>
              </w:rPr>
              <w:t>Ключевые слова: предприятие общественного питания, классификация предприятий, типы предприятий, ресторан, кафе, бар, столовая, буфет, предприятие быстрого обслуживания, кафетерий, магазин кулинарии, общие требования к предприятиям</w:t>
            </w:r>
            <w:proofErr w:type="gramEnd"/>
          </w:p>
        </w:tc>
      </w:tr>
    </w:tbl>
    <w:p w:rsidR="001217C7" w:rsidRDefault="001217C7">
      <w:pPr>
        <w:spacing w:after="1" w:line="220" w:lineRule="atLeast"/>
        <w:jc w:val="both"/>
      </w:pPr>
    </w:p>
    <w:p w:rsidR="001217C7" w:rsidRDefault="001217C7">
      <w:pPr>
        <w:spacing w:after="1" w:line="220" w:lineRule="atLeast"/>
        <w:jc w:val="both"/>
      </w:pPr>
    </w:p>
    <w:p w:rsidR="001217C7" w:rsidRDefault="001217C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17C7" w:rsidRPr="001217C7" w:rsidRDefault="001217C7" w:rsidP="001217C7">
      <w:bookmarkStart w:id="29" w:name="_GoBack"/>
      <w:bookmarkEnd w:id="29"/>
    </w:p>
    <w:sectPr w:rsidR="001217C7" w:rsidRPr="001217C7" w:rsidSect="006B6A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C7"/>
    <w:rsid w:val="001217C7"/>
    <w:rsid w:val="009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FE7805D289D9F44FEAF3BE599908C9B20118022F128A5B872B7F8531A88C75598517CFBAA6737E303BBB63DECDFFD77A5A15093EE7E1077A0C" TargetMode="External"/><Relationship Id="rId13" Type="http://schemas.openxmlformats.org/officeDocument/2006/relationships/hyperlink" Target="consultantplus://offline/ref=97AFE7805D289D9F44FEAC2EFC99908C9E26118C2BA37FA7E927B9FD5B4AD2D743D15D74E5AB6728E108ED7EA7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FE7805D289D9F44FEB02EE099908C992B108224FE75AFB02BBBFA5415D7C25289517CF2B46636FD0AEFE577A9C" TargetMode="External"/><Relationship Id="rId12" Type="http://schemas.openxmlformats.org/officeDocument/2006/relationships/hyperlink" Target="consultantplus://offline/ref=97AFE7805D289D9F44FEB02EE099908C9925128020FE75AFB02BBBFA5415D7C25289517CF2B46636FD0AEFE577A9C" TargetMode="External"/><Relationship Id="rId17" Type="http://schemas.openxmlformats.org/officeDocument/2006/relationships/hyperlink" Target="consultantplus://offline/ref=97AFE7805D289D9F44FEB02EE099908C9925128020FE75AFB02BBBFA5415D7C25289517CF2B46636FD0AEFE577A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AFE7805D289D9F44FEB02EE099908C9925128020FE75AFB02BBBFA5415D7C25289517CF2B46636FD0AEFE577A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FE7805D289D9F44FEA622E299908C9B25158123F428A5B872B7F8531A88C747980970FAA37937E316EDE77B7BA9C" TargetMode="External"/><Relationship Id="rId11" Type="http://schemas.openxmlformats.org/officeDocument/2006/relationships/hyperlink" Target="consultantplus://offline/ref=97AFE7805D289D9F44FEAC2EFC99908C992A1A8727FE75AFB02BBBFA5415D7C25289517CF2B46636FD0AEFE577A9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AFE7805D289D9F44FEAF3BE599908C9925168127F228A5B872B7F8531A88C75598517CFBAA6732E103BBB63DECDFFD77A5A15093EE7E1077A0C" TargetMode="External"/><Relationship Id="rId10" Type="http://schemas.openxmlformats.org/officeDocument/2006/relationships/hyperlink" Target="consultantplus://offline/ref=97AFE7805D289D9F44FEAF3BE599908C9926148D29F328A5B872B7F8531A88C747980970FAA37937E316EDE77B7BA9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FE7805D289D9F44FEAF3BE599908C9B20118022F128A5B872B7F8531A88C75598517CFBAA6737E303BBB63DECDFFD77A5A15093EE7E1077A0C" TargetMode="External"/><Relationship Id="rId14" Type="http://schemas.openxmlformats.org/officeDocument/2006/relationships/hyperlink" Target="consultantplus://offline/ref=97AFE7805D289D9F44FEAF3BE599908C9925168127F228A5B872B7F8531A88C747980970FAA37937E316EDE77B7B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Анатольевна</dc:creator>
  <cp:lastModifiedBy>Рыбакова Татьяна Анатольевна</cp:lastModifiedBy>
  <cp:revision>1</cp:revision>
  <dcterms:created xsi:type="dcterms:W3CDTF">2020-10-19T01:59:00Z</dcterms:created>
  <dcterms:modified xsi:type="dcterms:W3CDTF">2020-10-19T02:02:00Z</dcterms:modified>
</cp:coreProperties>
</file>