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B" w:rsidRPr="000F0936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936">
        <w:rPr>
          <w:rFonts w:ascii="Times New Roman" w:hAnsi="Times New Roman" w:cs="Times New Roman"/>
          <w:b/>
          <w:sz w:val="26"/>
          <w:szCs w:val="26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Находкинского городского округа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A64318" w:rsidRPr="001A028F" w:rsidTr="005F2162">
        <w:trPr>
          <w:tblHeader/>
        </w:trPr>
        <w:tc>
          <w:tcPr>
            <w:tcW w:w="993" w:type="dxa"/>
          </w:tcPr>
          <w:p w:rsidR="00A64318" w:rsidRPr="001A028F" w:rsidRDefault="00A64318" w:rsidP="009A2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gram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 w:rsidR="005F2162" w:rsidRPr="001A0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мента</w:t>
            </w:r>
            <w:proofErr w:type="gramEnd"/>
          </w:p>
        </w:tc>
        <w:tc>
          <w:tcPr>
            <w:tcW w:w="9072" w:type="dxa"/>
          </w:tcPr>
          <w:p w:rsidR="00A64318" w:rsidRPr="001A028F" w:rsidRDefault="00A64318" w:rsidP="009A2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18" w:rsidRPr="001A028F" w:rsidRDefault="00A64318" w:rsidP="00487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A64318" w:rsidRPr="001A028F" w:rsidTr="00E27193">
        <w:trPr>
          <w:cantSplit/>
          <w:trHeight w:val="4469"/>
        </w:trPr>
        <w:tc>
          <w:tcPr>
            <w:tcW w:w="993" w:type="dxa"/>
            <w:textDirection w:val="btLr"/>
          </w:tcPr>
          <w:p w:rsidR="00A64318" w:rsidRPr="001A028F" w:rsidRDefault="00A64318" w:rsidP="00E271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Правоустанавливающие документы на объект (элемент) благоустройства</w:t>
            </w:r>
          </w:p>
        </w:tc>
        <w:tc>
          <w:tcPr>
            <w:tcW w:w="9072" w:type="dxa"/>
          </w:tcPr>
          <w:p w:rsidR="00A64318" w:rsidRPr="001A028F" w:rsidRDefault="00A64318" w:rsidP="009A2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1. Договор аренды (договор субаренды, контракт на право хозяйственного ведения, контракт на право оперативного управления, договор купли-продажи, договор на право безвозмездного пользования, договор доверительного управления имуществом) здания (помещения) с дополнительными соглашениями для определения ответственности за содержанием фасада здания и подтверждения расположения (принадлежности) организации (индивидуального предпринимателя, физического лица) по конкретному адресу.</w:t>
            </w:r>
          </w:p>
          <w:p w:rsidR="00A64318" w:rsidRPr="001A028F" w:rsidRDefault="00A64318" w:rsidP="005F2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на земельный участок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аренды земельного участка, договор безвозмездного срочного пользования земельным участком, договор пожизненного наследуемого владения, договор постоянного (бессрочного) пользования, договор сервитута)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, на котором расположено здание (помещение в них), строение и сооружение, подлежащее муниципальному контролю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если право на такой земельный участок не зарегистрировано в Едином государственном реестре недвижимости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>) с дополнительными соглашениями со схемой границ участка</w:t>
            </w:r>
            <w:proofErr w:type="gramEnd"/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для подтверждения ответственности за содержание и уборку прилегающей территории.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64318" w:rsidRPr="001A028F" w:rsidTr="005F2162">
        <w:trPr>
          <w:cantSplit/>
          <w:trHeight w:val="5933"/>
        </w:trPr>
        <w:tc>
          <w:tcPr>
            <w:tcW w:w="993" w:type="dxa"/>
            <w:textDirection w:val="btLr"/>
          </w:tcPr>
          <w:p w:rsidR="00A64318" w:rsidRPr="001A028F" w:rsidRDefault="00A64318" w:rsidP="009A2D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Учредительные документы юридического лица, сведения об индивидуальном предпринимателе, физическом лице, должностном лице (копии)</w:t>
            </w:r>
          </w:p>
        </w:tc>
        <w:tc>
          <w:tcPr>
            <w:tcW w:w="9072" w:type="dxa"/>
          </w:tcPr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Учредительные документы юридического лица, Устав</w:t>
            </w:r>
            <w:r w:rsidR="000F0936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936" w:rsidRPr="001A02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предприятия (хозяйствующего субъекта)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2. Свидетельство о внесении записи в ЕГРЮЛ.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3. Свидетельство о постановке на учет в налоговом органе юридического лица по месту нахождения.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4. Карточка учета основных сведений о юридическом лице, контактная информация (сайт, телефон, электронная почта).</w:t>
            </w:r>
          </w:p>
          <w:p w:rsidR="00334220" w:rsidRPr="001A028F" w:rsidRDefault="00B20526" w:rsidP="00B2052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Документ (приказ/распоряжение) о назначении на должность руководителя юридического лица.</w:t>
            </w:r>
          </w:p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Карточка учета основных сведений об аккредитованном филиале, представительстве иностранного юридического лица, в том числе контактная информация (сайт, телефон, электронная почта).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7. Свидетельство о регистрации или выписка из ЕГРИП.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8. Карточка учета основных сведений об индивидуальном предпринимателе, контактная информация (сайт, телефон, электронная почта).</w:t>
            </w:r>
          </w:p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статус должностного лица (должностная инструкция, трудовой договор (служебных контракт), приказ о назначении на должность, 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  <w:proofErr w:type="gramEnd"/>
          </w:p>
          <w:p w:rsidR="00A64318" w:rsidRPr="001A028F" w:rsidRDefault="00A64318" w:rsidP="00B2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gram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Документы физического лица (свидетельство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  <w:proofErr w:type="gramEnd"/>
          </w:p>
        </w:tc>
      </w:tr>
      <w:tr w:rsidR="005F2162" w:rsidRPr="001A028F" w:rsidTr="00A3094C">
        <w:trPr>
          <w:cantSplit/>
          <w:trHeight w:val="3901"/>
        </w:trPr>
        <w:tc>
          <w:tcPr>
            <w:tcW w:w="993" w:type="dxa"/>
            <w:textDirection w:val="btLr"/>
          </w:tcPr>
          <w:p w:rsidR="005F2162" w:rsidRPr="001A028F" w:rsidRDefault="005F2162" w:rsidP="009A2D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документы</w:t>
            </w:r>
          </w:p>
        </w:tc>
        <w:tc>
          <w:tcPr>
            <w:tcW w:w="9072" w:type="dxa"/>
          </w:tcPr>
          <w:p w:rsidR="005F2162" w:rsidRPr="001A028F" w:rsidRDefault="005F2162" w:rsidP="005F2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1. Договоры подряда, контракты, государственные контракты для подтверждения ответственности за выполнение работ по уборке территории, вывозу мусора, очистке кровель от снега и </w:t>
            </w:r>
            <w:proofErr w:type="spell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наледеобразования</w:t>
            </w:r>
            <w:proofErr w:type="spellEnd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, при проведении дорожных работ.</w:t>
            </w:r>
          </w:p>
          <w:p w:rsidR="005F2162" w:rsidRPr="001A028F" w:rsidRDefault="005F2162" w:rsidP="005F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A0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Договоры, заключенные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2162" w:rsidRPr="001A028F" w:rsidRDefault="005F2162" w:rsidP="00A3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A02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обслуживание, эксплуатацию зданий, сооружений, объектов инфраструктуры. </w:t>
            </w:r>
          </w:p>
          <w:p w:rsidR="005F2162" w:rsidRPr="001A028F" w:rsidRDefault="00A3094C" w:rsidP="00A3094C">
            <w:pPr>
              <w:tabs>
                <w:tab w:val="left" w:pos="2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2162" w:rsidRPr="001A028F">
              <w:rPr>
                <w:rFonts w:ascii="Times New Roman" w:hAnsi="Times New Roman" w:cs="Times New Roman"/>
                <w:sz w:val="26"/>
                <w:szCs w:val="26"/>
              </w:rPr>
              <w:t>. Документы о назначении ответственных лиц по вопросам благоустройства и санитарного содержания.</w:t>
            </w:r>
            <w:bookmarkStart w:id="0" w:name="_GoBack"/>
            <w:bookmarkEnd w:id="0"/>
          </w:p>
        </w:tc>
      </w:tr>
    </w:tbl>
    <w:p w:rsidR="007C6374" w:rsidRPr="000F0936" w:rsidRDefault="007C6374" w:rsidP="001A028F">
      <w:pPr>
        <w:pStyle w:val="a5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sectPr w:rsidR="007C6374" w:rsidRPr="000F0936" w:rsidSect="00813C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6B6572"/>
    <w:multiLevelType w:val="hybridMultilevel"/>
    <w:tmpl w:val="EDC42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0690"/>
    <w:multiLevelType w:val="hybridMultilevel"/>
    <w:tmpl w:val="879867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5E3A"/>
    <w:multiLevelType w:val="hybridMultilevel"/>
    <w:tmpl w:val="C338C1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F0936"/>
    <w:rsid w:val="001625CE"/>
    <w:rsid w:val="00167CEC"/>
    <w:rsid w:val="001A028F"/>
    <w:rsid w:val="001C008C"/>
    <w:rsid w:val="001C7A77"/>
    <w:rsid w:val="001F34CA"/>
    <w:rsid w:val="00200A15"/>
    <w:rsid w:val="0033045B"/>
    <w:rsid w:val="00334220"/>
    <w:rsid w:val="00361969"/>
    <w:rsid w:val="003C0C6A"/>
    <w:rsid w:val="003E21FB"/>
    <w:rsid w:val="0048728C"/>
    <w:rsid w:val="00491BD9"/>
    <w:rsid w:val="005129B3"/>
    <w:rsid w:val="00516B23"/>
    <w:rsid w:val="005C0B39"/>
    <w:rsid w:val="005C14D2"/>
    <w:rsid w:val="005F2162"/>
    <w:rsid w:val="006B7439"/>
    <w:rsid w:val="00785AC2"/>
    <w:rsid w:val="007C6374"/>
    <w:rsid w:val="00813C5E"/>
    <w:rsid w:val="00884EC4"/>
    <w:rsid w:val="008A3257"/>
    <w:rsid w:val="009138E6"/>
    <w:rsid w:val="00927621"/>
    <w:rsid w:val="009537AB"/>
    <w:rsid w:val="00970783"/>
    <w:rsid w:val="009764ED"/>
    <w:rsid w:val="00A2437A"/>
    <w:rsid w:val="00A3094C"/>
    <w:rsid w:val="00A64318"/>
    <w:rsid w:val="00A8570A"/>
    <w:rsid w:val="00B20526"/>
    <w:rsid w:val="00BA3D32"/>
    <w:rsid w:val="00C52CDD"/>
    <w:rsid w:val="00D72739"/>
    <w:rsid w:val="00DB2875"/>
    <w:rsid w:val="00E27193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table" w:styleId="a6">
    <w:name w:val="Table Grid"/>
    <w:basedOn w:val="a1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1C008C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link w:val="ConsPlusNonformat"/>
    <w:rsid w:val="001C00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table" w:styleId="a6">
    <w:name w:val="Table Grid"/>
    <w:basedOn w:val="a1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1C008C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link w:val="ConsPlusNonformat"/>
    <w:rsid w:val="001C00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Тележникова Наталья Валерьевна</cp:lastModifiedBy>
  <cp:revision>9</cp:revision>
  <cp:lastPrinted>2021-12-09T06:18:00Z</cp:lastPrinted>
  <dcterms:created xsi:type="dcterms:W3CDTF">2021-12-02T00:18:00Z</dcterms:created>
  <dcterms:modified xsi:type="dcterms:W3CDTF">2021-12-09T06:32:00Z</dcterms:modified>
</cp:coreProperties>
</file>