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4E" w:rsidRDefault="0093244E" w:rsidP="003D34CB">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6851EB">
        <w:rPr>
          <w:rFonts w:ascii="Times New Roman" w:hAnsi="Times New Roman" w:cs="Times New Roman"/>
          <w:sz w:val="26"/>
          <w:szCs w:val="26"/>
        </w:rPr>
        <w:t>ПРИЛОЖЕНИЕ</w:t>
      </w:r>
    </w:p>
    <w:p w:rsidR="006153C4" w:rsidRDefault="0093244E" w:rsidP="006153C4">
      <w:pPr>
        <w:spacing w:after="0" w:line="240" w:lineRule="auto"/>
        <w:ind w:firstLine="5529"/>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6153C4" w:rsidRDefault="0093244E" w:rsidP="006153C4">
      <w:pPr>
        <w:spacing w:after="0" w:line="240" w:lineRule="auto"/>
        <w:ind w:firstLine="5529"/>
        <w:rPr>
          <w:rFonts w:ascii="Times New Roman" w:hAnsi="Times New Roman" w:cs="Times New Roman"/>
          <w:sz w:val="26"/>
          <w:szCs w:val="26"/>
        </w:rPr>
      </w:pPr>
      <w:r>
        <w:rPr>
          <w:rFonts w:ascii="Times New Roman" w:hAnsi="Times New Roman" w:cs="Times New Roman"/>
          <w:sz w:val="26"/>
          <w:szCs w:val="26"/>
        </w:rPr>
        <w:t>Находкинского городского округа</w:t>
      </w:r>
    </w:p>
    <w:p w:rsidR="006153C4" w:rsidRDefault="003D34CB" w:rsidP="006153C4">
      <w:pPr>
        <w:spacing w:after="0" w:line="240" w:lineRule="auto"/>
        <w:ind w:firstLine="5529"/>
        <w:rPr>
          <w:rFonts w:ascii="Times New Roman" w:hAnsi="Times New Roman" w:cs="Times New Roman"/>
          <w:sz w:val="26"/>
          <w:szCs w:val="26"/>
        </w:rPr>
      </w:pPr>
      <w:r>
        <w:rPr>
          <w:rFonts w:ascii="Times New Roman" w:hAnsi="Times New Roman" w:cs="Times New Roman"/>
          <w:sz w:val="26"/>
          <w:szCs w:val="26"/>
        </w:rPr>
        <w:t>от  __________________</w:t>
      </w:r>
      <w:r w:rsidR="0093244E">
        <w:rPr>
          <w:rFonts w:ascii="Times New Roman" w:hAnsi="Times New Roman" w:cs="Times New Roman"/>
          <w:sz w:val="26"/>
          <w:szCs w:val="26"/>
        </w:rPr>
        <w:t>20</w:t>
      </w:r>
      <w:r w:rsidR="003F7593">
        <w:rPr>
          <w:rFonts w:ascii="Times New Roman" w:hAnsi="Times New Roman" w:cs="Times New Roman"/>
          <w:sz w:val="26"/>
          <w:szCs w:val="26"/>
        </w:rPr>
        <w:t>2</w:t>
      </w:r>
      <w:r w:rsidR="004334A6">
        <w:rPr>
          <w:rFonts w:ascii="Times New Roman" w:hAnsi="Times New Roman" w:cs="Times New Roman"/>
          <w:sz w:val="26"/>
          <w:szCs w:val="26"/>
        </w:rPr>
        <w:t>1</w:t>
      </w:r>
      <w:r w:rsidR="0093244E">
        <w:rPr>
          <w:rFonts w:ascii="Times New Roman" w:hAnsi="Times New Roman" w:cs="Times New Roman"/>
          <w:sz w:val="26"/>
          <w:szCs w:val="26"/>
        </w:rPr>
        <w:t xml:space="preserve"> г</w:t>
      </w:r>
      <w:r>
        <w:rPr>
          <w:rFonts w:ascii="Times New Roman" w:hAnsi="Times New Roman" w:cs="Times New Roman"/>
          <w:sz w:val="26"/>
          <w:szCs w:val="26"/>
        </w:rPr>
        <w:t>ода</w:t>
      </w:r>
    </w:p>
    <w:p w:rsidR="0093244E" w:rsidRPr="006153C4" w:rsidRDefault="0093244E" w:rsidP="006153C4">
      <w:pPr>
        <w:spacing w:after="0" w:line="240" w:lineRule="auto"/>
        <w:ind w:firstLine="5529"/>
        <w:rPr>
          <w:rFonts w:ascii="Times New Roman" w:hAnsi="Times New Roman" w:cs="Times New Roman"/>
          <w:sz w:val="26"/>
          <w:szCs w:val="26"/>
          <w:u w:val="single"/>
        </w:rPr>
      </w:pPr>
      <w:r w:rsidRPr="006851EB">
        <w:rPr>
          <w:rFonts w:ascii="Times New Roman" w:hAnsi="Times New Roman" w:cs="Times New Roman"/>
          <w:sz w:val="26"/>
          <w:szCs w:val="26"/>
        </w:rPr>
        <w:t>№</w:t>
      </w:r>
      <w:r w:rsidR="00E0175E">
        <w:rPr>
          <w:rFonts w:ascii="Times New Roman" w:hAnsi="Times New Roman" w:cs="Times New Roman"/>
          <w:sz w:val="26"/>
          <w:szCs w:val="26"/>
        </w:rPr>
        <w:t xml:space="preserve">  </w:t>
      </w:r>
      <w:r w:rsidR="00344CDD">
        <w:rPr>
          <w:rFonts w:ascii="Times New Roman" w:hAnsi="Times New Roman" w:cs="Times New Roman"/>
          <w:sz w:val="26"/>
          <w:szCs w:val="26"/>
        </w:rPr>
        <w:t>__________________</w:t>
      </w:r>
      <w:r w:rsidR="006153C4" w:rsidRPr="006153C4">
        <w:rPr>
          <w:rFonts w:ascii="Times New Roman" w:hAnsi="Times New Roman" w:cs="Times New Roman"/>
          <w:color w:val="FFFFFF" w:themeColor="background1"/>
          <w:sz w:val="26"/>
          <w:szCs w:val="26"/>
          <w:u w:val="single"/>
        </w:rPr>
        <w:t xml:space="preserve">              .</w:t>
      </w:r>
    </w:p>
    <w:p w:rsidR="0093244E" w:rsidRPr="006851EB" w:rsidRDefault="0093244E" w:rsidP="0093244E">
      <w:pPr>
        <w:spacing w:after="0" w:line="240" w:lineRule="auto"/>
        <w:jc w:val="center"/>
        <w:rPr>
          <w:rFonts w:ascii="Times New Roman" w:hAnsi="Times New Roman" w:cs="Times New Roman"/>
          <w:sz w:val="26"/>
          <w:szCs w:val="26"/>
        </w:rPr>
      </w:pPr>
      <w:r w:rsidRPr="006851EB">
        <w:rPr>
          <w:rFonts w:ascii="Times New Roman" w:hAnsi="Times New Roman" w:cs="Times New Roman"/>
          <w:sz w:val="26"/>
          <w:szCs w:val="26"/>
        </w:rPr>
        <w:t xml:space="preserve"> </w:t>
      </w:r>
    </w:p>
    <w:p w:rsidR="0093244E" w:rsidRDefault="0093244E" w:rsidP="0093244E">
      <w:pPr>
        <w:spacing w:after="0" w:line="240" w:lineRule="auto"/>
        <w:jc w:val="center"/>
        <w:rPr>
          <w:rFonts w:ascii="Times New Roman" w:hAnsi="Times New Roman" w:cs="Times New Roman"/>
          <w:b/>
          <w:sz w:val="26"/>
          <w:szCs w:val="26"/>
        </w:rPr>
      </w:pPr>
    </w:p>
    <w:p w:rsidR="0093244E" w:rsidRPr="005D47E4" w:rsidRDefault="00E65E8F" w:rsidP="0093244E">
      <w:pPr>
        <w:spacing w:after="0" w:line="240" w:lineRule="auto"/>
        <w:jc w:val="center"/>
        <w:rPr>
          <w:rFonts w:ascii="Times New Roman" w:hAnsi="Times New Roman" w:cs="Times New Roman"/>
          <w:b/>
          <w:sz w:val="26"/>
          <w:szCs w:val="26"/>
        </w:rPr>
      </w:pPr>
      <w:r>
        <w:object w:dxaOrig="3914" w:dyaOrig="5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pt" o:ole="" fillcolor="window">
            <v:imagedata r:id="rId9" o:title=""/>
          </v:shape>
          <o:OLEObject Type="Embed" ProgID="CorelDraw.Graphic.8" ShapeID="_x0000_i1025" DrawAspect="Content" ObjectID="_1676123405" r:id="rId10"/>
        </w:object>
      </w:r>
      <w:r w:rsidR="0093244E" w:rsidRPr="005D47E4">
        <w:rPr>
          <w:rFonts w:ascii="Times New Roman" w:hAnsi="Times New Roman" w:cs="Times New Roman"/>
          <w:b/>
          <w:sz w:val="26"/>
          <w:szCs w:val="26"/>
        </w:rPr>
        <w:t xml:space="preserve">                                                                                                                                                                                                                                                                                                                                                                                                                                                                                                                                                                                                         </w:t>
      </w:r>
    </w:p>
    <w:p w:rsidR="0093244E" w:rsidRPr="005D47E4" w:rsidRDefault="0093244E" w:rsidP="0093244E">
      <w:pPr>
        <w:spacing w:after="0" w:line="240" w:lineRule="auto"/>
        <w:jc w:val="center"/>
        <w:rPr>
          <w:rFonts w:ascii="Times New Roman" w:hAnsi="Times New Roman" w:cs="Times New Roman"/>
          <w:b/>
          <w:sz w:val="26"/>
          <w:szCs w:val="26"/>
        </w:rPr>
      </w:pPr>
      <w:r w:rsidRPr="005D47E4">
        <w:rPr>
          <w:rFonts w:ascii="Times New Roman" w:hAnsi="Times New Roman" w:cs="Times New Roman"/>
          <w:b/>
          <w:sz w:val="26"/>
          <w:szCs w:val="26"/>
        </w:rPr>
        <w:t>РОССИЙСКАЯ ФЕДЕРАЦИЯ</w:t>
      </w:r>
    </w:p>
    <w:p w:rsidR="0093244E" w:rsidRPr="005D47E4" w:rsidRDefault="0093244E" w:rsidP="0093244E">
      <w:pPr>
        <w:spacing w:after="0" w:line="240" w:lineRule="auto"/>
        <w:jc w:val="center"/>
        <w:rPr>
          <w:rFonts w:ascii="Times New Roman" w:hAnsi="Times New Roman" w:cs="Times New Roman"/>
          <w:b/>
          <w:sz w:val="26"/>
          <w:szCs w:val="26"/>
        </w:rPr>
      </w:pPr>
      <w:r w:rsidRPr="005D47E4">
        <w:rPr>
          <w:rFonts w:ascii="Times New Roman" w:hAnsi="Times New Roman" w:cs="Times New Roman"/>
          <w:b/>
          <w:sz w:val="26"/>
          <w:szCs w:val="26"/>
        </w:rPr>
        <w:t>ПРИМОРСКИЙ КРАЙ</w:t>
      </w:r>
      <w:r w:rsidRPr="005D47E4">
        <w:rPr>
          <w:rFonts w:ascii="Times New Roman" w:hAnsi="Times New Roman" w:cs="Times New Roman"/>
          <w:b/>
          <w:sz w:val="26"/>
          <w:szCs w:val="26"/>
        </w:rPr>
        <w:br/>
        <w:t>ДУМА НАХОДКИНСКОГО ГОРОДСКОГО ОКРУГА</w:t>
      </w:r>
    </w:p>
    <w:p w:rsidR="0093244E" w:rsidRPr="005D47E4" w:rsidRDefault="0093244E" w:rsidP="0093244E">
      <w:pPr>
        <w:pBdr>
          <w:bottom w:val="single" w:sz="12" w:space="1" w:color="auto"/>
        </w:pBdr>
        <w:spacing w:after="0" w:line="240" w:lineRule="auto"/>
        <w:jc w:val="center"/>
        <w:rPr>
          <w:rFonts w:ascii="Times New Roman" w:hAnsi="Times New Roman" w:cs="Times New Roman"/>
          <w:sz w:val="26"/>
          <w:szCs w:val="26"/>
        </w:rPr>
      </w:pPr>
    </w:p>
    <w:p w:rsidR="0093244E" w:rsidRPr="005D47E4" w:rsidRDefault="0093244E" w:rsidP="0093244E">
      <w:pPr>
        <w:spacing w:after="0" w:line="240" w:lineRule="auto"/>
        <w:jc w:val="center"/>
        <w:rPr>
          <w:rFonts w:ascii="Times New Roman" w:hAnsi="Times New Roman" w:cs="Times New Roman"/>
          <w:b/>
          <w:sz w:val="26"/>
          <w:szCs w:val="26"/>
        </w:rPr>
      </w:pPr>
    </w:p>
    <w:p w:rsidR="0093244E" w:rsidRPr="005D47E4" w:rsidRDefault="0093244E" w:rsidP="0093244E">
      <w:pPr>
        <w:spacing w:after="0" w:line="240" w:lineRule="auto"/>
        <w:jc w:val="center"/>
        <w:rPr>
          <w:rFonts w:ascii="Times New Roman" w:hAnsi="Times New Roman" w:cs="Times New Roman"/>
          <w:b/>
          <w:sz w:val="26"/>
          <w:szCs w:val="26"/>
        </w:rPr>
      </w:pPr>
      <w:r w:rsidRPr="005D47E4">
        <w:rPr>
          <w:rFonts w:ascii="Times New Roman" w:hAnsi="Times New Roman" w:cs="Times New Roman"/>
          <w:b/>
          <w:sz w:val="26"/>
          <w:szCs w:val="26"/>
        </w:rPr>
        <w:t>РЕШЕНИЕ</w:t>
      </w:r>
    </w:p>
    <w:p w:rsidR="0093244E" w:rsidRPr="005D47E4" w:rsidRDefault="0093244E" w:rsidP="0093244E">
      <w:pPr>
        <w:spacing w:after="0" w:line="240" w:lineRule="auto"/>
        <w:jc w:val="center"/>
        <w:rPr>
          <w:rFonts w:ascii="Times New Roman" w:hAnsi="Times New Roman" w:cs="Times New Roman"/>
          <w:b/>
          <w:sz w:val="26"/>
          <w:szCs w:val="26"/>
        </w:rPr>
      </w:pPr>
    </w:p>
    <w:p w:rsidR="0093244E" w:rsidRPr="005D47E4" w:rsidRDefault="0093244E" w:rsidP="0093244E">
      <w:pPr>
        <w:spacing w:after="0" w:line="240" w:lineRule="auto"/>
        <w:jc w:val="both"/>
        <w:rPr>
          <w:rFonts w:ascii="Times New Roman" w:hAnsi="Times New Roman" w:cs="Times New Roman"/>
          <w:sz w:val="26"/>
          <w:szCs w:val="26"/>
        </w:rPr>
      </w:pPr>
      <w:r w:rsidRPr="005D47E4">
        <w:rPr>
          <w:rFonts w:ascii="Times New Roman" w:hAnsi="Times New Roman" w:cs="Times New Roman"/>
          <w:sz w:val="26"/>
          <w:szCs w:val="26"/>
        </w:rPr>
        <w:t>__.__.20</w:t>
      </w:r>
      <w:r w:rsidR="003F7593">
        <w:rPr>
          <w:rFonts w:ascii="Times New Roman" w:hAnsi="Times New Roman" w:cs="Times New Roman"/>
          <w:sz w:val="26"/>
          <w:szCs w:val="26"/>
        </w:rPr>
        <w:t>2</w:t>
      </w:r>
      <w:r w:rsidR="006153C4">
        <w:rPr>
          <w:rFonts w:ascii="Times New Roman" w:hAnsi="Times New Roman" w:cs="Times New Roman"/>
          <w:sz w:val="26"/>
          <w:szCs w:val="26"/>
        </w:rPr>
        <w:t>1</w:t>
      </w:r>
      <w:r w:rsidRPr="005D47E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D47E4">
        <w:rPr>
          <w:rFonts w:ascii="Times New Roman" w:hAnsi="Times New Roman" w:cs="Times New Roman"/>
          <w:sz w:val="26"/>
          <w:szCs w:val="26"/>
        </w:rPr>
        <w:t>ПРОЕКТ</w:t>
      </w:r>
    </w:p>
    <w:p w:rsidR="0093244E" w:rsidRPr="005D47E4" w:rsidRDefault="0093244E" w:rsidP="0093244E">
      <w:pPr>
        <w:pStyle w:val="ConsPlusTitle"/>
        <w:jc w:val="center"/>
        <w:rPr>
          <w:rFonts w:ascii="Times New Roman" w:hAnsi="Times New Roman" w:cs="Times New Roman"/>
          <w:sz w:val="26"/>
          <w:szCs w:val="26"/>
        </w:rPr>
      </w:pPr>
    </w:p>
    <w:p w:rsidR="00B854A6" w:rsidRPr="003A4B2C" w:rsidRDefault="00B854A6" w:rsidP="00B854A6">
      <w:pPr>
        <w:pStyle w:val="ConsPlusTitle"/>
        <w:jc w:val="center"/>
        <w:rPr>
          <w:rFonts w:ascii="Times New Roman" w:hAnsi="Times New Roman" w:cs="Times New Roman"/>
          <w:b w:val="0"/>
          <w:sz w:val="26"/>
          <w:szCs w:val="26"/>
        </w:rPr>
      </w:pPr>
    </w:p>
    <w:p w:rsidR="005E6150" w:rsidRDefault="005E6150" w:rsidP="00B854A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О </w:t>
      </w:r>
      <w:r w:rsidR="003F7593">
        <w:rPr>
          <w:rFonts w:ascii="Times New Roman" w:hAnsi="Times New Roman" w:cs="Times New Roman"/>
          <w:b w:val="0"/>
          <w:sz w:val="26"/>
          <w:szCs w:val="26"/>
        </w:rPr>
        <w:t>внесении изменений в</w:t>
      </w:r>
      <w:r>
        <w:rPr>
          <w:rFonts w:ascii="Times New Roman" w:hAnsi="Times New Roman" w:cs="Times New Roman"/>
          <w:b w:val="0"/>
          <w:sz w:val="26"/>
          <w:szCs w:val="26"/>
        </w:rPr>
        <w:t xml:space="preserve"> норматив</w:t>
      </w:r>
      <w:r w:rsidR="003F7593">
        <w:rPr>
          <w:rFonts w:ascii="Times New Roman" w:hAnsi="Times New Roman" w:cs="Times New Roman"/>
          <w:b w:val="0"/>
          <w:sz w:val="26"/>
          <w:szCs w:val="26"/>
        </w:rPr>
        <w:t>ы</w:t>
      </w:r>
    </w:p>
    <w:p w:rsidR="005E6150" w:rsidRDefault="005E6150" w:rsidP="00B854A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градостроительного проектирования</w:t>
      </w:r>
    </w:p>
    <w:p w:rsidR="005E6150" w:rsidRPr="003D6915" w:rsidRDefault="005E6150" w:rsidP="00B854A6">
      <w:pPr>
        <w:pStyle w:val="ConsPlusTitle"/>
        <w:jc w:val="center"/>
        <w:rPr>
          <w:rFonts w:ascii="Times New Roman" w:hAnsi="Times New Roman" w:cs="Times New Roman"/>
          <w:b w:val="0"/>
          <w:sz w:val="26"/>
          <w:szCs w:val="26"/>
        </w:rPr>
      </w:pPr>
      <w:r w:rsidRPr="003D6915">
        <w:rPr>
          <w:rFonts w:ascii="Times New Roman" w:hAnsi="Times New Roman" w:cs="Times New Roman"/>
          <w:b w:val="0"/>
          <w:sz w:val="26"/>
          <w:szCs w:val="26"/>
        </w:rPr>
        <w:t>в Находкинском городском округе</w:t>
      </w:r>
    </w:p>
    <w:p w:rsidR="00B854A6" w:rsidRPr="003A4B2C" w:rsidRDefault="00B854A6" w:rsidP="00B854A6">
      <w:pPr>
        <w:pStyle w:val="ConsPlusNormal"/>
        <w:jc w:val="both"/>
        <w:rPr>
          <w:rFonts w:ascii="Times New Roman" w:hAnsi="Times New Roman" w:cs="Times New Roman"/>
          <w:sz w:val="26"/>
          <w:szCs w:val="26"/>
        </w:rPr>
      </w:pPr>
    </w:p>
    <w:p w:rsidR="00B854A6" w:rsidRPr="003A4B2C" w:rsidRDefault="003F7593" w:rsidP="00B854A6">
      <w:pPr>
        <w:tabs>
          <w:tab w:val="left" w:pos="1560"/>
        </w:tabs>
        <w:autoSpaceDE w:val="0"/>
        <w:autoSpaceDN w:val="0"/>
        <w:adjustRightInd w:val="0"/>
        <w:spacing w:after="0" w:line="36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Внесение изменений в н</w:t>
      </w:r>
      <w:r w:rsidR="00B854A6" w:rsidRPr="003A4B2C">
        <w:rPr>
          <w:rFonts w:ascii="Times New Roman" w:hAnsi="Times New Roman" w:cs="Times New Roman"/>
          <w:sz w:val="26"/>
          <w:szCs w:val="26"/>
        </w:rPr>
        <w:t xml:space="preserve">ормативы градостроительного проектирования </w:t>
      </w:r>
      <w:r w:rsidR="003D6915">
        <w:rPr>
          <w:rFonts w:ascii="Times New Roman" w:hAnsi="Times New Roman" w:cs="Times New Roman"/>
          <w:sz w:val="26"/>
          <w:szCs w:val="26"/>
        </w:rPr>
        <w:t xml:space="preserve">в </w:t>
      </w:r>
      <w:r w:rsidR="00B854A6" w:rsidRPr="003A4B2C">
        <w:rPr>
          <w:rFonts w:ascii="Times New Roman" w:hAnsi="Times New Roman" w:cs="Times New Roman"/>
          <w:sz w:val="26"/>
          <w:szCs w:val="26"/>
        </w:rPr>
        <w:t>Находкинско</w:t>
      </w:r>
      <w:r w:rsidR="003D6915">
        <w:rPr>
          <w:rFonts w:ascii="Times New Roman" w:hAnsi="Times New Roman" w:cs="Times New Roman"/>
          <w:sz w:val="26"/>
          <w:szCs w:val="26"/>
        </w:rPr>
        <w:t>м</w:t>
      </w:r>
      <w:r w:rsidR="00B854A6" w:rsidRPr="003A4B2C">
        <w:rPr>
          <w:rFonts w:ascii="Times New Roman" w:hAnsi="Times New Roman" w:cs="Times New Roman"/>
          <w:sz w:val="26"/>
          <w:szCs w:val="26"/>
        </w:rPr>
        <w:t xml:space="preserve"> городско</w:t>
      </w:r>
      <w:r w:rsidR="003D6915">
        <w:rPr>
          <w:rFonts w:ascii="Times New Roman" w:hAnsi="Times New Roman" w:cs="Times New Roman"/>
          <w:sz w:val="26"/>
          <w:szCs w:val="26"/>
        </w:rPr>
        <w:t>м</w:t>
      </w:r>
      <w:r w:rsidR="00B854A6" w:rsidRPr="003A4B2C">
        <w:rPr>
          <w:rFonts w:ascii="Times New Roman" w:hAnsi="Times New Roman" w:cs="Times New Roman"/>
          <w:sz w:val="26"/>
          <w:szCs w:val="26"/>
        </w:rPr>
        <w:t xml:space="preserve"> округ</w:t>
      </w:r>
      <w:r w:rsidR="003D6915">
        <w:rPr>
          <w:rFonts w:ascii="Times New Roman" w:hAnsi="Times New Roman" w:cs="Times New Roman"/>
          <w:sz w:val="26"/>
          <w:szCs w:val="26"/>
        </w:rPr>
        <w:t>е</w:t>
      </w:r>
      <w:r w:rsidR="00B854A6" w:rsidRPr="003A4B2C">
        <w:rPr>
          <w:rFonts w:ascii="Times New Roman" w:hAnsi="Times New Roman" w:cs="Times New Roman"/>
          <w:sz w:val="26"/>
          <w:szCs w:val="26"/>
        </w:rPr>
        <w:t xml:space="preserve"> </w:t>
      </w:r>
      <w:r w:rsidR="00EA42E8">
        <w:rPr>
          <w:rFonts w:ascii="Times New Roman" w:hAnsi="Times New Roman" w:cs="Times New Roman"/>
          <w:sz w:val="26"/>
          <w:szCs w:val="26"/>
        </w:rPr>
        <w:t>разработа</w:t>
      </w:r>
      <w:r w:rsidR="00B854A6" w:rsidRPr="003A4B2C">
        <w:rPr>
          <w:rFonts w:ascii="Times New Roman" w:hAnsi="Times New Roman" w:cs="Times New Roman"/>
          <w:sz w:val="26"/>
          <w:szCs w:val="26"/>
        </w:rPr>
        <w:t xml:space="preserve">ны в соответствии с Градостроительном кодексом Российской Федерации, законом Приморского края от 10.02.2014  № 356-КЗ «О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 законом Приморского края от 29.06.2009 </w:t>
      </w:r>
      <w:hyperlink r:id="rId11" w:history="1">
        <w:r w:rsidR="00B854A6" w:rsidRPr="003A4B2C">
          <w:rPr>
            <w:rFonts w:ascii="Times New Roman" w:hAnsi="Times New Roman" w:cs="Times New Roman"/>
            <w:sz w:val="26"/>
            <w:szCs w:val="26"/>
          </w:rPr>
          <w:t>№ 446-КЗ</w:t>
        </w:r>
      </w:hyperlink>
      <w:r w:rsidR="00B854A6" w:rsidRPr="003A4B2C">
        <w:rPr>
          <w:rFonts w:ascii="Times New Roman" w:hAnsi="Times New Roman" w:cs="Times New Roman"/>
          <w:sz w:val="26"/>
          <w:szCs w:val="26"/>
        </w:rPr>
        <w:t xml:space="preserve"> «О градостроительной деятельности на территории </w:t>
      </w:r>
      <w:r w:rsidR="00B854A6" w:rsidRPr="00CA7D2D">
        <w:rPr>
          <w:rFonts w:ascii="Times New Roman" w:hAnsi="Times New Roman" w:cs="Times New Roman"/>
          <w:sz w:val="26"/>
          <w:szCs w:val="26"/>
        </w:rPr>
        <w:t>Приморского края</w:t>
      </w:r>
      <w:proofErr w:type="gramEnd"/>
      <w:r w:rsidR="00B854A6" w:rsidRPr="00CA7D2D">
        <w:rPr>
          <w:rFonts w:ascii="Times New Roman" w:hAnsi="Times New Roman" w:cs="Times New Roman"/>
          <w:sz w:val="26"/>
          <w:szCs w:val="26"/>
        </w:rPr>
        <w:t xml:space="preserve">», </w:t>
      </w:r>
      <w:r w:rsidR="00541B05" w:rsidRPr="00CA7D2D">
        <w:rPr>
          <w:rFonts w:ascii="Times New Roman" w:hAnsi="Times New Roman" w:cs="Times New Roman"/>
          <w:sz w:val="26"/>
          <w:szCs w:val="26"/>
        </w:rPr>
        <w:t xml:space="preserve"> </w:t>
      </w:r>
      <w:proofErr w:type="gramStart"/>
      <w:r w:rsidR="00E111F2">
        <w:rPr>
          <w:rFonts w:ascii="Times New Roman" w:hAnsi="Times New Roman" w:cs="Times New Roman"/>
          <w:sz w:val="26"/>
          <w:szCs w:val="26"/>
        </w:rPr>
        <w:t>п</w:t>
      </w:r>
      <w:r w:rsidR="00EA42E8">
        <w:rPr>
          <w:rFonts w:ascii="Times New Roman" w:hAnsi="Times New Roman" w:cs="Times New Roman"/>
          <w:sz w:val="26"/>
          <w:szCs w:val="26"/>
        </w:rPr>
        <w:t xml:space="preserve">остановлением </w:t>
      </w:r>
      <w:r w:rsidR="00E111F2">
        <w:rPr>
          <w:rFonts w:ascii="Times New Roman" w:hAnsi="Times New Roman" w:cs="Times New Roman"/>
          <w:sz w:val="26"/>
          <w:szCs w:val="26"/>
        </w:rPr>
        <w:t>А</w:t>
      </w:r>
      <w:r w:rsidR="00EA42E8" w:rsidRPr="003A4B2C">
        <w:rPr>
          <w:rFonts w:ascii="Times New Roman" w:hAnsi="Times New Roman" w:cs="Times New Roman"/>
          <w:sz w:val="26"/>
          <w:szCs w:val="26"/>
        </w:rPr>
        <w:t xml:space="preserve">дминистрации Приморского края от 21.12.2016 № 593-па </w:t>
      </w:r>
      <w:r w:rsidR="00EA42E8">
        <w:rPr>
          <w:rFonts w:ascii="Times New Roman" w:hAnsi="Times New Roman" w:cs="Times New Roman"/>
          <w:sz w:val="26"/>
          <w:szCs w:val="26"/>
        </w:rPr>
        <w:t>«Об утверждении р</w:t>
      </w:r>
      <w:r w:rsidR="00B854A6" w:rsidRPr="003A4B2C">
        <w:rPr>
          <w:rFonts w:ascii="Times New Roman" w:hAnsi="Times New Roman" w:cs="Times New Roman"/>
          <w:sz w:val="26"/>
          <w:szCs w:val="26"/>
        </w:rPr>
        <w:t>егиональны</w:t>
      </w:r>
      <w:r w:rsidR="00EA42E8">
        <w:rPr>
          <w:rFonts w:ascii="Times New Roman" w:hAnsi="Times New Roman" w:cs="Times New Roman"/>
          <w:sz w:val="26"/>
          <w:szCs w:val="26"/>
        </w:rPr>
        <w:t>х</w:t>
      </w:r>
      <w:r w:rsidR="00B854A6" w:rsidRPr="003A4B2C">
        <w:rPr>
          <w:rFonts w:ascii="Times New Roman" w:hAnsi="Times New Roman" w:cs="Times New Roman"/>
          <w:sz w:val="26"/>
          <w:szCs w:val="26"/>
        </w:rPr>
        <w:t xml:space="preserve"> норматив</w:t>
      </w:r>
      <w:r w:rsidR="00EA42E8">
        <w:rPr>
          <w:rFonts w:ascii="Times New Roman" w:hAnsi="Times New Roman" w:cs="Times New Roman"/>
          <w:sz w:val="26"/>
          <w:szCs w:val="26"/>
        </w:rPr>
        <w:t>ов</w:t>
      </w:r>
      <w:r w:rsidR="00B854A6" w:rsidRPr="003A4B2C">
        <w:rPr>
          <w:rFonts w:ascii="Times New Roman" w:hAnsi="Times New Roman" w:cs="Times New Roman"/>
          <w:sz w:val="26"/>
          <w:szCs w:val="26"/>
        </w:rPr>
        <w:t xml:space="preserve"> градостроительного проектирования в Приморском крае</w:t>
      </w:r>
      <w:r w:rsidR="00EA42E8">
        <w:rPr>
          <w:rFonts w:ascii="Times New Roman" w:hAnsi="Times New Roman" w:cs="Times New Roman"/>
          <w:sz w:val="26"/>
          <w:szCs w:val="26"/>
        </w:rPr>
        <w:t>»</w:t>
      </w:r>
      <w:r w:rsidR="003D6915">
        <w:rPr>
          <w:rFonts w:ascii="Times New Roman" w:hAnsi="Times New Roman" w:cs="Times New Roman"/>
          <w:sz w:val="26"/>
          <w:szCs w:val="26"/>
        </w:rPr>
        <w:t xml:space="preserve">, Решением Думы Находкинского городского округа от 24.04.2019 № 373-НПА «О порядке подготовки, утверждения нормативов градостроительного проектирования Находкинского городского округа и внесения изменений в них», </w:t>
      </w:r>
      <w:r w:rsidR="00E111F2">
        <w:rPr>
          <w:rFonts w:ascii="Times New Roman" w:hAnsi="Times New Roman" w:cs="Times New Roman"/>
          <w:sz w:val="26"/>
          <w:szCs w:val="26"/>
        </w:rPr>
        <w:t>п</w:t>
      </w:r>
      <w:r w:rsidR="003D6915">
        <w:rPr>
          <w:rFonts w:ascii="Times New Roman" w:hAnsi="Times New Roman" w:cs="Times New Roman"/>
          <w:sz w:val="26"/>
          <w:szCs w:val="26"/>
        </w:rPr>
        <w:t xml:space="preserve">остановлением администрации Находкинского городского округа от </w:t>
      </w:r>
      <w:r>
        <w:rPr>
          <w:rFonts w:ascii="Times New Roman" w:hAnsi="Times New Roman" w:cs="Times New Roman"/>
          <w:sz w:val="26"/>
          <w:szCs w:val="26"/>
        </w:rPr>
        <w:t>31</w:t>
      </w:r>
      <w:r w:rsidR="003D6915">
        <w:rPr>
          <w:rFonts w:ascii="Times New Roman" w:hAnsi="Times New Roman" w:cs="Times New Roman"/>
          <w:sz w:val="26"/>
          <w:szCs w:val="26"/>
        </w:rPr>
        <w:t>.0</w:t>
      </w:r>
      <w:r>
        <w:rPr>
          <w:rFonts w:ascii="Times New Roman" w:hAnsi="Times New Roman" w:cs="Times New Roman"/>
          <w:sz w:val="26"/>
          <w:szCs w:val="26"/>
        </w:rPr>
        <w:t>7</w:t>
      </w:r>
      <w:r w:rsidR="003D6915">
        <w:rPr>
          <w:rFonts w:ascii="Times New Roman" w:hAnsi="Times New Roman" w:cs="Times New Roman"/>
          <w:sz w:val="26"/>
          <w:szCs w:val="26"/>
        </w:rPr>
        <w:t>.20</w:t>
      </w:r>
      <w:r>
        <w:rPr>
          <w:rFonts w:ascii="Times New Roman" w:hAnsi="Times New Roman" w:cs="Times New Roman"/>
          <w:sz w:val="26"/>
          <w:szCs w:val="26"/>
        </w:rPr>
        <w:t>20</w:t>
      </w:r>
      <w:r w:rsidR="003D6915">
        <w:rPr>
          <w:rFonts w:ascii="Times New Roman" w:hAnsi="Times New Roman" w:cs="Times New Roman"/>
          <w:sz w:val="26"/>
          <w:szCs w:val="26"/>
        </w:rPr>
        <w:t xml:space="preserve"> № 8</w:t>
      </w:r>
      <w:r>
        <w:rPr>
          <w:rFonts w:ascii="Times New Roman" w:hAnsi="Times New Roman" w:cs="Times New Roman"/>
          <w:sz w:val="26"/>
          <w:szCs w:val="26"/>
        </w:rPr>
        <w:t>24</w:t>
      </w:r>
      <w:r w:rsidR="003D6915">
        <w:rPr>
          <w:rFonts w:ascii="Times New Roman" w:hAnsi="Times New Roman" w:cs="Times New Roman"/>
          <w:sz w:val="26"/>
          <w:szCs w:val="26"/>
        </w:rPr>
        <w:t xml:space="preserve"> «О </w:t>
      </w:r>
      <w:r w:rsidR="003D6915">
        <w:rPr>
          <w:rFonts w:ascii="Times New Roman" w:hAnsi="Times New Roman" w:cs="Times New Roman"/>
          <w:sz w:val="26"/>
          <w:szCs w:val="26"/>
        </w:rPr>
        <w:lastRenderedPageBreak/>
        <w:t xml:space="preserve">подготовке проекта </w:t>
      </w:r>
      <w:r>
        <w:rPr>
          <w:rFonts w:ascii="Times New Roman" w:hAnsi="Times New Roman" w:cs="Times New Roman"/>
          <w:sz w:val="26"/>
          <w:szCs w:val="26"/>
        </w:rPr>
        <w:t xml:space="preserve">внесения изменений в </w:t>
      </w:r>
      <w:r w:rsidR="003D6915">
        <w:rPr>
          <w:rFonts w:ascii="Times New Roman" w:hAnsi="Times New Roman" w:cs="Times New Roman"/>
          <w:sz w:val="26"/>
          <w:szCs w:val="26"/>
        </w:rPr>
        <w:t>норматив</w:t>
      </w:r>
      <w:r>
        <w:rPr>
          <w:rFonts w:ascii="Times New Roman" w:hAnsi="Times New Roman" w:cs="Times New Roman"/>
          <w:sz w:val="26"/>
          <w:szCs w:val="26"/>
        </w:rPr>
        <w:t>ы</w:t>
      </w:r>
      <w:r w:rsidR="003D6915">
        <w:rPr>
          <w:rFonts w:ascii="Times New Roman" w:hAnsi="Times New Roman" w:cs="Times New Roman"/>
          <w:sz w:val="26"/>
          <w:szCs w:val="26"/>
        </w:rPr>
        <w:t xml:space="preserve"> градостроительного проектирования Находкинского городского округа»</w:t>
      </w:r>
      <w:r w:rsidR="00B854A6" w:rsidRPr="003A4B2C">
        <w:rPr>
          <w:rFonts w:ascii="Times New Roman" w:hAnsi="Times New Roman" w:cs="Times New Roman"/>
          <w:sz w:val="26"/>
          <w:szCs w:val="26"/>
        </w:rPr>
        <w:t xml:space="preserve">. </w:t>
      </w:r>
      <w:proofErr w:type="gramEnd"/>
    </w:p>
    <w:p w:rsidR="002A718A"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A4B2C">
        <w:rPr>
          <w:rFonts w:ascii="Times New Roman" w:hAnsi="Times New Roman" w:cs="Times New Roman"/>
          <w:sz w:val="26"/>
          <w:szCs w:val="26"/>
        </w:rPr>
        <w:t>Находкинск</w:t>
      </w:r>
      <w:r w:rsidR="002A718A">
        <w:rPr>
          <w:rFonts w:ascii="Times New Roman" w:hAnsi="Times New Roman" w:cs="Times New Roman"/>
          <w:sz w:val="26"/>
          <w:szCs w:val="26"/>
        </w:rPr>
        <w:t>ий</w:t>
      </w:r>
      <w:r w:rsidRPr="003A4B2C">
        <w:rPr>
          <w:rFonts w:ascii="Times New Roman" w:hAnsi="Times New Roman" w:cs="Times New Roman"/>
          <w:sz w:val="26"/>
          <w:szCs w:val="26"/>
        </w:rPr>
        <w:t xml:space="preserve"> городско</w:t>
      </w:r>
      <w:r w:rsidR="002A718A">
        <w:rPr>
          <w:rFonts w:ascii="Times New Roman" w:hAnsi="Times New Roman" w:cs="Times New Roman"/>
          <w:sz w:val="26"/>
          <w:szCs w:val="26"/>
        </w:rPr>
        <w:t>й</w:t>
      </w:r>
      <w:r w:rsidRPr="003A4B2C">
        <w:rPr>
          <w:rFonts w:ascii="Times New Roman" w:hAnsi="Times New Roman" w:cs="Times New Roman"/>
          <w:sz w:val="26"/>
          <w:szCs w:val="26"/>
        </w:rPr>
        <w:t xml:space="preserve"> округ относится к </w:t>
      </w:r>
      <w:r w:rsidR="00EA42E8">
        <w:rPr>
          <w:rFonts w:ascii="Times New Roman" w:hAnsi="Times New Roman" w:cs="Times New Roman"/>
          <w:sz w:val="26"/>
          <w:szCs w:val="26"/>
        </w:rPr>
        <w:t xml:space="preserve">территории </w:t>
      </w:r>
      <w:r w:rsidRPr="003A4B2C">
        <w:rPr>
          <w:rFonts w:ascii="Times New Roman" w:hAnsi="Times New Roman" w:cs="Times New Roman"/>
          <w:sz w:val="26"/>
          <w:szCs w:val="26"/>
        </w:rPr>
        <w:t>свободно</w:t>
      </w:r>
      <w:r w:rsidR="00EA42E8">
        <w:rPr>
          <w:rFonts w:ascii="Times New Roman" w:hAnsi="Times New Roman" w:cs="Times New Roman"/>
          <w:sz w:val="26"/>
          <w:szCs w:val="26"/>
        </w:rPr>
        <w:t>го</w:t>
      </w:r>
      <w:r w:rsidRPr="003A4B2C">
        <w:rPr>
          <w:rFonts w:ascii="Times New Roman" w:hAnsi="Times New Roman" w:cs="Times New Roman"/>
          <w:sz w:val="26"/>
          <w:szCs w:val="26"/>
        </w:rPr>
        <w:t xml:space="preserve"> порт</w:t>
      </w:r>
      <w:r w:rsidR="00EA42E8">
        <w:rPr>
          <w:rFonts w:ascii="Times New Roman" w:hAnsi="Times New Roman" w:cs="Times New Roman"/>
          <w:sz w:val="26"/>
          <w:szCs w:val="26"/>
        </w:rPr>
        <w:t>а</w:t>
      </w:r>
      <w:r w:rsidRPr="003A4B2C">
        <w:rPr>
          <w:rFonts w:ascii="Times New Roman" w:hAnsi="Times New Roman" w:cs="Times New Roman"/>
          <w:sz w:val="26"/>
          <w:szCs w:val="26"/>
        </w:rPr>
        <w:t xml:space="preserve"> Владивосток (Федеральный </w:t>
      </w:r>
      <w:hyperlink r:id="rId12" w:history="1">
        <w:r w:rsidRPr="003A4B2C">
          <w:rPr>
            <w:rFonts w:ascii="Times New Roman" w:hAnsi="Times New Roman" w:cs="Times New Roman"/>
            <w:sz w:val="26"/>
            <w:szCs w:val="26"/>
          </w:rPr>
          <w:t>закон</w:t>
        </w:r>
      </w:hyperlink>
      <w:r w:rsidRPr="003A4B2C">
        <w:rPr>
          <w:rFonts w:ascii="Times New Roman" w:hAnsi="Times New Roman" w:cs="Times New Roman"/>
          <w:sz w:val="26"/>
          <w:szCs w:val="26"/>
        </w:rPr>
        <w:t xml:space="preserve"> от 13.07.2015 № 212-ФЗ «О свободном порте Владивосток»). </w:t>
      </w:r>
    </w:p>
    <w:p w:rsidR="002A718A" w:rsidRPr="003A4B2C" w:rsidRDefault="001F3902" w:rsidP="002A718A">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состав </w:t>
      </w:r>
      <w:r w:rsidR="002A718A">
        <w:rPr>
          <w:rFonts w:ascii="Times New Roman" w:hAnsi="Times New Roman" w:cs="Times New Roman"/>
          <w:sz w:val="26"/>
          <w:szCs w:val="26"/>
        </w:rPr>
        <w:t>Находкинск</w:t>
      </w:r>
      <w:r>
        <w:rPr>
          <w:rFonts w:ascii="Times New Roman" w:hAnsi="Times New Roman" w:cs="Times New Roman"/>
          <w:sz w:val="26"/>
          <w:szCs w:val="26"/>
        </w:rPr>
        <w:t>ого</w:t>
      </w:r>
      <w:r w:rsidR="002A718A">
        <w:rPr>
          <w:rFonts w:ascii="Times New Roman" w:hAnsi="Times New Roman" w:cs="Times New Roman"/>
          <w:sz w:val="26"/>
          <w:szCs w:val="26"/>
        </w:rPr>
        <w:t xml:space="preserve"> городско</w:t>
      </w:r>
      <w:r>
        <w:rPr>
          <w:rFonts w:ascii="Times New Roman" w:hAnsi="Times New Roman" w:cs="Times New Roman"/>
          <w:sz w:val="26"/>
          <w:szCs w:val="26"/>
        </w:rPr>
        <w:t>го</w:t>
      </w:r>
      <w:r w:rsidR="002A718A">
        <w:rPr>
          <w:rFonts w:ascii="Times New Roman" w:hAnsi="Times New Roman" w:cs="Times New Roman"/>
          <w:sz w:val="26"/>
          <w:szCs w:val="26"/>
        </w:rPr>
        <w:t xml:space="preserve"> округ</w:t>
      </w:r>
      <w:r>
        <w:rPr>
          <w:rFonts w:ascii="Times New Roman" w:hAnsi="Times New Roman" w:cs="Times New Roman"/>
          <w:sz w:val="26"/>
          <w:szCs w:val="26"/>
        </w:rPr>
        <w:t>а</w:t>
      </w:r>
      <w:r w:rsidR="002A718A">
        <w:rPr>
          <w:rFonts w:ascii="Times New Roman" w:hAnsi="Times New Roman" w:cs="Times New Roman"/>
          <w:sz w:val="26"/>
          <w:szCs w:val="26"/>
        </w:rPr>
        <w:t xml:space="preserve"> </w:t>
      </w:r>
      <w:r>
        <w:rPr>
          <w:rFonts w:ascii="Times New Roman" w:hAnsi="Times New Roman" w:cs="Times New Roman"/>
          <w:sz w:val="26"/>
          <w:szCs w:val="26"/>
        </w:rPr>
        <w:t>входит</w:t>
      </w:r>
      <w:r w:rsidR="008F3E10">
        <w:rPr>
          <w:rFonts w:ascii="Times New Roman" w:hAnsi="Times New Roman" w:cs="Times New Roman"/>
          <w:sz w:val="26"/>
          <w:szCs w:val="26"/>
        </w:rPr>
        <w:t>:</w:t>
      </w:r>
      <w:r w:rsidR="00EF4BBF">
        <w:rPr>
          <w:rFonts w:ascii="Times New Roman" w:hAnsi="Times New Roman" w:cs="Times New Roman"/>
          <w:sz w:val="26"/>
          <w:szCs w:val="26"/>
        </w:rPr>
        <w:t xml:space="preserve"> </w:t>
      </w:r>
      <w:r w:rsidR="002A718A">
        <w:rPr>
          <w:rFonts w:ascii="Times New Roman" w:hAnsi="Times New Roman" w:cs="Times New Roman"/>
          <w:sz w:val="26"/>
          <w:szCs w:val="26"/>
        </w:rPr>
        <w:t>г</w:t>
      </w:r>
      <w:r w:rsidR="00EF4BBF">
        <w:rPr>
          <w:rFonts w:ascii="Times New Roman" w:hAnsi="Times New Roman" w:cs="Times New Roman"/>
          <w:sz w:val="26"/>
          <w:szCs w:val="26"/>
        </w:rPr>
        <w:t>ород</w:t>
      </w:r>
      <w:r w:rsidR="002A718A">
        <w:rPr>
          <w:rFonts w:ascii="Times New Roman" w:hAnsi="Times New Roman" w:cs="Times New Roman"/>
          <w:sz w:val="26"/>
          <w:szCs w:val="26"/>
        </w:rPr>
        <w:t xml:space="preserve"> Находк</w:t>
      </w:r>
      <w:r>
        <w:rPr>
          <w:rFonts w:ascii="Times New Roman" w:hAnsi="Times New Roman" w:cs="Times New Roman"/>
          <w:sz w:val="26"/>
          <w:szCs w:val="26"/>
        </w:rPr>
        <w:t>а</w:t>
      </w:r>
      <w:r w:rsidR="008F3E10">
        <w:rPr>
          <w:rFonts w:ascii="Times New Roman" w:hAnsi="Times New Roman" w:cs="Times New Roman"/>
          <w:sz w:val="26"/>
          <w:szCs w:val="26"/>
        </w:rPr>
        <w:t xml:space="preserve"> (в том числе </w:t>
      </w:r>
      <w:r w:rsidR="008F3E10" w:rsidRPr="00EF4BBF">
        <w:rPr>
          <w:rFonts w:ascii="Times New Roman" w:hAnsi="Times New Roman" w:cs="Times New Roman"/>
          <w:sz w:val="26"/>
          <w:szCs w:val="26"/>
        </w:rPr>
        <w:t>микрорайон</w:t>
      </w:r>
      <w:r w:rsidR="008F3E10">
        <w:rPr>
          <w:rFonts w:ascii="Times New Roman" w:hAnsi="Times New Roman" w:cs="Times New Roman"/>
          <w:sz w:val="26"/>
          <w:szCs w:val="26"/>
        </w:rPr>
        <w:t>ы</w:t>
      </w:r>
      <w:r w:rsidR="008F3E10" w:rsidRPr="00EF4BBF">
        <w:rPr>
          <w:rFonts w:ascii="Times New Roman" w:hAnsi="Times New Roman" w:cs="Times New Roman"/>
          <w:sz w:val="26"/>
          <w:szCs w:val="26"/>
        </w:rPr>
        <w:t xml:space="preserve"> «п. Врангель» и «п. Ливадия»</w:t>
      </w:r>
      <w:r w:rsidR="008F3E10">
        <w:rPr>
          <w:rFonts w:ascii="Times New Roman" w:hAnsi="Times New Roman" w:cs="Times New Roman"/>
          <w:sz w:val="26"/>
          <w:szCs w:val="26"/>
        </w:rPr>
        <w:t>)</w:t>
      </w:r>
      <w:r>
        <w:rPr>
          <w:rFonts w:ascii="Times New Roman" w:hAnsi="Times New Roman" w:cs="Times New Roman"/>
          <w:sz w:val="26"/>
          <w:szCs w:val="26"/>
        </w:rPr>
        <w:t>,</w:t>
      </w:r>
      <w:r w:rsidR="002A718A">
        <w:rPr>
          <w:rFonts w:ascii="Times New Roman" w:hAnsi="Times New Roman" w:cs="Times New Roman"/>
          <w:sz w:val="26"/>
          <w:szCs w:val="26"/>
        </w:rPr>
        <w:t xml:space="preserve"> </w:t>
      </w:r>
      <w:r>
        <w:rPr>
          <w:rFonts w:ascii="Times New Roman" w:hAnsi="Times New Roman" w:cs="Times New Roman"/>
          <w:sz w:val="26"/>
          <w:szCs w:val="26"/>
        </w:rPr>
        <w:t>поселок</w:t>
      </w:r>
      <w:r w:rsidR="002A718A" w:rsidRPr="009F5499">
        <w:rPr>
          <w:rFonts w:ascii="Times New Roman" w:hAnsi="Times New Roman" w:cs="Times New Roman"/>
          <w:sz w:val="26"/>
          <w:szCs w:val="26"/>
        </w:rPr>
        <w:t xml:space="preserve"> Б</w:t>
      </w:r>
      <w:r w:rsidR="002A718A">
        <w:rPr>
          <w:rFonts w:ascii="Times New Roman" w:hAnsi="Times New Roman" w:cs="Times New Roman"/>
          <w:sz w:val="26"/>
          <w:szCs w:val="26"/>
        </w:rPr>
        <w:t>ереговой, с</w:t>
      </w:r>
      <w:r>
        <w:rPr>
          <w:rFonts w:ascii="Times New Roman" w:hAnsi="Times New Roman" w:cs="Times New Roman"/>
          <w:sz w:val="26"/>
          <w:szCs w:val="26"/>
        </w:rPr>
        <w:t>ело</w:t>
      </w:r>
      <w:r w:rsidR="002A718A">
        <w:rPr>
          <w:rFonts w:ascii="Times New Roman" w:hAnsi="Times New Roman" w:cs="Times New Roman"/>
          <w:sz w:val="26"/>
          <w:szCs w:val="26"/>
        </w:rPr>
        <w:t xml:space="preserve"> Анна и </w:t>
      </w:r>
      <w:proofErr w:type="spellStart"/>
      <w:r w:rsidR="002A718A">
        <w:rPr>
          <w:rFonts w:ascii="Times New Roman" w:hAnsi="Times New Roman" w:cs="Times New Roman"/>
          <w:sz w:val="26"/>
          <w:szCs w:val="26"/>
        </w:rPr>
        <w:t>Душкино</w:t>
      </w:r>
      <w:proofErr w:type="spellEnd"/>
      <w:r w:rsidR="002A718A">
        <w:rPr>
          <w:rFonts w:ascii="Times New Roman" w:hAnsi="Times New Roman" w:cs="Times New Roman"/>
          <w:sz w:val="26"/>
          <w:szCs w:val="26"/>
        </w:rPr>
        <w:t>.</w:t>
      </w:r>
      <w:r w:rsidR="002A718A" w:rsidRPr="009F5499">
        <w:rPr>
          <w:rFonts w:ascii="Times New Roman" w:hAnsi="Times New Roman" w:cs="Times New Roman"/>
          <w:sz w:val="26"/>
          <w:szCs w:val="26"/>
        </w:rPr>
        <w:t xml:space="preserve"> </w:t>
      </w:r>
    </w:p>
    <w:p w:rsidR="00B854A6" w:rsidRPr="003A4B2C"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3A4B2C">
        <w:rPr>
          <w:rFonts w:ascii="Times New Roman" w:hAnsi="Times New Roman" w:cs="Times New Roman"/>
          <w:sz w:val="26"/>
          <w:szCs w:val="26"/>
        </w:rPr>
        <w:t>Региональными нормативами градостроительного проектирования в Приморском крае установлены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а также расчетные показатели минимально допустимого уровня обеспеченности населения объектами, не относящимися к объектам краевого и местного значения и расчетные показатели максимально допустимого уровня территориальной доступности</w:t>
      </w:r>
      <w:proofErr w:type="gramEnd"/>
      <w:r w:rsidRPr="003A4B2C">
        <w:rPr>
          <w:rFonts w:ascii="Times New Roman" w:hAnsi="Times New Roman" w:cs="Times New Roman"/>
          <w:sz w:val="26"/>
          <w:szCs w:val="26"/>
        </w:rPr>
        <w:t xml:space="preserve"> таких объектов в целях достижения благоприятных условий жизнедеятельности человека с учетом особенностей, обусловленных влиянием свободного порта Владивосток на развитие Находкинского городского округа.</w:t>
      </w:r>
    </w:p>
    <w:p w:rsidR="00B854A6" w:rsidRPr="003A4B2C"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A4B2C">
        <w:rPr>
          <w:rFonts w:ascii="Times New Roman" w:hAnsi="Times New Roman" w:cs="Times New Roman"/>
          <w:sz w:val="26"/>
          <w:szCs w:val="26"/>
        </w:rPr>
        <w:t xml:space="preserve">В нормативах градостроительного проектирования </w:t>
      </w:r>
      <w:r w:rsidR="002A718A">
        <w:rPr>
          <w:rFonts w:ascii="Times New Roman" w:hAnsi="Times New Roman" w:cs="Times New Roman"/>
          <w:sz w:val="26"/>
          <w:szCs w:val="26"/>
        </w:rPr>
        <w:t>в</w:t>
      </w:r>
      <w:r w:rsidRPr="003A4B2C">
        <w:rPr>
          <w:rFonts w:ascii="Times New Roman" w:hAnsi="Times New Roman" w:cs="Times New Roman"/>
          <w:sz w:val="26"/>
          <w:szCs w:val="26"/>
        </w:rPr>
        <w:t xml:space="preserve"> Находкинско</w:t>
      </w:r>
      <w:r w:rsidR="002A718A">
        <w:rPr>
          <w:rFonts w:ascii="Times New Roman" w:hAnsi="Times New Roman" w:cs="Times New Roman"/>
          <w:sz w:val="26"/>
          <w:szCs w:val="26"/>
        </w:rPr>
        <w:t>м</w:t>
      </w:r>
      <w:r w:rsidRPr="003A4B2C">
        <w:rPr>
          <w:rFonts w:ascii="Times New Roman" w:hAnsi="Times New Roman" w:cs="Times New Roman"/>
          <w:sz w:val="26"/>
          <w:szCs w:val="26"/>
        </w:rPr>
        <w:t xml:space="preserve"> городско</w:t>
      </w:r>
      <w:r w:rsidR="002A718A">
        <w:rPr>
          <w:rFonts w:ascii="Times New Roman" w:hAnsi="Times New Roman" w:cs="Times New Roman"/>
          <w:sz w:val="26"/>
          <w:szCs w:val="26"/>
        </w:rPr>
        <w:t>м</w:t>
      </w:r>
      <w:r w:rsidRPr="003A4B2C">
        <w:rPr>
          <w:rFonts w:ascii="Times New Roman" w:hAnsi="Times New Roman" w:cs="Times New Roman"/>
          <w:sz w:val="26"/>
          <w:szCs w:val="26"/>
        </w:rPr>
        <w:t xml:space="preserve"> округ</w:t>
      </w:r>
      <w:r w:rsidR="002A718A">
        <w:rPr>
          <w:rFonts w:ascii="Times New Roman" w:hAnsi="Times New Roman" w:cs="Times New Roman"/>
          <w:sz w:val="26"/>
          <w:szCs w:val="26"/>
        </w:rPr>
        <w:t>е</w:t>
      </w:r>
      <w:r w:rsidRPr="003A4B2C">
        <w:rPr>
          <w:rFonts w:ascii="Times New Roman" w:hAnsi="Times New Roman" w:cs="Times New Roman"/>
          <w:sz w:val="26"/>
          <w:szCs w:val="26"/>
        </w:rPr>
        <w:t xml:space="preserve"> применяются следующие сокращения и обозначения: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60"/>
        <w:gridCol w:w="6600"/>
      </w:tblGrid>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A4B2C">
              <w:rPr>
                <w:rFonts w:ascii="Times New Roman" w:hAnsi="Times New Roman" w:cs="Times New Roman"/>
                <w:sz w:val="26"/>
                <w:szCs w:val="26"/>
              </w:rPr>
              <w:t>Сокращение</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A4B2C">
              <w:rPr>
                <w:rFonts w:ascii="Times New Roman" w:hAnsi="Times New Roman" w:cs="Times New Roman"/>
                <w:sz w:val="26"/>
                <w:szCs w:val="26"/>
              </w:rPr>
              <w:t>Слово/словосочетание</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Нормативы НГО</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A97EDE">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 xml:space="preserve">нормативы градостроительного проектирования </w:t>
            </w:r>
            <w:r w:rsidR="00A97EDE">
              <w:rPr>
                <w:rFonts w:ascii="Times New Roman" w:hAnsi="Times New Roman" w:cs="Times New Roman"/>
                <w:sz w:val="26"/>
                <w:szCs w:val="26"/>
              </w:rPr>
              <w:t xml:space="preserve">в </w:t>
            </w:r>
            <w:r w:rsidRPr="003A4B2C">
              <w:rPr>
                <w:rFonts w:ascii="Times New Roman" w:hAnsi="Times New Roman" w:cs="Times New Roman"/>
                <w:sz w:val="26"/>
                <w:szCs w:val="26"/>
              </w:rPr>
              <w:t>Находкинско</w:t>
            </w:r>
            <w:r w:rsidR="00A97EDE">
              <w:rPr>
                <w:rFonts w:ascii="Times New Roman" w:hAnsi="Times New Roman" w:cs="Times New Roman"/>
                <w:sz w:val="26"/>
                <w:szCs w:val="26"/>
              </w:rPr>
              <w:t>м</w:t>
            </w:r>
            <w:r w:rsidRPr="003A4B2C">
              <w:rPr>
                <w:rFonts w:ascii="Times New Roman" w:hAnsi="Times New Roman" w:cs="Times New Roman"/>
                <w:sz w:val="26"/>
                <w:szCs w:val="26"/>
              </w:rPr>
              <w:t xml:space="preserve"> городско</w:t>
            </w:r>
            <w:r w:rsidR="00A97EDE">
              <w:rPr>
                <w:rFonts w:ascii="Times New Roman" w:hAnsi="Times New Roman" w:cs="Times New Roman"/>
                <w:sz w:val="26"/>
                <w:szCs w:val="26"/>
              </w:rPr>
              <w:t>м</w:t>
            </w:r>
            <w:r w:rsidRPr="003A4B2C">
              <w:rPr>
                <w:rFonts w:ascii="Times New Roman" w:hAnsi="Times New Roman" w:cs="Times New Roman"/>
                <w:sz w:val="26"/>
                <w:szCs w:val="26"/>
              </w:rPr>
              <w:t xml:space="preserve"> округ</w:t>
            </w:r>
            <w:r w:rsidR="00A97EDE">
              <w:rPr>
                <w:rFonts w:ascii="Times New Roman" w:hAnsi="Times New Roman" w:cs="Times New Roman"/>
                <w:sz w:val="26"/>
                <w:szCs w:val="26"/>
              </w:rPr>
              <w:t>е</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ВСН</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ведомственные строительные нормы</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ГРС</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газораспределительная станция</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ДСР</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детальное сейсмическое районирование</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КОС</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канализационно-очистная станция</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МГВД</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магистральный газопровод высокого давления</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9F5499" w:rsidRDefault="00B854A6" w:rsidP="00D5693C">
            <w:pPr>
              <w:autoSpaceDE w:val="0"/>
              <w:autoSpaceDN w:val="0"/>
              <w:adjustRightInd w:val="0"/>
              <w:spacing w:after="0" w:line="240" w:lineRule="auto"/>
              <w:rPr>
                <w:rFonts w:ascii="Times New Roman" w:hAnsi="Times New Roman" w:cs="Times New Roman"/>
                <w:sz w:val="26"/>
                <w:szCs w:val="26"/>
              </w:rPr>
            </w:pPr>
            <w:r w:rsidRPr="009F5499">
              <w:rPr>
                <w:rFonts w:ascii="Times New Roman" w:hAnsi="Times New Roman" w:cs="Times New Roman"/>
                <w:sz w:val="26"/>
                <w:szCs w:val="26"/>
              </w:rPr>
              <w:t>МО</w:t>
            </w:r>
          </w:p>
        </w:tc>
        <w:tc>
          <w:tcPr>
            <w:tcW w:w="6600" w:type="dxa"/>
            <w:tcBorders>
              <w:top w:val="single" w:sz="4" w:space="0" w:color="auto"/>
              <w:left w:val="single" w:sz="4" w:space="0" w:color="auto"/>
              <w:bottom w:val="single" w:sz="4" w:space="0" w:color="auto"/>
              <w:right w:val="single" w:sz="4" w:space="0" w:color="auto"/>
            </w:tcBorders>
          </w:tcPr>
          <w:p w:rsidR="00B854A6" w:rsidRPr="009F5499" w:rsidRDefault="00B854A6" w:rsidP="00D5693C">
            <w:pPr>
              <w:autoSpaceDE w:val="0"/>
              <w:autoSpaceDN w:val="0"/>
              <w:adjustRightInd w:val="0"/>
              <w:spacing w:after="0" w:line="240" w:lineRule="auto"/>
              <w:rPr>
                <w:rFonts w:ascii="Times New Roman" w:hAnsi="Times New Roman" w:cs="Times New Roman"/>
                <w:sz w:val="26"/>
                <w:szCs w:val="26"/>
              </w:rPr>
            </w:pPr>
            <w:r w:rsidRPr="009F5499">
              <w:rPr>
                <w:rFonts w:ascii="Times New Roman" w:hAnsi="Times New Roman" w:cs="Times New Roman"/>
                <w:sz w:val="26"/>
                <w:szCs w:val="26"/>
              </w:rPr>
              <w:t>муниципальное образование</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ОМЗ</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объект местного значения</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lastRenderedPageBreak/>
              <w:t>ПДК</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предельно допустимые концентрации</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ПДУ</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предельно допустимые уровни</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ПРГ</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пункт редуцирования газа</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СанПиН</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санитарные правила и нормативы</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СЗЗ</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санитарно-защитная зона</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СМР</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сейсмическое микрорайонирование</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СН</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санитарные нормы</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СНиП</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строительные нормы и правила</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СП</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свод правил по проектированию и строительству</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СУГ</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сжиженный углеводородный газ</w:t>
            </w:r>
          </w:p>
        </w:tc>
      </w:tr>
      <w:tr w:rsidR="00B854A6" w:rsidRPr="003A4B2C" w:rsidTr="00D5693C">
        <w:tc>
          <w:tcPr>
            <w:tcW w:w="246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ТКО</w:t>
            </w:r>
          </w:p>
        </w:tc>
        <w:tc>
          <w:tcPr>
            <w:tcW w:w="6600" w:type="dxa"/>
            <w:tcBorders>
              <w:top w:val="single" w:sz="4" w:space="0" w:color="auto"/>
              <w:left w:val="single" w:sz="4" w:space="0" w:color="auto"/>
              <w:bottom w:val="single" w:sz="4" w:space="0" w:color="auto"/>
              <w:right w:val="single" w:sz="4" w:space="0" w:color="auto"/>
            </w:tcBorders>
          </w:tcPr>
          <w:p w:rsidR="00B854A6" w:rsidRPr="003A4B2C" w:rsidRDefault="00B854A6" w:rsidP="00D5693C">
            <w:pPr>
              <w:autoSpaceDE w:val="0"/>
              <w:autoSpaceDN w:val="0"/>
              <w:adjustRightInd w:val="0"/>
              <w:spacing w:after="0" w:line="240" w:lineRule="auto"/>
              <w:rPr>
                <w:rFonts w:ascii="Times New Roman" w:hAnsi="Times New Roman" w:cs="Times New Roman"/>
                <w:sz w:val="26"/>
                <w:szCs w:val="26"/>
              </w:rPr>
            </w:pPr>
            <w:r w:rsidRPr="003A4B2C">
              <w:rPr>
                <w:rFonts w:ascii="Times New Roman" w:hAnsi="Times New Roman" w:cs="Times New Roman"/>
                <w:sz w:val="26"/>
                <w:szCs w:val="26"/>
              </w:rPr>
              <w:t>твердые коммунальные отходы</w:t>
            </w:r>
          </w:p>
        </w:tc>
      </w:tr>
      <w:tr w:rsidR="00344CDD" w:rsidRPr="00344CDD" w:rsidTr="00D5693C">
        <w:tc>
          <w:tcPr>
            <w:tcW w:w="2460" w:type="dxa"/>
            <w:tcBorders>
              <w:top w:val="single" w:sz="4" w:space="0" w:color="auto"/>
              <w:left w:val="single" w:sz="4" w:space="0" w:color="auto"/>
              <w:bottom w:val="single" w:sz="4" w:space="0" w:color="auto"/>
              <w:right w:val="single" w:sz="4" w:space="0" w:color="auto"/>
            </w:tcBorders>
          </w:tcPr>
          <w:p w:rsidR="006D6DB5" w:rsidRPr="00344CDD" w:rsidRDefault="006D6DB5" w:rsidP="006D6DB5">
            <w:pPr>
              <w:tabs>
                <w:tab w:val="center" w:pos="1168"/>
              </w:tabs>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УДС</w:t>
            </w:r>
            <w:r w:rsidRPr="00344CDD">
              <w:rPr>
                <w:rFonts w:ascii="Times New Roman" w:hAnsi="Times New Roman" w:cs="Times New Roman"/>
                <w:sz w:val="26"/>
                <w:szCs w:val="26"/>
              </w:rPr>
              <w:tab/>
            </w:r>
          </w:p>
        </w:tc>
        <w:tc>
          <w:tcPr>
            <w:tcW w:w="6600" w:type="dxa"/>
            <w:tcBorders>
              <w:top w:val="single" w:sz="4" w:space="0" w:color="auto"/>
              <w:left w:val="single" w:sz="4" w:space="0" w:color="auto"/>
              <w:bottom w:val="single" w:sz="4" w:space="0" w:color="auto"/>
              <w:right w:val="single" w:sz="4" w:space="0" w:color="auto"/>
            </w:tcBorders>
          </w:tcPr>
          <w:p w:rsidR="006D6DB5" w:rsidRPr="00344CDD" w:rsidRDefault="006D6DB5"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улично-дорожная сеть</w:t>
            </w:r>
          </w:p>
        </w:tc>
      </w:tr>
      <w:tr w:rsidR="00344CDD" w:rsidRPr="00344CDD" w:rsidTr="00D5693C">
        <w:tc>
          <w:tcPr>
            <w:tcW w:w="246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proofErr w:type="gramStart"/>
            <w:r w:rsidRPr="00344CDD">
              <w:rPr>
                <w:rFonts w:ascii="Times New Roman" w:hAnsi="Times New Roman" w:cs="Times New Roman"/>
                <w:sz w:val="26"/>
                <w:szCs w:val="26"/>
              </w:rPr>
              <w:t>г</w:t>
            </w:r>
            <w:proofErr w:type="gramEnd"/>
            <w:r w:rsidRPr="00344CDD">
              <w:rPr>
                <w:rFonts w:ascii="Times New Roman" w:hAnsi="Times New Roman" w:cs="Times New Roman"/>
                <w:sz w:val="26"/>
                <w:szCs w:val="26"/>
              </w:rPr>
              <w:t>.</w:t>
            </w:r>
          </w:p>
        </w:tc>
        <w:tc>
          <w:tcPr>
            <w:tcW w:w="660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город</w:t>
            </w:r>
          </w:p>
        </w:tc>
      </w:tr>
      <w:tr w:rsidR="00344CDD" w:rsidRPr="00344CDD" w:rsidTr="00D5693C">
        <w:tc>
          <w:tcPr>
            <w:tcW w:w="246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w:t>
            </w:r>
          </w:p>
        </w:tc>
        <w:tc>
          <w:tcPr>
            <w:tcW w:w="660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поселок</w:t>
            </w:r>
          </w:p>
        </w:tc>
      </w:tr>
      <w:tr w:rsidR="00344CDD" w:rsidRPr="00344CDD" w:rsidTr="00D5693C">
        <w:tc>
          <w:tcPr>
            <w:tcW w:w="246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с.</w:t>
            </w:r>
          </w:p>
        </w:tc>
        <w:tc>
          <w:tcPr>
            <w:tcW w:w="660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село</w:t>
            </w:r>
          </w:p>
        </w:tc>
      </w:tr>
      <w:tr w:rsidR="00344CDD" w:rsidRPr="00344CDD" w:rsidTr="00D5693C">
        <w:tc>
          <w:tcPr>
            <w:tcW w:w="246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тыс. чел.</w:t>
            </w:r>
          </w:p>
        </w:tc>
        <w:tc>
          <w:tcPr>
            <w:tcW w:w="660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тысяч человек</w:t>
            </w:r>
          </w:p>
        </w:tc>
      </w:tr>
    </w:tbl>
    <w:p w:rsidR="00B854A6" w:rsidRPr="00344CDD" w:rsidRDefault="00040B39" w:rsidP="00B854A6">
      <w:pPr>
        <w:pStyle w:val="ConsPlusNormal"/>
        <w:spacing w:line="360" w:lineRule="auto"/>
        <w:ind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 xml:space="preserve">   </w:t>
      </w:r>
      <w:r w:rsidR="00B854A6" w:rsidRPr="00344CDD">
        <w:rPr>
          <w:rFonts w:ascii="Times New Roman" w:hAnsi="Times New Roman" w:cs="Times New Roman"/>
          <w:sz w:val="26"/>
          <w:szCs w:val="26"/>
        </w:rPr>
        <w:t xml:space="preserve">                                                                                                                                                                                                                                                                                                                                                                                                                                                                                                                                                                                                                                                                                                                                                                                                                                                                                                                                                                                                                                                                                                                                                                                                                                                                                                                                                                                                                                                                                                                                                                                                                                                                                                                                                                                                                                                                                                                                                                                                                                                                                                                                                                    </w:t>
      </w:r>
    </w:p>
    <w:p w:rsidR="00B854A6" w:rsidRPr="00344CDD" w:rsidRDefault="0005764F" w:rsidP="009F5499">
      <w:pPr>
        <w:pStyle w:val="ConsPlusNormal"/>
        <w:spacing w:line="360" w:lineRule="auto"/>
        <w:ind w:firstLine="709"/>
        <w:jc w:val="both"/>
        <w:rPr>
          <w:rFonts w:ascii="Times New Roman" w:hAnsi="Times New Roman" w:cs="Times New Roman"/>
          <w:b/>
          <w:sz w:val="26"/>
          <w:szCs w:val="26"/>
        </w:rPr>
      </w:pPr>
      <w:r w:rsidRPr="00344CDD">
        <w:rPr>
          <w:rFonts w:ascii="Times New Roman" w:hAnsi="Times New Roman" w:cs="Times New Roman"/>
          <w:b/>
          <w:bCs/>
          <w:sz w:val="26"/>
          <w:szCs w:val="26"/>
        </w:rPr>
        <w:t xml:space="preserve">Статья 1. </w:t>
      </w:r>
      <w:r w:rsidR="00B854A6" w:rsidRPr="00344CDD">
        <w:rPr>
          <w:rFonts w:ascii="Times New Roman" w:hAnsi="Times New Roman" w:cs="Times New Roman"/>
          <w:b/>
          <w:sz w:val="26"/>
          <w:szCs w:val="26"/>
        </w:rPr>
        <w:t>Основная часть.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Находкинского городского округа</w:t>
      </w:r>
    </w:p>
    <w:p w:rsidR="00B854A6" w:rsidRPr="00344CDD" w:rsidRDefault="00B854A6" w:rsidP="009F5499">
      <w:pPr>
        <w:pStyle w:val="ConsPlusNormal"/>
        <w:spacing w:line="360" w:lineRule="auto"/>
        <w:ind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 xml:space="preserve">1. </w:t>
      </w:r>
      <w:r w:rsidR="00E111F2" w:rsidRPr="00344CDD">
        <w:rPr>
          <w:rFonts w:ascii="Times New Roman" w:hAnsi="Times New Roman" w:cs="Times New Roman"/>
          <w:sz w:val="26"/>
          <w:szCs w:val="26"/>
        </w:rPr>
        <w:t>В</w:t>
      </w:r>
      <w:r w:rsidRPr="00344CDD">
        <w:rPr>
          <w:rFonts w:ascii="Times New Roman" w:hAnsi="Times New Roman" w:cs="Times New Roman"/>
          <w:sz w:val="26"/>
          <w:szCs w:val="26"/>
        </w:rPr>
        <w:t xml:space="preserve"> области автомобильных дорог</w:t>
      </w:r>
      <w:bookmarkStart w:id="0" w:name="P1731"/>
      <w:bookmarkEnd w:id="0"/>
    </w:p>
    <w:p w:rsidR="00B854A6" w:rsidRPr="00344CDD" w:rsidRDefault="00B854A6" w:rsidP="00B854A6">
      <w:pPr>
        <w:pStyle w:val="ConsPlusNormal"/>
        <w:jc w:val="both"/>
        <w:outlineLvl w:val="3"/>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AA416C" w:rsidRPr="00344CDD">
        <w:rPr>
          <w:rFonts w:ascii="Times New Roman" w:hAnsi="Times New Roman" w:cs="Times New Roman"/>
          <w:sz w:val="26"/>
          <w:szCs w:val="26"/>
        </w:rPr>
        <w:t>1</w:t>
      </w:r>
      <w:r w:rsidRPr="00344CDD">
        <w:rPr>
          <w:rFonts w:ascii="Times New Roman" w:hAnsi="Times New Roman" w:cs="Times New Roman"/>
          <w:sz w:val="26"/>
          <w:szCs w:val="26"/>
        </w:rPr>
        <w:t>. Расчетные показатели, устанавливаемые для автомобильных дорог</w:t>
      </w:r>
      <w:r w:rsidR="00AA416C" w:rsidRPr="00344CDD">
        <w:rPr>
          <w:rFonts w:ascii="Times New Roman" w:hAnsi="Times New Roman" w:cs="Times New Roman"/>
          <w:sz w:val="26"/>
          <w:szCs w:val="26"/>
        </w:rPr>
        <w:t xml:space="preserve"> местного значения городского округа</w:t>
      </w:r>
      <w:r w:rsidRPr="00344CDD">
        <w:rPr>
          <w:rFonts w:ascii="Times New Roman" w:hAnsi="Times New Roman" w:cs="Times New Roman"/>
          <w:sz w:val="26"/>
          <w:szCs w:val="26"/>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977"/>
        <w:gridCol w:w="4109"/>
      </w:tblGrid>
      <w:tr w:rsidR="00344CDD" w:rsidRPr="00344CDD" w:rsidTr="00FF7176">
        <w:tc>
          <w:tcPr>
            <w:tcW w:w="198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97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410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FF7176">
        <w:tc>
          <w:tcPr>
            <w:tcW w:w="198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9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410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FF7176">
        <w:tc>
          <w:tcPr>
            <w:tcW w:w="1985" w:type="dxa"/>
            <w:vMerge w:val="restart"/>
          </w:tcPr>
          <w:p w:rsidR="00B854A6" w:rsidRPr="00344CDD" w:rsidRDefault="00B854A6" w:rsidP="00FF7176">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Автомобильные дороги местного </w:t>
            </w:r>
            <w:r w:rsidRPr="00344CDD">
              <w:rPr>
                <w:rFonts w:ascii="Times New Roman" w:hAnsi="Times New Roman" w:cs="Times New Roman"/>
                <w:sz w:val="26"/>
                <w:szCs w:val="26"/>
              </w:rPr>
              <w:lastRenderedPageBreak/>
              <w:t>значения в границах городского округа</w:t>
            </w:r>
          </w:p>
        </w:tc>
        <w:tc>
          <w:tcPr>
            <w:tcW w:w="297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 xml:space="preserve">уровень обеспеченности, плотность магистральной </w:t>
            </w:r>
            <w:r w:rsidRPr="00344CDD">
              <w:rPr>
                <w:rFonts w:ascii="Times New Roman" w:hAnsi="Times New Roman" w:cs="Times New Roman"/>
                <w:sz w:val="26"/>
                <w:szCs w:val="26"/>
              </w:rPr>
              <w:lastRenderedPageBreak/>
              <w:t>улично-дорожной сети в границах застроенной территории городских населенных пунктов</w:t>
            </w:r>
            <w:r w:rsidR="00A63510" w:rsidRPr="00344CDD">
              <w:rPr>
                <w:rFonts w:ascii="Times New Roman" w:hAnsi="Times New Roman" w:cs="Times New Roman"/>
                <w:sz w:val="26"/>
                <w:szCs w:val="26"/>
              </w:rPr>
              <w:t>;</w:t>
            </w:r>
            <w:r w:rsidRPr="00344CDD">
              <w:rPr>
                <w:rFonts w:ascii="Times New Roman" w:hAnsi="Times New Roman" w:cs="Times New Roman"/>
                <w:sz w:val="26"/>
                <w:szCs w:val="26"/>
              </w:rPr>
              <w:t xml:space="preserve"> </w:t>
            </w:r>
          </w:p>
          <w:p w:rsidR="00B854A6" w:rsidRPr="00344CDD" w:rsidRDefault="00B854A6" w:rsidP="00D5693C">
            <w:pPr>
              <w:pStyle w:val="ConsPlusNormal"/>
              <w:jc w:val="both"/>
              <w:rPr>
                <w:rFonts w:ascii="Times New Roman" w:hAnsi="Times New Roman" w:cs="Times New Roman"/>
                <w:sz w:val="26"/>
                <w:szCs w:val="26"/>
              </w:rPr>
            </w:pPr>
            <w:proofErr w:type="gramStart"/>
            <w:r w:rsidRPr="00344CDD">
              <w:rPr>
                <w:rFonts w:ascii="Times New Roman" w:hAnsi="Times New Roman" w:cs="Times New Roman"/>
                <w:sz w:val="26"/>
                <w:szCs w:val="26"/>
              </w:rPr>
              <w:t>км</w:t>
            </w:r>
            <w:proofErr w:type="gramEnd"/>
            <w:r w:rsidRPr="00344CDD">
              <w:rPr>
                <w:rFonts w:ascii="Times New Roman" w:hAnsi="Times New Roman" w:cs="Times New Roman"/>
                <w:sz w:val="26"/>
                <w:szCs w:val="26"/>
              </w:rPr>
              <w:t xml:space="preserve"> на 1 кв. км</w:t>
            </w:r>
          </w:p>
        </w:tc>
        <w:tc>
          <w:tcPr>
            <w:tcW w:w="410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2,6</w:t>
            </w:r>
          </w:p>
        </w:tc>
      </w:tr>
      <w:tr w:rsidR="00344CDD" w:rsidRPr="00344CDD" w:rsidTr="00FF7176">
        <w:tc>
          <w:tcPr>
            <w:tcW w:w="198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977" w:type="dxa"/>
          </w:tcPr>
          <w:p w:rsidR="00A63510" w:rsidRPr="00344CDD" w:rsidRDefault="00B854A6" w:rsidP="00A63510">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плотность улично-дорожной сети в границах застроенной территории сельских населенных пунктов</w:t>
            </w:r>
            <w:r w:rsidR="00A63510" w:rsidRPr="00344CDD">
              <w:rPr>
                <w:rFonts w:ascii="Times New Roman" w:hAnsi="Times New Roman" w:cs="Times New Roman"/>
                <w:sz w:val="26"/>
                <w:szCs w:val="26"/>
              </w:rPr>
              <w:t>;</w:t>
            </w:r>
          </w:p>
          <w:p w:rsidR="00B854A6" w:rsidRPr="00344CDD" w:rsidRDefault="00B854A6" w:rsidP="00A63510">
            <w:pPr>
              <w:pStyle w:val="ConsPlusNormal"/>
              <w:jc w:val="both"/>
              <w:rPr>
                <w:rFonts w:ascii="Times New Roman" w:hAnsi="Times New Roman" w:cs="Times New Roman"/>
                <w:sz w:val="26"/>
                <w:szCs w:val="26"/>
              </w:rPr>
            </w:pPr>
            <w:proofErr w:type="gramStart"/>
            <w:r w:rsidRPr="00344CDD">
              <w:rPr>
                <w:rFonts w:ascii="Times New Roman" w:hAnsi="Times New Roman" w:cs="Times New Roman"/>
                <w:sz w:val="26"/>
                <w:szCs w:val="26"/>
              </w:rPr>
              <w:t>км</w:t>
            </w:r>
            <w:proofErr w:type="gramEnd"/>
            <w:r w:rsidRPr="00344CDD">
              <w:rPr>
                <w:rFonts w:ascii="Times New Roman" w:hAnsi="Times New Roman" w:cs="Times New Roman"/>
                <w:sz w:val="26"/>
                <w:szCs w:val="26"/>
              </w:rPr>
              <w:t xml:space="preserve"> на 1 кв. км</w:t>
            </w:r>
          </w:p>
        </w:tc>
        <w:tc>
          <w:tcPr>
            <w:tcW w:w="410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FF7176">
        <w:tc>
          <w:tcPr>
            <w:tcW w:w="1985" w:type="dxa"/>
            <w:vMerge w:val="restart"/>
          </w:tcPr>
          <w:p w:rsidR="0074005F" w:rsidRPr="00344CDD" w:rsidRDefault="0074005F"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Парковки</w:t>
            </w:r>
          </w:p>
        </w:tc>
        <w:tc>
          <w:tcPr>
            <w:tcW w:w="2977" w:type="dxa"/>
          </w:tcPr>
          <w:p w:rsidR="0074005F" w:rsidRPr="00344CDD" w:rsidRDefault="0074005F"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w:t>
            </w:r>
          </w:p>
        </w:tc>
        <w:tc>
          <w:tcPr>
            <w:tcW w:w="4109" w:type="dxa"/>
          </w:tcPr>
          <w:p w:rsidR="0074005F" w:rsidRPr="00344CDD" w:rsidRDefault="0074005F" w:rsidP="00542D2E">
            <w:pPr>
              <w:pStyle w:val="ConsPlusNormal"/>
              <w:rPr>
                <w:rFonts w:ascii="Times New Roman" w:hAnsi="Times New Roman" w:cs="Times New Roman"/>
                <w:sz w:val="26"/>
                <w:szCs w:val="26"/>
              </w:rPr>
            </w:pPr>
            <w:r w:rsidRPr="00344CDD">
              <w:rPr>
                <w:rFonts w:ascii="Times New Roman" w:hAnsi="Times New Roman" w:cs="Times New Roman"/>
                <w:sz w:val="26"/>
                <w:szCs w:val="26"/>
              </w:rPr>
              <w:t>- парковки для индивидуальных легковых автомобилей в границах жилых микрорайонов, районов (см. Примечание 3, 4)</w:t>
            </w:r>
          </w:p>
          <w:p w:rsidR="0074005F" w:rsidRPr="00344CDD" w:rsidRDefault="0074005F" w:rsidP="0070410D">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 </w:t>
            </w:r>
            <w:r w:rsidR="00D35D41" w:rsidRPr="00344CDD">
              <w:rPr>
                <w:rFonts w:ascii="Times New Roman" w:hAnsi="Times New Roman" w:cs="Times New Roman"/>
                <w:sz w:val="26"/>
                <w:szCs w:val="26"/>
              </w:rPr>
              <w:t xml:space="preserve">парковки </w:t>
            </w:r>
            <w:r w:rsidRPr="00344CDD">
              <w:rPr>
                <w:rFonts w:ascii="Times New Roman" w:hAnsi="Times New Roman" w:cs="Times New Roman"/>
                <w:sz w:val="26"/>
                <w:szCs w:val="26"/>
              </w:rPr>
              <w:t>для жилой застройки в зависимости от этажности</w:t>
            </w:r>
            <w:r w:rsidR="0070410D" w:rsidRPr="00344CDD">
              <w:rPr>
                <w:rFonts w:ascii="Times New Roman" w:hAnsi="Times New Roman" w:cs="Times New Roman"/>
                <w:sz w:val="26"/>
                <w:szCs w:val="26"/>
              </w:rPr>
              <w:t xml:space="preserve"> и уклона рельефа</w:t>
            </w:r>
            <w:r w:rsidRPr="00344CDD">
              <w:rPr>
                <w:rFonts w:ascii="Times New Roman" w:hAnsi="Times New Roman" w:cs="Times New Roman"/>
                <w:sz w:val="26"/>
                <w:szCs w:val="26"/>
              </w:rPr>
              <w:t xml:space="preserve"> (см. таблиц</w:t>
            </w:r>
            <w:r w:rsidR="00D35D41" w:rsidRPr="00344CDD">
              <w:rPr>
                <w:rFonts w:ascii="Times New Roman" w:hAnsi="Times New Roman" w:cs="Times New Roman"/>
                <w:sz w:val="26"/>
                <w:szCs w:val="26"/>
              </w:rPr>
              <w:t>у</w:t>
            </w:r>
            <w:r w:rsidRPr="00344CDD">
              <w:rPr>
                <w:rFonts w:ascii="Times New Roman" w:hAnsi="Times New Roman" w:cs="Times New Roman"/>
                <w:sz w:val="26"/>
                <w:szCs w:val="26"/>
              </w:rPr>
              <w:t xml:space="preserve"> 18)</w:t>
            </w:r>
          </w:p>
        </w:tc>
      </w:tr>
      <w:tr w:rsidR="00344CDD" w:rsidRPr="00344CDD" w:rsidTr="00FF7176">
        <w:tc>
          <w:tcPr>
            <w:tcW w:w="1985" w:type="dxa"/>
            <w:vMerge/>
          </w:tcPr>
          <w:p w:rsidR="0074005F" w:rsidRPr="00344CDD" w:rsidRDefault="0074005F" w:rsidP="00D5693C">
            <w:pPr>
              <w:pStyle w:val="ConsPlusNormal"/>
              <w:jc w:val="both"/>
              <w:rPr>
                <w:rFonts w:ascii="Times New Roman" w:hAnsi="Times New Roman" w:cs="Times New Roman"/>
                <w:sz w:val="26"/>
                <w:szCs w:val="26"/>
              </w:rPr>
            </w:pPr>
          </w:p>
        </w:tc>
        <w:tc>
          <w:tcPr>
            <w:tcW w:w="2977" w:type="dxa"/>
          </w:tcPr>
          <w:p w:rsidR="0074005F" w:rsidRPr="00344CDD" w:rsidRDefault="0074005F" w:rsidP="00D35D41">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в подземных стоянках; </w:t>
            </w:r>
            <w:proofErr w:type="spellStart"/>
            <w:r w:rsidRPr="00344CDD">
              <w:rPr>
                <w:rFonts w:ascii="Times New Roman" w:hAnsi="Times New Roman" w:cs="Times New Roman"/>
                <w:sz w:val="26"/>
                <w:szCs w:val="26"/>
              </w:rPr>
              <w:t>машино</w:t>
            </w:r>
            <w:proofErr w:type="spellEnd"/>
            <w:r w:rsidRPr="00344CDD">
              <w:rPr>
                <w:rFonts w:ascii="Times New Roman" w:hAnsi="Times New Roman" w:cs="Times New Roman"/>
                <w:sz w:val="26"/>
                <w:szCs w:val="26"/>
              </w:rPr>
              <w:t>-мест на одну квартиру</w:t>
            </w:r>
          </w:p>
        </w:tc>
        <w:tc>
          <w:tcPr>
            <w:tcW w:w="4109" w:type="dxa"/>
          </w:tcPr>
          <w:p w:rsidR="0074005F" w:rsidRPr="00344CDD" w:rsidRDefault="0074005F" w:rsidP="00542D2E">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0,2 </w:t>
            </w:r>
          </w:p>
        </w:tc>
      </w:tr>
      <w:tr w:rsidR="00344CDD" w:rsidRPr="00344CDD" w:rsidTr="00FF7176">
        <w:tc>
          <w:tcPr>
            <w:tcW w:w="1985" w:type="dxa"/>
            <w:vMerge/>
          </w:tcPr>
          <w:p w:rsidR="0074005F" w:rsidRPr="00344CDD" w:rsidRDefault="0074005F" w:rsidP="00D5693C">
            <w:pPr>
              <w:pStyle w:val="ConsPlusNormal"/>
              <w:jc w:val="both"/>
              <w:rPr>
                <w:rFonts w:ascii="Times New Roman" w:hAnsi="Times New Roman" w:cs="Times New Roman"/>
                <w:sz w:val="26"/>
                <w:szCs w:val="26"/>
              </w:rPr>
            </w:pPr>
          </w:p>
        </w:tc>
        <w:tc>
          <w:tcPr>
            <w:tcW w:w="2977" w:type="dxa"/>
          </w:tcPr>
          <w:p w:rsidR="0074005F" w:rsidRPr="00344CDD" w:rsidRDefault="0074005F" w:rsidP="00D35D41">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в условиях реконструкции в кварталах сложившейся застройки (в границах земельных участков жилых домов); </w:t>
            </w:r>
            <w:proofErr w:type="spellStart"/>
            <w:r w:rsidRPr="00344CDD">
              <w:rPr>
                <w:rFonts w:ascii="Times New Roman" w:hAnsi="Times New Roman" w:cs="Times New Roman"/>
                <w:sz w:val="26"/>
                <w:szCs w:val="26"/>
              </w:rPr>
              <w:t>машино</w:t>
            </w:r>
            <w:proofErr w:type="spellEnd"/>
            <w:r w:rsidRPr="00344CDD">
              <w:rPr>
                <w:rFonts w:ascii="Times New Roman" w:hAnsi="Times New Roman" w:cs="Times New Roman"/>
                <w:sz w:val="26"/>
                <w:szCs w:val="26"/>
              </w:rPr>
              <w:t>-мест на одну квартиру</w:t>
            </w:r>
          </w:p>
        </w:tc>
        <w:tc>
          <w:tcPr>
            <w:tcW w:w="4109" w:type="dxa"/>
          </w:tcPr>
          <w:p w:rsidR="0074005F" w:rsidRPr="00344CDD" w:rsidRDefault="0074005F" w:rsidP="00542D2E">
            <w:pPr>
              <w:pStyle w:val="ConsPlusNormal"/>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FF7176">
        <w:tc>
          <w:tcPr>
            <w:tcW w:w="1985" w:type="dxa"/>
            <w:vMerge/>
          </w:tcPr>
          <w:p w:rsidR="0074005F" w:rsidRPr="00344CDD" w:rsidRDefault="0074005F" w:rsidP="00D5693C">
            <w:pPr>
              <w:pStyle w:val="ConsPlusNormal"/>
              <w:jc w:val="both"/>
              <w:rPr>
                <w:rFonts w:ascii="Times New Roman" w:hAnsi="Times New Roman" w:cs="Times New Roman"/>
                <w:sz w:val="26"/>
                <w:szCs w:val="26"/>
              </w:rPr>
            </w:pPr>
          </w:p>
        </w:tc>
        <w:tc>
          <w:tcPr>
            <w:tcW w:w="2977" w:type="dxa"/>
          </w:tcPr>
          <w:p w:rsidR="0074005F" w:rsidRPr="00344CDD" w:rsidRDefault="0074005F" w:rsidP="00E8269A">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территориальная доступность</w:t>
            </w:r>
          </w:p>
        </w:tc>
        <w:tc>
          <w:tcPr>
            <w:tcW w:w="4109" w:type="dxa"/>
          </w:tcPr>
          <w:p w:rsidR="0074005F" w:rsidRPr="00344CDD" w:rsidRDefault="0074005F" w:rsidP="00E8269A">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 парковки для индивидуальных легковых автомобилей в границах жилых микрорайонов, районов (для территорий комплексного освоения) в радиусе 500 м </w:t>
            </w:r>
          </w:p>
        </w:tc>
      </w:tr>
      <w:tr w:rsidR="00344CDD" w:rsidRPr="00344CDD" w:rsidTr="00FF7176">
        <w:tc>
          <w:tcPr>
            <w:tcW w:w="1985" w:type="dxa"/>
          </w:tcPr>
          <w:p w:rsidR="001F0882" w:rsidRPr="00344CDD" w:rsidRDefault="001F088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Остановки общественного транспорта</w:t>
            </w:r>
          </w:p>
        </w:tc>
        <w:tc>
          <w:tcPr>
            <w:tcW w:w="2977" w:type="dxa"/>
          </w:tcPr>
          <w:p w:rsidR="001F0882" w:rsidRPr="00344CDD" w:rsidRDefault="009268D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w:t>
            </w:r>
            <w:r w:rsidR="001F0882" w:rsidRPr="00344CDD">
              <w:rPr>
                <w:rFonts w:ascii="Times New Roman" w:hAnsi="Times New Roman" w:cs="Times New Roman"/>
                <w:sz w:val="26"/>
                <w:szCs w:val="26"/>
              </w:rPr>
              <w:t>альность пешеходных подходов</w:t>
            </w:r>
          </w:p>
        </w:tc>
        <w:tc>
          <w:tcPr>
            <w:tcW w:w="4109" w:type="dxa"/>
          </w:tcPr>
          <w:p w:rsidR="007119B4" w:rsidRPr="00344CDD" w:rsidRDefault="001F0882" w:rsidP="00542D2E">
            <w:pPr>
              <w:pStyle w:val="ConsPlusNormal"/>
              <w:rPr>
                <w:rFonts w:ascii="Times New Roman" w:hAnsi="Times New Roman" w:cs="Times New Roman"/>
                <w:sz w:val="26"/>
                <w:szCs w:val="26"/>
              </w:rPr>
            </w:pPr>
            <w:r w:rsidRPr="00344CDD">
              <w:rPr>
                <w:rFonts w:ascii="Times New Roman" w:hAnsi="Times New Roman" w:cs="Times New Roman"/>
                <w:sz w:val="26"/>
                <w:szCs w:val="26"/>
              </w:rPr>
              <w:t>не более 500 м</w:t>
            </w:r>
            <w:r w:rsidR="00542D2E" w:rsidRPr="00344CDD">
              <w:rPr>
                <w:rFonts w:ascii="Times New Roman" w:hAnsi="Times New Roman" w:cs="Times New Roman"/>
                <w:sz w:val="26"/>
                <w:szCs w:val="26"/>
              </w:rPr>
              <w:t xml:space="preserve"> </w:t>
            </w:r>
            <w:r w:rsidR="007119B4" w:rsidRPr="00344CDD">
              <w:rPr>
                <w:rFonts w:ascii="Times New Roman" w:hAnsi="Times New Roman" w:cs="Times New Roman"/>
                <w:sz w:val="26"/>
                <w:szCs w:val="26"/>
              </w:rPr>
              <w:t>(</w:t>
            </w:r>
            <w:r w:rsidR="00542D2E" w:rsidRPr="00344CDD">
              <w:rPr>
                <w:rFonts w:ascii="Times New Roman" w:hAnsi="Times New Roman" w:cs="Times New Roman"/>
                <w:sz w:val="26"/>
                <w:szCs w:val="26"/>
              </w:rPr>
              <w:t>с</w:t>
            </w:r>
            <w:r w:rsidR="007119B4" w:rsidRPr="00344CDD">
              <w:rPr>
                <w:rFonts w:ascii="Times New Roman" w:hAnsi="Times New Roman" w:cs="Times New Roman"/>
                <w:sz w:val="26"/>
                <w:szCs w:val="26"/>
              </w:rPr>
              <w:t>м. Примечание 2)</w:t>
            </w:r>
          </w:p>
        </w:tc>
      </w:tr>
      <w:tr w:rsidR="00344CDD" w:rsidRPr="00344CDD" w:rsidTr="00FF7176">
        <w:tc>
          <w:tcPr>
            <w:tcW w:w="1985" w:type="dxa"/>
          </w:tcPr>
          <w:p w:rsidR="001F0882" w:rsidRPr="00344CDD" w:rsidRDefault="009268D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Пешеходные пути (тротуары, площадки, </w:t>
            </w:r>
            <w:r w:rsidRPr="00344CDD">
              <w:rPr>
                <w:rFonts w:ascii="Times New Roman" w:hAnsi="Times New Roman" w:cs="Times New Roman"/>
                <w:sz w:val="26"/>
                <w:szCs w:val="26"/>
              </w:rPr>
              <w:lastRenderedPageBreak/>
              <w:t>лестницы)</w:t>
            </w:r>
          </w:p>
        </w:tc>
        <w:tc>
          <w:tcPr>
            <w:tcW w:w="2977" w:type="dxa"/>
          </w:tcPr>
          <w:p w:rsidR="001F0882" w:rsidRPr="00344CDD" w:rsidRDefault="009268D1" w:rsidP="009268D1">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плотность пешеходных потоков в час пик; чел/м</w:t>
            </w:r>
            <w:proofErr w:type="gramStart"/>
            <w:r w:rsidRPr="00344CDD">
              <w:rPr>
                <w:rFonts w:ascii="Times New Roman" w:hAnsi="Times New Roman" w:cs="Times New Roman"/>
                <w:sz w:val="26"/>
                <w:szCs w:val="26"/>
                <w:vertAlign w:val="superscript"/>
              </w:rPr>
              <w:t>2</w:t>
            </w:r>
            <w:proofErr w:type="gramEnd"/>
          </w:p>
        </w:tc>
        <w:tc>
          <w:tcPr>
            <w:tcW w:w="4109" w:type="dxa"/>
          </w:tcPr>
          <w:p w:rsidR="009268D1" w:rsidRPr="00344CDD" w:rsidRDefault="009268D1" w:rsidP="009268D1">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у административных и торговых центров, гостиниц, театров, выставок и рынков - не более 0,3; </w:t>
            </w:r>
          </w:p>
          <w:p w:rsidR="001F0882" w:rsidRPr="00344CDD" w:rsidRDefault="009268D1" w:rsidP="009268D1">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 xml:space="preserve">на </w:t>
            </w:r>
            <w:proofErr w:type="spellStart"/>
            <w:r w:rsidRPr="00344CDD">
              <w:rPr>
                <w:rFonts w:ascii="Times New Roman" w:hAnsi="Times New Roman" w:cs="Times New Roman"/>
                <w:sz w:val="26"/>
                <w:szCs w:val="26"/>
              </w:rPr>
              <w:t>предзаводских</w:t>
            </w:r>
            <w:proofErr w:type="spellEnd"/>
            <w:r w:rsidRPr="00344CDD">
              <w:rPr>
                <w:rFonts w:ascii="Times New Roman" w:hAnsi="Times New Roman" w:cs="Times New Roman"/>
                <w:sz w:val="26"/>
                <w:szCs w:val="26"/>
              </w:rPr>
              <w:t xml:space="preserve"> площадях, у спортивно-зрелищных учреждений, кинотеатров, вокзалов - 0,8</w:t>
            </w:r>
          </w:p>
        </w:tc>
      </w:tr>
      <w:tr w:rsidR="00344CDD" w:rsidRPr="00344CDD" w:rsidTr="00CA7D2D">
        <w:tc>
          <w:tcPr>
            <w:tcW w:w="9071" w:type="dxa"/>
            <w:gridSpan w:val="3"/>
          </w:tcPr>
          <w:p w:rsidR="00FF7176" w:rsidRPr="00344CDD" w:rsidRDefault="00CA7D2D" w:rsidP="00187FAE">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 xml:space="preserve">Примечание: </w:t>
            </w:r>
          </w:p>
          <w:p w:rsidR="00FF7176" w:rsidRPr="00344CDD" w:rsidRDefault="00FF7176" w:rsidP="00F93CC0">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 Затраты времени в городе Находке на передвижение от мест проживания до мест работы для 90% трудящихся не должны превышать 35 минут в один конец.</w:t>
            </w:r>
          </w:p>
          <w:p w:rsidR="00FF7176" w:rsidRPr="00344CDD" w:rsidRDefault="00FF7176" w:rsidP="00F93CC0">
            <w:pPr>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 xml:space="preserve">Для ежедневно приезжающих на работу в город Находку из других поселений  и микрорайонов города (микрорайоны «п. Врангель» и «п. Ливадия», поселок Береговой, село Анна и </w:t>
            </w:r>
            <w:proofErr w:type="spellStart"/>
            <w:r w:rsidRPr="00344CDD">
              <w:rPr>
                <w:rFonts w:ascii="Times New Roman" w:hAnsi="Times New Roman" w:cs="Times New Roman"/>
                <w:sz w:val="26"/>
                <w:szCs w:val="26"/>
              </w:rPr>
              <w:t>Душкино</w:t>
            </w:r>
            <w:proofErr w:type="spellEnd"/>
            <w:r w:rsidRPr="00344CDD">
              <w:rPr>
                <w:rFonts w:ascii="Times New Roman" w:hAnsi="Times New Roman" w:cs="Times New Roman"/>
                <w:sz w:val="26"/>
                <w:szCs w:val="26"/>
              </w:rPr>
              <w:t>), нормы затрат времени допускается увеличивать, но не более чем в два раза.</w:t>
            </w:r>
          </w:p>
          <w:p w:rsidR="001F0882" w:rsidRPr="00344CDD" w:rsidRDefault="001F0882" w:rsidP="007119B4">
            <w:pPr>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 xml:space="preserve">2. </w:t>
            </w:r>
            <w:bookmarkStart w:id="1" w:name="sub_101242"/>
            <w:r w:rsidRPr="00344CDD">
              <w:rPr>
                <w:rFonts w:ascii="Times New Roman" w:hAnsi="Times New Roman" w:cs="Times New Roman"/>
                <w:sz w:val="26"/>
                <w:szCs w:val="26"/>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 от поликлиник и больниц, отделений социального обслуживания граждан - не более 300 м; от транспортно-пересадочных узлов - не более 300 м.</w:t>
            </w:r>
          </w:p>
          <w:bookmarkEnd w:id="1"/>
          <w:p w:rsidR="001F0882" w:rsidRPr="00344CDD" w:rsidRDefault="001F0882" w:rsidP="007119B4">
            <w:pPr>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1F0882" w:rsidRPr="00344CDD" w:rsidRDefault="001F0882" w:rsidP="007119B4">
            <w:pPr>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 xml:space="preserve">В районах индивидуальной усадебной застройки дальность пешеходных подходов к ближайшей остановке общественного транспорта </w:t>
            </w:r>
            <w:r w:rsidR="007119B4" w:rsidRPr="00344CDD">
              <w:rPr>
                <w:rFonts w:ascii="Times New Roman" w:hAnsi="Times New Roman" w:cs="Times New Roman"/>
                <w:sz w:val="26"/>
                <w:szCs w:val="26"/>
              </w:rPr>
              <w:t>-</w:t>
            </w:r>
            <w:r w:rsidRPr="00344CDD">
              <w:rPr>
                <w:rFonts w:ascii="Times New Roman" w:hAnsi="Times New Roman" w:cs="Times New Roman"/>
                <w:sz w:val="26"/>
                <w:szCs w:val="26"/>
              </w:rPr>
              <w:t xml:space="preserve"> 600 м</w:t>
            </w:r>
            <w:r w:rsidR="007119B4" w:rsidRPr="00344CDD">
              <w:rPr>
                <w:rFonts w:ascii="Times New Roman" w:hAnsi="Times New Roman" w:cs="Times New Roman"/>
                <w:sz w:val="26"/>
                <w:szCs w:val="26"/>
              </w:rPr>
              <w:t>.</w:t>
            </w:r>
          </w:p>
          <w:p w:rsidR="00FF7176" w:rsidRPr="00344CDD" w:rsidRDefault="009268D1" w:rsidP="00FF7176">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r w:rsidR="00FF7176" w:rsidRPr="00344CDD">
              <w:rPr>
                <w:rFonts w:ascii="Times New Roman" w:hAnsi="Times New Roman" w:cs="Times New Roman"/>
                <w:sz w:val="26"/>
                <w:szCs w:val="26"/>
              </w:rPr>
              <w:t xml:space="preserve">. </w:t>
            </w:r>
            <w:r w:rsidR="00CA7D2D" w:rsidRPr="00344CDD">
              <w:rPr>
                <w:rFonts w:ascii="Times New Roman" w:hAnsi="Times New Roman" w:cs="Times New Roman"/>
                <w:sz w:val="26"/>
                <w:szCs w:val="26"/>
              </w:rPr>
              <w:t xml:space="preserve">При расчете парковочных мест рекомендуется учитывать, что </w:t>
            </w:r>
            <w:r w:rsidR="00187FAE" w:rsidRPr="00344CDD">
              <w:rPr>
                <w:rFonts w:ascii="Times New Roman" w:hAnsi="Times New Roman" w:cs="Times New Roman"/>
                <w:sz w:val="26"/>
                <w:szCs w:val="26"/>
              </w:rPr>
              <w:t xml:space="preserve">город </w:t>
            </w:r>
            <w:r w:rsidR="00CA7D2D" w:rsidRPr="00344CDD">
              <w:rPr>
                <w:rFonts w:ascii="Times New Roman" w:hAnsi="Times New Roman" w:cs="Times New Roman"/>
                <w:sz w:val="26"/>
                <w:szCs w:val="26"/>
              </w:rPr>
              <w:t>Находк</w:t>
            </w:r>
            <w:r w:rsidR="00187FAE" w:rsidRPr="00344CDD">
              <w:rPr>
                <w:rFonts w:ascii="Times New Roman" w:hAnsi="Times New Roman" w:cs="Times New Roman"/>
                <w:sz w:val="26"/>
                <w:szCs w:val="26"/>
              </w:rPr>
              <w:t>а</w:t>
            </w:r>
            <w:r w:rsidR="00CA7D2D" w:rsidRPr="00344CDD">
              <w:rPr>
                <w:rFonts w:ascii="Times New Roman" w:hAnsi="Times New Roman" w:cs="Times New Roman"/>
                <w:sz w:val="26"/>
                <w:szCs w:val="26"/>
              </w:rPr>
              <w:t xml:space="preserve"> является центром маятниковой миграции </w:t>
            </w:r>
            <w:r w:rsidR="00187FAE" w:rsidRPr="00344CDD">
              <w:rPr>
                <w:rFonts w:ascii="Times New Roman" w:hAnsi="Times New Roman" w:cs="Times New Roman"/>
                <w:sz w:val="26"/>
                <w:szCs w:val="26"/>
              </w:rPr>
              <w:t xml:space="preserve">для сельских населённых пунктов Находкинского городского округа и </w:t>
            </w:r>
            <w:r w:rsidR="00CA7D2D" w:rsidRPr="00344CDD">
              <w:rPr>
                <w:rFonts w:ascii="Times New Roman" w:hAnsi="Times New Roman" w:cs="Times New Roman"/>
                <w:sz w:val="26"/>
                <w:szCs w:val="26"/>
              </w:rPr>
              <w:t>смежных территорий Партизанского муниципального района.</w:t>
            </w:r>
          </w:p>
          <w:p w:rsidR="00F93CC0" w:rsidRPr="00344CDD" w:rsidRDefault="00F93CC0" w:rsidP="00F93CC0">
            <w:pPr>
              <w:spacing w:after="0" w:line="240" w:lineRule="auto"/>
              <w:jc w:val="both"/>
            </w:pPr>
            <w:r w:rsidRPr="00344CDD">
              <w:rPr>
                <w:rFonts w:ascii="Times New Roman" w:hAnsi="Times New Roman" w:cs="Times New Roman"/>
                <w:sz w:val="26"/>
                <w:szCs w:val="26"/>
              </w:rPr>
              <w:t xml:space="preserve">4. </w:t>
            </w:r>
            <w:bookmarkStart w:id="2" w:name="sub_102512"/>
            <w:r w:rsidRPr="00344CDD">
              <w:rPr>
                <w:rFonts w:ascii="Times New Roman" w:hAnsi="Times New Roman" w:cs="Times New Roman"/>
                <w:sz w:val="26"/>
                <w:szCs w:val="26"/>
              </w:rPr>
              <w:t xml:space="preserve">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w:t>
            </w:r>
            <w:proofErr w:type="spellStart"/>
            <w:r w:rsidRPr="00344CDD">
              <w:rPr>
                <w:rFonts w:ascii="Times New Roman" w:hAnsi="Times New Roman" w:cs="Times New Roman"/>
                <w:sz w:val="26"/>
                <w:szCs w:val="26"/>
              </w:rPr>
              <w:t>машино</w:t>
            </w:r>
            <w:proofErr w:type="spellEnd"/>
            <w:r w:rsidRPr="00344CDD">
              <w:rPr>
                <w:rFonts w:ascii="Times New Roman" w:hAnsi="Times New Roman" w:cs="Times New Roman"/>
                <w:sz w:val="26"/>
                <w:szCs w:val="26"/>
              </w:rPr>
              <w:t xml:space="preserve">-мест без снижения обеспеченности ими за счет сдвига часов </w:t>
            </w:r>
            <w:proofErr w:type="gramStart"/>
            <w:r w:rsidRPr="00344CDD">
              <w:rPr>
                <w:rFonts w:ascii="Times New Roman" w:hAnsi="Times New Roman" w:cs="Times New Roman"/>
                <w:sz w:val="26"/>
                <w:szCs w:val="26"/>
              </w:rPr>
              <w:t>пик</w:t>
            </w:r>
            <w:proofErr w:type="gramEnd"/>
            <w:r w:rsidRPr="00344CDD">
              <w:rPr>
                <w:rFonts w:ascii="Times New Roman" w:hAnsi="Times New Roman" w:cs="Times New Roman"/>
                <w:sz w:val="26"/>
                <w:szCs w:val="26"/>
              </w:rPr>
              <w:t xml:space="preserve"> при функционировании обслуживаемых стоянками объектов: на территории центральных районов - на 15% - 20%, в периферийных зонах - на 10% - 15%.</w:t>
            </w:r>
            <w:bookmarkEnd w:id="2"/>
          </w:p>
        </w:tc>
      </w:tr>
    </w:tbl>
    <w:p w:rsidR="001F0882" w:rsidRPr="00344CDD" w:rsidRDefault="001F0882" w:rsidP="001F0882">
      <w:pPr>
        <w:pStyle w:val="ConsPlusNormal"/>
        <w:spacing w:line="360" w:lineRule="auto"/>
        <w:ind w:left="1418"/>
        <w:jc w:val="both"/>
        <w:outlineLvl w:val="4"/>
        <w:rPr>
          <w:rFonts w:ascii="Times New Roman" w:hAnsi="Times New Roman" w:cs="Times New Roman"/>
          <w:sz w:val="26"/>
          <w:szCs w:val="26"/>
          <w:highlight w:val="yellow"/>
        </w:rPr>
      </w:pPr>
    </w:p>
    <w:p w:rsidR="00B854A6" w:rsidRPr="00344CDD" w:rsidRDefault="00E111F2" w:rsidP="009F5499">
      <w:pPr>
        <w:pStyle w:val="ConsPlusNormal"/>
        <w:numPr>
          <w:ilvl w:val="0"/>
          <w:numId w:val="19"/>
        </w:numPr>
        <w:spacing w:line="360" w:lineRule="auto"/>
        <w:ind w:left="1418" w:hanging="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образования</w:t>
      </w:r>
    </w:p>
    <w:p w:rsidR="00B854A6" w:rsidRPr="00344CDD" w:rsidRDefault="00B854A6" w:rsidP="00B854A6">
      <w:pPr>
        <w:pStyle w:val="ConsPlusNormal"/>
        <w:jc w:val="both"/>
        <w:outlineLvl w:val="5"/>
        <w:rPr>
          <w:rFonts w:ascii="Times New Roman" w:hAnsi="Times New Roman" w:cs="Times New Roman"/>
          <w:sz w:val="26"/>
          <w:szCs w:val="26"/>
        </w:rPr>
      </w:pPr>
      <w:bookmarkStart w:id="3" w:name="P1759"/>
      <w:bookmarkEnd w:id="3"/>
      <w:r w:rsidRPr="00344CDD">
        <w:rPr>
          <w:rFonts w:ascii="Times New Roman" w:hAnsi="Times New Roman" w:cs="Times New Roman"/>
          <w:sz w:val="26"/>
          <w:szCs w:val="26"/>
        </w:rPr>
        <w:t xml:space="preserve">Таблица </w:t>
      </w:r>
      <w:r w:rsidR="00E71135" w:rsidRPr="00344CDD">
        <w:rPr>
          <w:rFonts w:ascii="Times New Roman" w:hAnsi="Times New Roman" w:cs="Times New Roman"/>
          <w:sz w:val="26"/>
          <w:szCs w:val="26"/>
        </w:rPr>
        <w:t>2</w:t>
      </w:r>
      <w:r w:rsidRPr="00344CDD">
        <w:rPr>
          <w:rFonts w:ascii="Times New Roman" w:hAnsi="Times New Roman" w:cs="Times New Roman"/>
          <w:sz w:val="26"/>
          <w:szCs w:val="26"/>
        </w:rPr>
        <w:t xml:space="preserve">. Расчетные показатели, устанавливаемые для объектов образования </w:t>
      </w:r>
      <w:r w:rsidR="00E71135" w:rsidRPr="00344CDD">
        <w:rPr>
          <w:rFonts w:ascii="Times New Roman" w:hAnsi="Times New Roman" w:cs="Times New Roman"/>
          <w:sz w:val="26"/>
          <w:szCs w:val="26"/>
        </w:rPr>
        <w:t>местного значения городского округа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127"/>
        <w:gridCol w:w="4094"/>
      </w:tblGrid>
      <w:tr w:rsidR="00344CDD" w:rsidRPr="00344CDD" w:rsidTr="00F72F3F">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1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Наименование нормируемого расчетного показателя, </w:t>
            </w:r>
            <w:r w:rsidRPr="00344CDD">
              <w:rPr>
                <w:rFonts w:ascii="Times New Roman" w:hAnsi="Times New Roman" w:cs="Times New Roman"/>
                <w:sz w:val="26"/>
                <w:szCs w:val="26"/>
              </w:rPr>
              <w:lastRenderedPageBreak/>
              <w:t>единица измерения</w:t>
            </w:r>
          </w:p>
        </w:tc>
        <w:tc>
          <w:tcPr>
            <w:tcW w:w="409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Значение расчетного показателя</w:t>
            </w:r>
          </w:p>
        </w:tc>
      </w:tr>
      <w:tr w:rsidR="00344CDD" w:rsidRPr="00344CDD" w:rsidTr="00F72F3F">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1</w:t>
            </w:r>
          </w:p>
        </w:tc>
        <w:tc>
          <w:tcPr>
            <w:tcW w:w="212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40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F72F3F">
        <w:tc>
          <w:tcPr>
            <w:tcW w:w="2835" w:type="dxa"/>
            <w:vMerge w:val="restart"/>
          </w:tcPr>
          <w:p w:rsidR="00713DF5" w:rsidRPr="00344CDD" w:rsidRDefault="000374D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w:t>
            </w:r>
            <w:r w:rsidR="00713DF5" w:rsidRPr="00344CDD">
              <w:rPr>
                <w:rFonts w:ascii="Times New Roman" w:hAnsi="Times New Roman" w:cs="Times New Roman"/>
                <w:sz w:val="26"/>
                <w:szCs w:val="26"/>
              </w:rPr>
              <w:t>ошкольные образовательные организации</w:t>
            </w: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90</w:t>
            </w:r>
          </w:p>
          <w:p w:rsidR="00713DF5" w:rsidRPr="00344CDD" w:rsidRDefault="00713DF5" w:rsidP="00D5693C">
            <w:pPr>
              <w:pStyle w:val="ConsPlusNormal"/>
              <w:rPr>
                <w:rFonts w:ascii="Times New Roman" w:hAnsi="Times New Roman" w:cs="Times New Roman"/>
                <w:sz w:val="26"/>
                <w:szCs w:val="26"/>
              </w:rPr>
            </w:pP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 место</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вместимости: до 100 мест - 44;</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свыше 100 мест - 38;</w:t>
            </w:r>
          </w:p>
          <w:p w:rsidR="00713DF5" w:rsidRPr="00344CDD" w:rsidRDefault="00713DF5" w:rsidP="006A6DB3">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свыше 500 мест –30. </w:t>
            </w:r>
          </w:p>
          <w:p w:rsidR="00713DF5" w:rsidRPr="00344CDD" w:rsidRDefault="00713DF5" w:rsidP="00702D55">
            <w:pPr>
              <w:pStyle w:val="ConsPlusNormal"/>
              <w:rPr>
                <w:rFonts w:ascii="Times New Roman" w:hAnsi="Times New Roman" w:cs="Times New Roman"/>
                <w:sz w:val="26"/>
                <w:szCs w:val="26"/>
              </w:rPr>
            </w:pPr>
            <w:r w:rsidRPr="00344CDD">
              <w:rPr>
                <w:rFonts w:ascii="Times New Roman" w:hAnsi="Times New Roman" w:cs="Times New Roman"/>
                <w:sz w:val="26"/>
                <w:szCs w:val="26"/>
              </w:rPr>
              <w:t>См. Примечани</w:t>
            </w:r>
            <w:r w:rsidR="00702D55" w:rsidRPr="00344CDD">
              <w:rPr>
                <w:rFonts w:ascii="Times New Roman" w:hAnsi="Times New Roman" w:cs="Times New Roman"/>
                <w:sz w:val="26"/>
                <w:szCs w:val="26"/>
              </w:rPr>
              <w:t>я</w:t>
            </w:r>
            <w:r w:rsidRPr="00344CDD">
              <w:rPr>
                <w:rFonts w:ascii="Times New Roman" w:hAnsi="Times New Roman" w:cs="Times New Roman"/>
                <w:sz w:val="26"/>
                <w:szCs w:val="26"/>
              </w:rPr>
              <w:t xml:space="preserve"> </w:t>
            </w:r>
            <w:r w:rsidR="00825563" w:rsidRPr="00344CDD">
              <w:rPr>
                <w:rFonts w:ascii="Times New Roman" w:hAnsi="Times New Roman" w:cs="Times New Roman"/>
                <w:sz w:val="26"/>
                <w:szCs w:val="26"/>
              </w:rPr>
              <w:t xml:space="preserve">1, </w:t>
            </w:r>
            <w:r w:rsidR="00702D55" w:rsidRPr="00344CDD">
              <w:rPr>
                <w:rFonts w:ascii="Times New Roman" w:hAnsi="Times New Roman" w:cs="Times New Roman"/>
                <w:sz w:val="26"/>
                <w:szCs w:val="26"/>
              </w:rPr>
              <w:t xml:space="preserve">2, </w:t>
            </w:r>
            <w:r w:rsidRPr="00344CDD">
              <w:rPr>
                <w:rFonts w:ascii="Times New Roman" w:hAnsi="Times New Roman" w:cs="Times New Roman"/>
                <w:sz w:val="26"/>
                <w:szCs w:val="26"/>
              </w:rPr>
              <w:t>3.</w:t>
            </w: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многоквартирной застройки - 10;</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индивидуальной застройки - 15</w:t>
            </w:r>
          </w:p>
        </w:tc>
      </w:tr>
      <w:tr w:rsidR="00344CDD" w:rsidRPr="00344CDD" w:rsidTr="00F72F3F">
        <w:tc>
          <w:tcPr>
            <w:tcW w:w="2835" w:type="dxa"/>
            <w:vMerge/>
          </w:tcPr>
          <w:p w:rsidR="00713DF5" w:rsidRPr="00344CDD" w:rsidRDefault="00713DF5" w:rsidP="00D5693C">
            <w:pPr>
              <w:pStyle w:val="ConsPlusNormal"/>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населенных пунктов с численностью населения:</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1 тыс. чел. - 30;</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1 - 5 тыс. чел. - 15;</w:t>
            </w:r>
          </w:p>
          <w:p w:rsidR="00713DF5" w:rsidRPr="00344CDD" w:rsidRDefault="00713DF5"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более 5 тыс. человек (для индивидуальной жилой застройки - 10</w:t>
            </w:r>
            <w:proofErr w:type="gramEnd"/>
          </w:p>
        </w:tc>
      </w:tr>
      <w:tr w:rsidR="00344CDD" w:rsidRPr="00344CDD" w:rsidTr="00F72F3F">
        <w:tc>
          <w:tcPr>
            <w:tcW w:w="2835" w:type="dxa"/>
            <w:vMerge/>
          </w:tcPr>
          <w:p w:rsidR="00713DF5" w:rsidRPr="00344CDD" w:rsidRDefault="00713DF5" w:rsidP="00D5693C">
            <w:pPr>
              <w:pStyle w:val="ConsPlusNormal"/>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радиус обслуживания, </w:t>
            </w:r>
            <w:proofErr w:type="gramStart"/>
            <w:r w:rsidRPr="00344CDD">
              <w:rPr>
                <w:rFonts w:ascii="Times New Roman" w:hAnsi="Times New Roman" w:cs="Times New Roman"/>
                <w:sz w:val="26"/>
                <w:szCs w:val="26"/>
              </w:rPr>
              <w:t>м</w:t>
            </w:r>
            <w:proofErr w:type="gramEnd"/>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300</w:t>
            </w:r>
          </w:p>
          <w:p w:rsidR="004150F3" w:rsidRPr="00344CDD" w:rsidRDefault="004150F3" w:rsidP="004150F3">
            <w:pPr>
              <w:pStyle w:val="ConsPlusNormal"/>
              <w:rPr>
                <w:rFonts w:ascii="Times New Roman" w:hAnsi="Times New Roman" w:cs="Times New Roman"/>
                <w:sz w:val="26"/>
                <w:szCs w:val="26"/>
              </w:rPr>
            </w:pPr>
            <w:r w:rsidRPr="00344CDD">
              <w:rPr>
                <w:rFonts w:ascii="Times New Roman" w:hAnsi="Times New Roman" w:cs="Times New Roman"/>
                <w:sz w:val="26"/>
                <w:szCs w:val="26"/>
              </w:rPr>
              <w:t>См. Примечание 4</w:t>
            </w:r>
          </w:p>
        </w:tc>
      </w:tr>
      <w:tr w:rsidR="00344CDD" w:rsidRPr="00344CDD" w:rsidTr="00F72F3F">
        <w:tc>
          <w:tcPr>
            <w:tcW w:w="2835" w:type="dxa"/>
            <w:vMerge w:val="restart"/>
          </w:tcPr>
          <w:p w:rsidR="00713DF5" w:rsidRPr="00344CDD" w:rsidRDefault="000374D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w:t>
            </w:r>
            <w:r w:rsidR="00713DF5" w:rsidRPr="00344CDD">
              <w:rPr>
                <w:rFonts w:ascii="Times New Roman" w:hAnsi="Times New Roman" w:cs="Times New Roman"/>
                <w:sz w:val="26"/>
                <w:szCs w:val="26"/>
              </w:rPr>
              <w:t>бщеобразовательные организации</w:t>
            </w: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120</w:t>
            </w:r>
          </w:p>
          <w:p w:rsidR="00713DF5" w:rsidRPr="00344CDD" w:rsidRDefault="00713DF5" w:rsidP="00D5693C">
            <w:pPr>
              <w:pStyle w:val="ConsPlusNormal"/>
              <w:rPr>
                <w:rFonts w:ascii="Times New Roman" w:hAnsi="Times New Roman" w:cs="Times New Roman"/>
                <w:sz w:val="26"/>
                <w:szCs w:val="26"/>
              </w:rPr>
            </w:pP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3A3B68">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 учащегося</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при вместимости: </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св. 40 до 400 учащихся – 55;</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400 - 500 - 65;</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500 - 600 - 55;</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600 - 800 - 45;</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800 до 1100 - 36;</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1100 - 1500 - 23;</w:t>
            </w:r>
          </w:p>
          <w:p w:rsidR="00713DF5" w:rsidRPr="00344CDD" w:rsidRDefault="00713DF5" w:rsidP="003A3B68">
            <w:pPr>
              <w:pStyle w:val="ConsPlusNormal"/>
              <w:rPr>
                <w:rFonts w:ascii="Times New Roman" w:hAnsi="Times New Roman" w:cs="Times New Roman"/>
                <w:sz w:val="26"/>
                <w:szCs w:val="26"/>
              </w:rPr>
            </w:pPr>
            <w:r w:rsidRPr="00344CDD">
              <w:rPr>
                <w:rFonts w:ascii="Times New Roman" w:hAnsi="Times New Roman" w:cs="Times New Roman"/>
                <w:sz w:val="26"/>
                <w:szCs w:val="26"/>
              </w:rPr>
              <w:t>1500 - 2000 – 18;</w:t>
            </w:r>
          </w:p>
          <w:p w:rsidR="00713DF5" w:rsidRPr="00344CDD" w:rsidRDefault="00713DF5" w:rsidP="003A3B68">
            <w:pPr>
              <w:pStyle w:val="ConsPlusNormal"/>
              <w:rPr>
                <w:rFonts w:ascii="Times New Roman" w:hAnsi="Times New Roman" w:cs="Times New Roman"/>
                <w:sz w:val="26"/>
                <w:szCs w:val="26"/>
              </w:rPr>
            </w:pPr>
            <w:r w:rsidRPr="00344CDD">
              <w:rPr>
                <w:rFonts w:ascii="Times New Roman" w:hAnsi="Times New Roman" w:cs="Times New Roman"/>
                <w:sz w:val="26"/>
                <w:szCs w:val="26"/>
              </w:rPr>
              <w:t>св. 2000 - 16.</w:t>
            </w: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пешеходная доступность, минут в одну </w:t>
            </w:r>
            <w:r w:rsidRPr="00344CDD">
              <w:rPr>
                <w:rFonts w:ascii="Times New Roman" w:hAnsi="Times New Roman" w:cs="Times New Roman"/>
                <w:sz w:val="26"/>
                <w:szCs w:val="26"/>
              </w:rPr>
              <w:lastRenderedPageBreak/>
              <w:t>сторону</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для многоквартирной застройки - 10;</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индивидуальной застройки - 15</w:t>
            </w: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825563">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радиус пешеходной доступности, </w:t>
            </w:r>
            <w:proofErr w:type="gramStart"/>
            <w:r w:rsidRPr="00344CDD">
              <w:rPr>
                <w:rFonts w:ascii="Times New Roman" w:hAnsi="Times New Roman" w:cs="Times New Roman"/>
                <w:sz w:val="26"/>
                <w:szCs w:val="26"/>
              </w:rPr>
              <w:t>м</w:t>
            </w:r>
            <w:proofErr w:type="gramEnd"/>
          </w:p>
        </w:tc>
        <w:tc>
          <w:tcPr>
            <w:tcW w:w="4094" w:type="dxa"/>
          </w:tcPr>
          <w:p w:rsidR="00713DF5" w:rsidRPr="00344CDD" w:rsidRDefault="00825563" w:rsidP="00796FCB">
            <w:pPr>
              <w:spacing w:line="240" w:lineRule="auto"/>
              <w:rPr>
                <w:rFonts w:ascii="Times New Roman" w:hAnsi="Times New Roman" w:cs="Times New Roman"/>
                <w:sz w:val="26"/>
                <w:szCs w:val="26"/>
              </w:rPr>
            </w:pPr>
            <w:r w:rsidRPr="00344CDD">
              <w:rPr>
                <w:rFonts w:ascii="Times New Roman" w:hAnsi="Times New Roman" w:cs="Times New Roman"/>
                <w:sz w:val="26"/>
                <w:szCs w:val="26"/>
              </w:rPr>
              <w:t>500</w:t>
            </w:r>
          </w:p>
        </w:tc>
      </w:tr>
      <w:tr w:rsidR="00344CDD" w:rsidRPr="00344CDD" w:rsidTr="00FC6616">
        <w:trPr>
          <w:trHeight w:val="1925"/>
        </w:trPr>
        <w:tc>
          <w:tcPr>
            <w:tcW w:w="2835" w:type="dxa"/>
            <w:vMerge/>
          </w:tcPr>
          <w:p w:rsidR="00FC6616" w:rsidRPr="00344CDD" w:rsidRDefault="00FC6616" w:rsidP="00D5693C">
            <w:pPr>
              <w:spacing w:line="240" w:lineRule="auto"/>
              <w:jc w:val="both"/>
              <w:rPr>
                <w:rFonts w:ascii="Times New Roman" w:hAnsi="Times New Roman" w:cs="Times New Roman"/>
                <w:sz w:val="26"/>
                <w:szCs w:val="26"/>
              </w:rPr>
            </w:pPr>
          </w:p>
        </w:tc>
        <w:tc>
          <w:tcPr>
            <w:tcW w:w="2127" w:type="dxa"/>
          </w:tcPr>
          <w:p w:rsidR="00FC6616" w:rsidRPr="00344CDD" w:rsidRDefault="00FC661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4094" w:type="dxa"/>
          </w:tcPr>
          <w:p w:rsidR="00FC6616" w:rsidRPr="00344CDD" w:rsidRDefault="00FC6616" w:rsidP="00FC6616">
            <w:pPr>
              <w:spacing w:after="0" w:line="240" w:lineRule="auto"/>
            </w:pPr>
            <w:r w:rsidRPr="00344CDD">
              <w:rPr>
                <w:rFonts w:ascii="Times New Roman" w:hAnsi="Times New Roman" w:cs="Times New Roman"/>
                <w:sz w:val="26"/>
                <w:szCs w:val="26"/>
              </w:rPr>
              <w:t>для учащихся начального общего</w:t>
            </w:r>
            <w:r w:rsidRPr="00344CDD">
              <w:t xml:space="preserve"> </w:t>
            </w:r>
            <w:r w:rsidRPr="00344CDD">
              <w:rPr>
                <w:rFonts w:ascii="Times New Roman" w:hAnsi="Times New Roman" w:cs="Times New Roman"/>
                <w:sz w:val="26"/>
                <w:szCs w:val="26"/>
              </w:rPr>
              <w:t>образования - 15 мин (в одну сторону), для учащихся основного общего и среднего общего образования - не более 50 мин (в одну сторону).</w:t>
            </w:r>
          </w:p>
        </w:tc>
      </w:tr>
      <w:tr w:rsidR="00344CDD" w:rsidRPr="00344CDD" w:rsidTr="00F72F3F">
        <w:tc>
          <w:tcPr>
            <w:tcW w:w="2835" w:type="dxa"/>
            <w:vMerge w:val="restart"/>
          </w:tcPr>
          <w:p w:rsidR="00713DF5" w:rsidRPr="00344CDD" w:rsidRDefault="000374D6" w:rsidP="000374D6">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w:t>
            </w:r>
            <w:r w:rsidR="00713DF5" w:rsidRPr="00344CDD">
              <w:rPr>
                <w:rFonts w:ascii="Times New Roman" w:hAnsi="Times New Roman" w:cs="Times New Roman"/>
                <w:sz w:val="26"/>
                <w:szCs w:val="26"/>
              </w:rPr>
              <w:t>рганизации дополнительного образования</w:t>
            </w: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100</w:t>
            </w: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 место</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отдельно стоящих зданий - 15;</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организаций, размещенных в первых этажах жилых зданий, - 7,5</w:t>
            </w: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многоквартирной застройки - 10;</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индивидуальной застройки - 15</w:t>
            </w: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населенных пунктов с численностью населения:</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1 тыс. чел. - 30;</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1 - 5 тыс. чел. - 15;</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5 тыс. чел. - 10</w:t>
            </w:r>
          </w:p>
        </w:tc>
      </w:tr>
      <w:tr w:rsidR="00344CDD" w:rsidRPr="00344CDD" w:rsidTr="00F72F3F">
        <w:tc>
          <w:tcPr>
            <w:tcW w:w="2835" w:type="dxa"/>
            <w:vMerge w:val="restart"/>
          </w:tcPr>
          <w:p w:rsidR="00713DF5" w:rsidRPr="00344CDD" w:rsidRDefault="00713DF5" w:rsidP="00E8269A">
            <w:pPr>
              <w:pStyle w:val="ConsPlusNormal"/>
              <w:rPr>
                <w:rFonts w:ascii="Times New Roman" w:hAnsi="Times New Roman" w:cs="Times New Roman"/>
                <w:sz w:val="26"/>
                <w:szCs w:val="26"/>
              </w:rPr>
            </w:pPr>
            <w:r w:rsidRPr="00344CDD">
              <w:rPr>
                <w:rFonts w:ascii="Times New Roman" w:hAnsi="Times New Roman" w:cs="Times New Roman"/>
                <w:sz w:val="26"/>
                <w:szCs w:val="26"/>
              </w:rPr>
              <w:t>Организации отдыха детей и их оздоровления</w:t>
            </w: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40</w:t>
            </w:r>
          </w:p>
        </w:tc>
      </w:tr>
      <w:tr w:rsidR="00344CDD" w:rsidRPr="00344CDD" w:rsidTr="00F72F3F">
        <w:tc>
          <w:tcPr>
            <w:tcW w:w="2835" w:type="dxa"/>
            <w:vMerge/>
          </w:tcPr>
          <w:p w:rsidR="00713DF5" w:rsidRPr="00344CDD" w:rsidRDefault="00713DF5" w:rsidP="00D5693C">
            <w:pPr>
              <w:spacing w:line="240" w:lineRule="auto"/>
              <w:jc w:val="both"/>
              <w:rPr>
                <w:rFonts w:ascii="Times New Roman" w:hAnsi="Times New Roman" w:cs="Times New Roman"/>
                <w:sz w:val="26"/>
                <w:szCs w:val="26"/>
              </w:rPr>
            </w:pP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 место</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детские лагеря – 150-200;</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оздоровительные лагеря для старшеклассников – 175-200;</w:t>
            </w:r>
          </w:p>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дачи дошкольных учреждений- 120-140.</w:t>
            </w:r>
          </w:p>
        </w:tc>
      </w:tr>
      <w:tr w:rsidR="00344CDD" w:rsidRPr="00344CDD" w:rsidTr="00F72F3F">
        <w:tc>
          <w:tcPr>
            <w:tcW w:w="2835" w:type="dxa"/>
          </w:tcPr>
          <w:p w:rsidR="00713DF5" w:rsidRPr="00344CDD" w:rsidRDefault="00713DF5" w:rsidP="00D5693C">
            <w:pPr>
              <w:spacing w:line="240" w:lineRule="auto"/>
              <w:jc w:val="both"/>
              <w:rPr>
                <w:rFonts w:ascii="Times New Roman" w:hAnsi="Times New Roman" w:cs="Times New Roman"/>
                <w:sz w:val="26"/>
                <w:szCs w:val="26"/>
              </w:rPr>
            </w:pPr>
            <w:r w:rsidRPr="00344CDD">
              <w:rPr>
                <w:rFonts w:ascii="Times New Roman" w:hAnsi="Times New Roman" w:cs="Times New Roman"/>
                <w:sz w:val="26"/>
                <w:szCs w:val="26"/>
              </w:rPr>
              <w:t>Внешкольные учреждения</w:t>
            </w:r>
          </w:p>
        </w:tc>
        <w:tc>
          <w:tcPr>
            <w:tcW w:w="2127" w:type="dxa"/>
          </w:tcPr>
          <w:p w:rsidR="00713DF5" w:rsidRPr="00344CDD" w:rsidRDefault="00713DF5" w:rsidP="00AC4D55">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 место</w:t>
            </w:r>
          </w:p>
        </w:tc>
        <w:tc>
          <w:tcPr>
            <w:tcW w:w="4094" w:type="dxa"/>
          </w:tcPr>
          <w:p w:rsidR="00713DF5" w:rsidRPr="00344CDD" w:rsidRDefault="00713DF5"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заданию на проектирование.</w:t>
            </w:r>
          </w:p>
          <w:p w:rsidR="00713DF5" w:rsidRPr="00344CDD" w:rsidRDefault="00713DF5" w:rsidP="00D5693C">
            <w:pPr>
              <w:pStyle w:val="ConsPlusNormal"/>
              <w:rPr>
                <w:rFonts w:ascii="Times New Roman" w:hAnsi="Times New Roman" w:cs="Times New Roman"/>
                <w:sz w:val="26"/>
                <w:szCs w:val="26"/>
              </w:rPr>
            </w:pPr>
          </w:p>
        </w:tc>
      </w:tr>
      <w:tr w:rsidR="00344CDD" w:rsidRPr="00344CDD" w:rsidTr="00F72F3F">
        <w:tc>
          <w:tcPr>
            <w:tcW w:w="2835" w:type="dxa"/>
          </w:tcPr>
          <w:p w:rsidR="00713DF5" w:rsidRPr="00344CDD" w:rsidRDefault="00713DF5" w:rsidP="00D5693C">
            <w:pPr>
              <w:spacing w:line="240" w:lineRule="auto"/>
              <w:jc w:val="both"/>
              <w:rPr>
                <w:rFonts w:ascii="Times New Roman" w:hAnsi="Times New Roman" w:cs="Times New Roman"/>
                <w:sz w:val="26"/>
                <w:szCs w:val="26"/>
              </w:rPr>
            </w:pPr>
            <w:r w:rsidRPr="00344CDD">
              <w:rPr>
                <w:rFonts w:ascii="Times New Roman" w:hAnsi="Times New Roman" w:cs="Times New Roman"/>
                <w:sz w:val="26"/>
                <w:szCs w:val="26"/>
              </w:rPr>
              <w:lastRenderedPageBreak/>
              <w:t>Профессиональные общеобразовательные организации (ПОО)</w:t>
            </w:r>
          </w:p>
        </w:tc>
        <w:tc>
          <w:tcPr>
            <w:tcW w:w="2127" w:type="dxa"/>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 учащегося</w:t>
            </w:r>
          </w:p>
        </w:tc>
        <w:tc>
          <w:tcPr>
            <w:tcW w:w="4094" w:type="dxa"/>
          </w:tcPr>
          <w:p w:rsidR="00713DF5" w:rsidRPr="00344CDD" w:rsidRDefault="00713DF5" w:rsidP="00AC4D55">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при вместимости: </w:t>
            </w:r>
          </w:p>
          <w:p w:rsidR="00713DF5" w:rsidRPr="00344CDD" w:rsidRDefault="00713DF5" w:rsidP="00AC4D55">
            <w:pPr>
              <w:pStyle w:val="ConsPlusNormal"/>
              <w:rPr>
                <w:rFonts w:ascii="Times New Roman" w:hAnsi="Times New Roman" w:cs="Times New Roman"/>
                <w:sz w:val="26"/>
                <w:szCs w:val="26"/>
              </w:rPr>
            </w:pPr>
            <w:r w:rsidRPr="00344CDD">
              <w:rPr>
                <w:rFonts w:ascii="Times New Roman" w:hAnsi="Times New Roman" w:cs="Times New Roman"/>
                <w:sz w:val="26"/>
                <w:szCs w:val="26"/>
              </w:rPr>
              <w:t>до 300 учащихся – 75;</w:t>
            </w:r>
          </w:p>
          <w:p w:rsidR="00713DF5" w:rsidRPr="00344CDD" w:rsidRDefault="00713DF5" w:rsidP="00AC4D55">
            <w:pPr>
              <w:pStyle w:val="ConsPlusNormal"/>
              <w:rPr>
                <w:rFonts w:ascii="Times New Roman" w:hAnsi="Times New Roman" w:cs="Times New Roman"/>
                <w:sz w:val="26"/>
                <w:szCs w:val="26"/>
              </w:rPr>
            </w:pPr>
            <w:r w:rsidRPr="00344CDD">
              <w:rPr>
                <w:rFonts w:ascii="Times New Roman" w:hAnsi="Times New Roman" w:cs="Times New Roman"/>
                <w:sz w:val="26"/>
                <w:szCs w:val="26"/>
              </w:rPr>
              <w:t>св. 300 до 900 – 50-65</w:t>
            </w:r>
          </w:p>
          <w:p w:rsidR="00713DF5" w:rsidRPr="00344CDD" w:rsidRDefault="00713DF5" w:rsidP="00AC4D55">
            <w:pPr>
              <w:pStyle w:val="ConsPlusNormal"/>
              <w:rPr>
                <w:rFonts w:ascii="Times New Roman" w:hAnsi="Times New Roman" w:cs="Times New Roman"/>
                <w:sz w:val="26"/>
                <w:szCs w:val="26"/>
              </w:rPr>
            </w:pPr>
            <w:r w:rsidRPr="00344CDD">
              <w:rPr>
                <w:rFonts w:ascii="Times New Roman" w:hAnsi="Times New Roman" w:cs="Times New Roman"/>
                <w:sz w:val="26"/>
                <w:szCs w:val="26"/>
              </w:rPr>
              <w:t>900 - 1600 – 30-40.</w:t>
            </w:r>
          </w:p>
          <w:p w:rsidR="00713DF5" w:rsidRPr="00344CDD" w:rsidRDefault="00713DF5" w:rsidP="0003645D">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Размеры земельных участков могут быть уменьшены: на 30% - для ПОО гуманитарного профиля.</w:t>
            </w:r>
          </w:p>
        </w:tc>
      </w:tr>
      <w:tr w:rsidR="00344CDD" w:rsidRPr="00344CDD" w:rsidTr="00F72F3F">
        <w:tc>
          <w:tcPr>
            <w:tcW w:w="2835" w:type="dxa"/>
          </w:tcPr>
          <w:p w:rsidR="00713DF5" w:rsidRPr="00344CDD" w:rsidRDefault="00713DF5" w:rsidP="0003645D">
            <w:pPr>
              <w:spacing w:line="240" w:lineRule="auto"/>
              <w:jc w:val="both"/>
              <w:rPr>
                <w:rFonts w:ascii="Times New Roman" w:hAnsi="Times New Roman" w:cs="Times New Roman"/>
                <w:sz w:val="26"/>
                <w:szCs w:val="26"/>
              </w:rPr>
            </w:pPr>
            <w:r w:rsidRPr="00344CDD">
              <w:rPr>
                <w:rFonts w:ascii="Times New Roman" w:hAnsi="Times New Roman" w:cs="Times New Roman"/>
                <w:sz w:val="26"/>
                <w:szCs w:val="26"/>
              </w:rPr>
              <w:t>Образовательные организации высшего образования</w:t>
            </w:r>
          </w:p>
        </w:tc>
        <w:tc>
          <w:tcPr>
            <w:tcW w:w="2127" w:type="dxa"/>
          </w:tcPr>
          <w:p w:rsidR="00713DF5" w:rsidRPr="00344CDD" w:rsidRDefault="00713DF5" w:rsidP="0003645D">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на 1тыс. студентов, </w:t>
            </w:r>
            <w:proofErr w:type="gramStart"/>
            <w:r w:rsidRPr="00344CDD">
              <w:rPr>
                <w:rFonts w:ascii="Times New Roman" w:hAnsi="Times New Roman" w:cs="Times New Roman"/>
                <w:sz w:val="26"/>
                <w:szCs w:val="26"/>
              </w:rPr>
              <w:t>га</w:t>
            </w:r>
            <w:proofErr w:type="gramEnd"/>
          </w:p>
        </w:tc>
        <w:tc>
          <w:tcPr>
            <w:tcW w:w="4094" w:type="dxa"/>
          </w:tcPr>
          <w:p w:rsidR="00713DF5" w:rsidRPr="00344CDD" w:rsidRDefault="00713DF5" w:rsidP="00C62257">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Университеты, технические образовательные высшего образования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заочной формы обучения – с коэффициентом 0,5. </w:t>
            </w:r>
            <w:proofErr w:type="gramEnd"/>
          </w:p>
        </w:tc>
      </w:tr>
      <w:tr w:rsidR="00344CDD" w:rsidRPr="00344CDD" w:rsidTr="00D5693C">
        <w:tc>
          <w:tcPr>
            <w:tcW w:w="9056" w:type="dxa"/>
            <w:gridSpan w:val="3"/>
          </w:tcPr>
          <w:p w:rsidR="00713DF5" w:rsidRPr="00344CDD" w:rsidRDefault="00713DF5"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825563" w:rsidRPr="00344CDD" w:rsidRDefault="00825563" w:rsidP="00702D55">
            <w:pPr>
              <w:pStyle w:val="af5"/>
              <w:numPr>
                <w:ilvl w:val="0"/>
                <w:numId w:val="34"/>
              </w:numPr>
              <w:tabs>
                <w:tab w:val="left" w:pos="505"/>
              </w:tabs>
              <w:ind w:left="0" w:firstLine="0"/>
              <w:jc w:val="both"/>
              <w:rPr>
                <w:rFonts w:ascii="Times New Roman" w:hAnsi="Times New Roman" w:cs="Times New Roman"/>
                <w:sz w:val="26"/>
                <w:szCs w:val="26"/>
              </w:rPr>
            </w:pPr>
            <w:bookmarkStart w:id="4" w:name="P1844"/>
            <w:bookmarkEnd w:id="4"/>
            <w:r w:rsidRPr="00344CDD">
              <w:rPr>
                <w:rFonts w:ascii="Times New Roman" w:hAnsi="Times New Roman" w:cs="Times New Roman"/>
                <w:sz w:val="26"/>
                <w:szCs w:val="26"/>
              </w:rPr>
              <w:t>Участки дошкольных образовательных организаций не должны примыкать непосредственно к магистральным улицам.</w:t>
            </w:r>
          </w:p>
          <w:p w:rsidR="00702D55" w:rsidRPr="00344CDD" w:rsidRDefault="00825563" w:rsidP="00702D55">
            <w:pPr>
              <w:pStyle w:val="a9"/>
              <w:numPr>
                <w:ilvl w:val="0"/>
                <w:numId w:val="34"/>
              </w:numPr>
              <w:tabs>
                <w:tab w:val="left" w:pos="505"/>
              </w:tabs>
              <w:spacing w:after="0" w:line="240" w:lineRule="auto"/>
              <w:ind w:left="0" w:firstLine="0"/>
              <w:jc w:val="both"/>
            </w:pPr>
            <w:r w:rsidRPr="00344CDD">
              <w:t>Расстояни</w:t>
            </w:r>
            <w:r w:rsidR="00702D55" w:rsidRPr="00344CDD">
              <w:t>е</w:t>
            </w:r>
            <w:r w:rsidRPr="00344CDD">
              <w:t xml:space="preserve"> от стен здания дошкольных образовательных и общеобразовательных организаций до красной линии магистральных улиц – 25 м.</w:t>
            </w:r>
          </w:p>
          <w:p w:rsidR="00E8269A" w:rsidRPr="00344CDD" w:rsidRDefault="00713DF5" w:rsidP="00702D55">
            <w:pPr>
              <w:pStyle w:val="ConsPlusNormal"/>
              <w:numPr>
                <w:ilvl w:val="0"/>
                <w:numId w:val="34"/>
              </w:numPr>
              <w:tabs>
                <w:tab w:val="left" w:pos="505"/>
              </w:tabs>
              <w:ind w:left="0" w:firstLine="0"/>
              <w:jc w:val="both"/>
              <w:rPr>
                <w:rFonts w:ascii="Times New Roman" w:hAnsi="Times New Roman" w:cs="Times New Roman"/>
                <w:sz w:val="26"/>
                <w:szCs w:val="26"/>
              </w:rPr>
            </w:pPr>
            <w:r w:rsidRPr="00344CDD">
              <w:rPr>
                <w:rFonts w:ascii="Times New Roman" w:hAnsi="Times New Roman" w:cs="Times New Roman"/>
                <w:sz w:val="26"/>
                <w:szCs w:val="26"/>
              </w:rPr>
              <w:t xml:space="preserve">Предельный минимальный размер земельного участка дошкольных </w:t>
            </w:r>
            <w:r w:rsidR="00E8269A" w:rsidRPr="00344CDD">
              <w:rPr>
                <w:rFonts w:ascii="Times New Roman" w:hAnsi="Times New Roman" w:cs="Times New Roman"/>
                <w:sz w:val="26"/>
                <w:szCs w:val="26"/>
              </w:rPr>
              <w:t xml:space="preserve">и общеобразовательных </w:t>
            </w:r>
            <w:r w:rsidRPr="00344CDD">
              <w:rPr>
                <w:rFonts w:ascii="Times New Roman" w:hAnsi="Times New Roman" w:cs="Times New Roman"/>
                <w:sz w:val="26"/>
                <w:szCs w:val="26"/>
              </w:rPr>
              <w:t>образовательных организаций может быть уменьшен: на 20% - в условиях реконструкции; на 10% - в поселениях-новостройках за счет сокращения площади озеленения</w:t>
            </w:r>
            <w:r w:rsidR="00E8269A" w:rsidRPr="00344CDD">
              <w:rPr>
                <w:rFonts w:ascii="Times New Roman" w:hAnsi="Times New Roman" w:cs="Times New Roman"/>
                <w:sz w:val="26"/>
                <w:szCs w:val="26"/>
              </w:rPr>
              <w:t xml:space="preserve">. </w:t>
            </w:r>
          </w:p>
          <w:p w:rsidR="00713DF5" w:rsidRPr="00344CDD" w:rsidRDefault="00E8269A" w:rsidP="00E8269A">
            <w:pPr>
              <w:pStyle w:val="ConsPlusNormal"/>
              <w:tabs>
                <w:tab w:val="left" w:pos="505"/>
              </w:tabs>
              <w:jc w:val="both"/>
              <w:rPr>
                <w:rFonts w:ascii="Times New Roman" w:hAnsi="Times New Roman" w:cs="Times New Roman"/>
                <w:sz w:val="26"/>
                <w:szCs w:val="26"/>
              </w:rPr>
            </w:pPr>
            <w:r w:rsidRPr="00344CDD">
              <w:rPr>
                <w:rFonts w:ascii="Times New Roman" w:hAnsi="Times New Roman" w:cs="Times New Roman"/>
                <w:sz w:val="26"/>
                <w:szCs w:val="26"/>
              </w:rPr>
              <w:t xml:space="preserve">Предельный минимальный размер земельного участка </w:t>
            </w:r>
            <w:r w:rsidR="00713DF5" w:rsidRPr="00344CDD">
              <w:rPr>
                <w:rFonts w:ascii="Times New Roman" w:hAnsi="Times New Roman" w:cs="Times New Roman"/>
                <w:sz w:val="26"/>
                <w:szCs w:val="26"/>
              </w:rPr>
              <w:t xml:space="preserve">для организаций отдыха детей и их оздоровления </w:t>
            </w:r>
            <w:r w:rsidRPr="00344CDD">
              <w:rPr>
                <w:rFonts w:ascii="Times New Roman" w:hAnsi="Times New Roman" w:cs="Times New Roman"/>
                <w:sz w:val="26"/>
                <w:szCs w:val="26"/>
              </w:rPr>
              <w:t xml:space="preserve">может быть уменьшен </w:t>
            </w:r>
            <w:r w:rsidR="00713DF5" w:rsidRPr="00344CDD">
              <w:rPr>
                <w:rFonts w:ascii="Times New Roman" w:hAnsi="Times New Roman" w:cs="Times New Roman"/>
                <w:sz w:val="26"/>
                <w:szCs w:val="26"/>
              </w:rPr>
              <w:t xml:space="preserve">на 25%. </w:t>
            </w:r>
          </w:p>
          <w:p w:rsidR="00E8269A" w:rsidRPr="00344CDD" w:rsidRDefault="00E8269A" w:rsidP="00E8269A">
            <w:pPr>
              <w:pStyle w:val="ConsPlusNormal"/>
              <w:tabs>
                <w:tab w:val="left" w:pos="505"/>
              </w:tabs>
              <w:jc w:val="both"/>
              <w:rPr>
                <w:rFonts w:ascii="Times New Roman" w:hAnsi="Times New Roman" w:cs="Times New Roman"/>
                <w:sz w:val="26"/>
                <w:szCs w:val="26"/>
              </w:rPr>
            </w:pPr>
            <w:r w:rsidRPr="00344CDD">
              <w:rPr>
                <w:rFonts w:ascii="Times New Roman" w:hAnsi="Times New Roman" w:cs="Times New Roman"/>
                <w:sz w:val="26"/>
                <w:szCs w:val="26"/>
              </w:rPr>
              <w:t>Предельный минимальный размер земельного участка дошкольных образовательных и общеобразовательных организаций может быть увеличен на 15% - при размещении на рельефе с уклоном более 20%.</w:t>
            </w:r>
          </w:p>
          <w:p w:rsidR="004150F3" w:rsidRPr="00344CDD" w:rsidRDefault="004150F3" w:rsidP="004150F3">
            <w:pPr>
              <w:pStyle w:val="af5"/>
              <w:numPr>
                <w:ilvl w:val="0"/>
                <w:numId w:val="34"/>
              </w:numPr>
              <w:tabs>
                <w:tab w:val="left" w:pos="505"/>
              </w:tabs>
              <w:ind w:left="0" w:firstLine="0"/>
              <w:jc w:val="both"/>
              <w:rPr>
                <w:rFonts w:ascii="Times New Roman" w:hAnsi="Times New Roman" w:cs="Times New Roman"/>
                <w:sz w:val="26"/>
                <w:szCs w:val="26"/>
              </w:rPr>
            </w:pPr>
            <w:r w:rsidRPr="00344CDD">
              <w:rPr>
                <w:rFonts w:ascii="Times New Roman" w:hAnsi="Times New Roman" w:cs="Times New Roman"/>
                <w:sz w:val="26"/>
                <w:szCs w:val="26"/>
              </w:rPr>
              <w:t>Указанный радиус обслуживания не распространяется на специализированные и оздоровительные дошкольные организации, а также на специальные детские образовательные организации общего типа и общеобразовательные организации (языковые, математические, спортивные и т.п.).</w:t>
            </w:r>
          </w:p>
          <w:p w:rsidR="00702D55" w:rsidRPr="00344CDD" w:rsidRDefault="00702D55" w:rsidP="00702D55">
            <w:pPr>
              <w:pStyle w:val="a9"/>
              <w:numPr>
                <w:ilvl w:val="0"/>
                <w:numId w:val="34"/>
              </w:numPr>
              <w:tabs>
                <w:tab w:val="left" w:pos="505"/>
              </w:tabs>
              <w:spacing w:after="0" w:line="240" w:lineRule="auto"/>
              <w:ind w:left="0" w:firstLine="0"/>
              <w:jc w:val="both"/>
            </w:pPr>
            <w:r w:rsidRPr="00344CDD">
              <w:t>В сельских населенных пунктах Находкинского городского округа целесообразно размещать комплексы социальных учреждений, в состав которых могут входить дошкольные образовательные организации, учреждения культуры и искусства, здравоохранения и т.д.</w:t>
            </w:r>
          </w:p>
        </w:tc>
      </w:tr>
    </w:tbl>
    <w:p w:rsidR="00B854A6" w:rsidRPr="00344CDD" w:rsidRDefault="00B854A6" w:rsidP="00B854A6">
      <w:pPr>
        <w:pStyle w:val="ConsPlusNormal"/>
        <w:jc w:val="both"/>
        <w:rPr>
          <w:rFonts w:ascii="Times New Roman" w:hAnsi="Times New Roman" w:cs="Times New Roman"/>
          <w:sz w:val="26"/>
          <w:szCs w:val="26"/>
        </w:rPr>
      </w:pPr>
    </w:p>
    <w:p w:rsidR="00B854A6" w:rsidRPr="00344CDD" w:rsidRDefault="00817231" w:rsidP="00641C92">
      <w:pPr>
        <w:pStyle w:val="ConsPlusNormal"/>
        <w:numPr>
          <w:ilvl w:val="0"/>
          <w:numId w:val="19"/>
        </w:numPr>
        <w:spacing w:line="360" w:lineRule="auto"/>
        <w:ind w:left="0"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физической культуры и массового спорта</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E71135" w:rsidRPr="00344CDD">
        <w:rPr>
          <w:rFonts w:ascii="Times New Roman" w:hAnsi="Times New Roman" w:cs="Times New Roman"/>
          <w:sz w:val="26"/>
          <w:szCs w:val="26"/>
        </w:rPr>
        <w:t>3</w:t>
      </w:r>
      <w:r w:rsidRPr="00344CDD">
        <w:rPr>
          <w:rFonts w:ascii="Times New Roman" w:hAnsi="Times New Roman" w:cs="Times New Roman"/>
          <w:sz w:val="26"/>
          <w:szCs w:val="26"/>
        </w:rPr>
        <w:t xml:space="preserve">. Расчетные показатели, устанавливаемые для объектов физической </w:t>
      </w:r>
      <w:r w:rsidRPr="00344CDD">
        <w:rPr>
          <w:rFonts w:ascii="Times New Roman" w:hAnsi="Times New Roman" w:cs="Times New Roman"/>
          <w:sz w:val="26"/>
          <w:szCs w:val="26"/>
        </w:rPr>
        <w:lastRenderedPageBreak/>
        <w:t xml:space="preserve">культуры и массового спорта </w:t>
      </w:r>
      <w:r w:rsidR="00E71135" w:rsidRPr="00344CDD">
        <w:rPr>
          <w:rFonts w:ascii="Times New Roman" w:hAnsi="Times New Roman" w:cs="Times New Roman"/>
          <w:sz w:val="26"/>
          <w:szCs w:val="26"/>
        </w:rPr>
        <w:t>местного значения городского округа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969"/>
        <w:gridCol w:w="2252"/>
      </w:tblGrid>
      <w:tr w:rsidR="00344CDD" w:rsidRPr="00344CDD" w:rsidTr="001E4E75">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96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225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1E4E75">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96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25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1E4E75">
        <w:tc>
          <w:tcPr>
            <w:tcW w:w="2835" w:type="dxa"/>
          </w:tcPr>
          <w:p w:rsidR="00707A82" w:rsidRPr="00344CDD" w:rsidRDefault="00707A82" w:rsidP="00707A82">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Территория</w:t>
            </w:r>
          </w:p>
        </w:tc>
        <w:tc>
          <w:tcPr>
            <w:tcW w:w="3969" w:type="dxa"/>
          </w:tcPr>
          <w:p w:rsidR="00707A82" w:rsidRPr="00344CDD" w:rsidRDefault="00104F1F" w:rsidP="00104F1F">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w:t>
            </w:r>
            <w:proofErr w:type="gramStart"/>
            <w:r w:rsidR="00707A82" w:rsidRPr="00344CDD">
              <w:rPr>
                <w:rFonts w:ascii="Times New Roman" w:hAnsi="Times New Roman" w:cs="Times New Roman"/>
                <w:sz w:val="26"/>
                <w:szCs w:val="26"/>
              </w:rPr>
              <w:t>га</w:t>
            </w:r>
            <w:proofErr w:type="gramEnd"/>
            <w:r w:rsidR="00707A82" w:rsidRPr="00344CDD">
              <w:rPr>
                <w:rFonts w:ascii="Times New Roman" w:hAnsi="Times New Roman" w:cs="Times New Roman"/>
                <w:sz w:val="26"/>
                <w:szCs w:val="26"/>
              </w:rPr>
              <w:t xml:space="preserve"> на 1 тыс. чел</w:t>
            </w:r>
            <w:r w:rsidRPr="00344CDD">
              <w:rPr>
                <w:rFonts w:ascii="Times New Roman" w:hAnsi="Times New Roman" w:cs="Times New Roman"/>
                <w:sz w:val="26"/>
                <w:szCs w:val="26"/>
              </w:rPr>
              <w:t>овек</w:t>
            </w:r>
          </w:p>
        </w:tc>
        <w:tc>
          <w:tcPr>
            <w:tcW w:w="2252" w:type="dxa"/>
          </w:tcPr>
          <w:p w:rsidR="00707A82" w:rsidRPr="00344CDD" w:rsidRDefault="00707A82" w:rsidP="00707A82">
            <w:pPr>
              <w:pStyle w:val="ConsPlusNormal"/>
              <w:rPr>
                <w:rFonts w:ascii="Times New Roman" w:hAnsi="Times New Roman" w:cs="Times New Roman"/>
                <w:sz w:val="26"/>
                <w:szCs w:val="26"/>
              </w:rPr>
            </w:pPr>
            <w:r w:rsidRPr="00344CDD">
              <w:rPr>
                <w:rFonts w:ascii="Times New Roman" w:hAnsi="Times New Roman" w:cs="Times New Roman"/>
                <w:sz w:val="26"/>
                <w:szCs w:val="26"/>
              </w:rPr>
              <w:t>0,7-0,9</w:t>
            </w:r>
          </w:p>
          <w:p w:rsidR="00DC1862" w:rsidRPr="00344CDD" w:rsidRDefault="00DC1862" w:rsidP="00F73F4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См. Примечание </w:t>
            </w:r>
            <w:r w:rsidR="00F73F4C" w:rsidRPr="00344CDD">
              <w:rPr>
                <w:rFonts w:ascii="Times New Roman" w:hAnsi="Times New Roman" w:cs="Times New Roman"/>
                <w:sz w:val="26"/>
                <w:szCs w:val="26"/>
              </w:rPr>
              <w:t>3</w:t>
            </w:r>
            <w:r w:rsidRPr="00344CDD">
              <w:rPr>
                <w:rFonts w:ascii="Times New Roman" w:hAnsi="Times New Roman" w:cs="Times New Roman"/>
                <w:sz w:val="26"/>
                <w:szCs w:val="26"/>
              </w:rPr>
              <w:t>.</w:t>
            </w:r>
          </w:p>
        </w:tc>
      </w:tr>
      <w:tr w:rsidR="00344CDD" w:rsidRPr="00344CDD" w:rsidTr="001E4E75">
        <w:tc>
          <w:tcPr>
            <w:tcW w:w="2835" w:type="dxa"/>
          </w:tcPr>
          <w:p w:rsidR="00104F1F" w:rsidRPr="00344CDD" w:rsidRDefault="00104F1F" w:rsidP="00707A82">
            <w:pPr>
              <w:pStyle w:val="ConsPlusNormal"/>
              <w:rPr>
                <w:rFonts w:ascii="Times New Roman" w:hAnsi="Times New Roman" w:cs="Times New Roman"/>
                <w:sz w:val="26"/>
                <w:szCs w:val="26"/>
              </w:rPr>
            </w:pPr>
            <w:r w:rsidRPr="00344CDD">
              <w:rPr>
                <w:rFonts w:ascii="Times New Roman" w:hAnsi="Times New Roman" w:cs="Times New Roman"/>
                <w:sz w:val="26"/>
                <w:szCs w:val="26"/>
              </w:rPr>
              <w:t>Помещения для физкультурно-оздоровительных занятий в микрорайоне</w:t>
            </w:r>
          </w:p>
        </w:tc>
        <w:tc>
          <w:tcPr>
            <w:tcW w:w="3969" w:type="dxa"/>
          </w:tcPr>
          <w:p w:rsidR="00104F1F" w:rsidRPr="00344CDD" w:rsidRDefault="00104F1F" w:rsidP="00104F1F">
            <w:pPr>
              <w:pStyle w:val="ConsPlusNormal"/>
              <w:rPr>
                <w:rFonts w:ascii="Times New Roman" w:hAnsi="Times New Roman" w:cs="Times New Roman"/>
                <w:sz w:val="26"/>
                <w:szCs w:val="26"/>
              </w:rPr>
            </w:pPr>
            <w:r w:rsidRPr="00344CDD">
              <w:rPr>
                <w:rFonts w:ascii="Times New Roman" w:hAnsi="Times New Roman" w:cs="Times New Roman"/>
                <w:sz w:val="26"/>
                <w:szCs w:val="26"/>
              </w:rPr>
              <w:t>кв. м общей площади на 1 тыс. человек</w:t>
            </w:r>
          </w:p>
        </w:tc>
        <w:tc>
          <w:tcPr>
            <w:tcW w:w="2252" w:type="dxa"/>
          </w:tcPr>
          <w:p w:rsidR="00104F1F" w:rsidRPr="00344CDD" w:rsidRDefault="00104F1F" w:rsidP="00707A82">
            <w:pPr>
              <w:pStyle w:val="ConsPlusNormal"/>
              <w:rPr>
                <w:rFonts w:ascii="Times New Roman" w:hAnsi="Times New Roman" w:cs="Times New Roman"/>
                <w:sz w:val="26"/>
                <w:szCs w:val="26"/>
              </w:rPr>
            </w:pPr>
            <w:r w:rsidRPr="00344CDD">
              <w:rPr>
                <w:rFonts w:ascii="Times New Roman" w:hAnsi="Times New Roman" w:cs="Times New Roman"/>
                <w:sz w:val="26"/>
                <w:szCs w:val="26"/>
              </w:rPr>
              <w:t>70-80</w:t>
            </w:r>
          </w:p>
        </w:tc>
      </w:tr>
      <w:tr w:rsidR="00344CDD" w:rsidRPr="00344CDD" w:rsidTr="001E4E75">
        <w:tc>
          <w:tcPr>
            <w:tcW w:w="2835" w:type="dxa"/>
          </w:tcPr>
          <w:p w:rsidR="00104F1F" w:rsidRPr="00344CDD" w:rsidRDefault="00104F1F" w:rsidP="00707A82">
            <w:pPr>
              <w:pStyle w:val="ConsPlusNormal"/>
              <w:rPr>
                <w:rFonts w:ascii="Times New Roman" w:hAnsi="Times New Roman" w:cs="Times New Roman"/>
                <w:sz w:val="26"/>
                <w:szCs w:val="26"/>
              </w:rPr>
            </w:pPr>
            <w:r w:rsidRPr="00344CDD">
              <w:rPr>
                <w:rFonts w:ascii="Times New Roman" w:hAnsi="Times New Roman" w:cs="Times New Roman"/>
                <w:sz w:val="26"/>
                <w:szCs w:val="26"/>
              </w:rPr>
              <w:t>Спортивные залы общего пользования</w:t>
            </w:r>
          </w:p>
        </w:tc>
        <w:tc>
          <w:tcPr>
            <w:tcW w:w="3969" w:type="dxa"/>
          </w:tcPr>
          <w:p w:rsidR="00104F1F" w:rsidRPr="00344CDD" w:rsidRDefault="00104F1F" w:rsidP="00104F1F">
            <w:pPr>
              <w:pStyle w:val="ConsPlusNormal"/>
              <w:rPr>
                <w:rFonts w:ascii="Times New Roman" w:hAnsi="Times New Roman" w:cs="Times New Roman"/>
                <w:sz w:val="26"/>
                <w:szCs w:val="26"/>
              </w:rPr>
            </w:pPr>
            <w:r w:rsidRPr="00344CDD">
              <w:rPr>
                <w:rFonts w:ascii="Times New Roman" w:hAnsi="Times New Roman" w:cs="Times New Roman"/>
                <w:sz w:val="26"/>
                <w:szCs w:val="26"/>
              </w:rPr>
              <w:t>кв. м площади пола на 1 тыс. человек</w:t>
            </w:r>
          </w:p>
        </w:tc>
        <w:tc>
          <w:tcPr>
            <w:tcW w:w="2252" w:type="dxa"/>
          </w:tcPr>
          <w:p w:rsidR="00104F1F" w:rsidRPr="00344CDD" w:rsidRDefault="00104F1F" w:rsidP="00707A82">
            <w:pPr>
              <w:pStyle w:val="ConsPlusNormal"/>
              <w:rPr>
                <w:rFonts w:ascii="Times New Roman" w:hAnsi="Times New Roman" w:cs="Times New Roman"/>
                <w:sz w:val="26"/>
                <w:szCs w:val="26"/>
              </w:rPr>
            </w:pPr>
            <w:r w:rsidRPr="00344CDD">
              <w:rPr>
                <w:rFonts w:ascii="Times New Roman" w:hAnsi="Times New Roman" w:cs="Times New Roman"/>
                <w:sz w:val="26"/>
                <w:szCs w:val="26"/>
              </w:rPr>
              <w:t>60-80</w:t>
            </w:r>
          </w:p>
          <w:p w:rsidR="00DC1862" w:rsidRPr="00344CDD" w:rsidRDefault="00DC1862" w:rsidP="00F73F4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См. Примечание </w:t>
            </w:r>
            <w:r w:rsidR="00F73F4C" w:rsidRPr="00344CDD">
              <w:rPr>
                <w:rFonts w:ascii="Times New Roman" w:hAnsi="Times New Roman" w:cs="Times New Roman"/>
                <w:sz w:val="26"/>
                <w:szCs w:val="26"/>
              </w:rPr>
              <w:t>3</w:t>
            </w:r>
            <w:r w:rsidRPr="00344CDD">
              <w:rPr>
                <w:rFonts w:ascii="Times New Roman" w:hAnsi="Times New Roman" w:cs="Times New Roman"/>
                <w:sz w:val="26"/>
                <w:szCs w:val="26"/>
              </w:rPr>
              <w:t>.</w:t>
            </w:r>
          </w:p>
        </w:tc>
      </w:tr>
      <w:tr w:rsidR="00344CDD" w:rsidRPr="00344CDD" w:rsidTr="00DC1862">
        <w:trPr>
          <w:trHeight w:val="712"/>
        </w:trPr>
        <w:tc>
          <w:tcPr>
            <w:tcW w:w="2835" w:type="dxa"/>
          </w:tcPr>
          <w:p w:rsidR="00DC1862" w:rsidRPr="00A92ED1" w:rsidRDefault="00DC1862"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Физкультурно-спортивные залы</w:t>
            </w:r>
          </w:p>
        </w:tc>
        <w:tc>
          <w:tcPr>
            <w:tcW w:w="3969" w:type="dxa"/>
          </w:tcPr>
          <w:p w:rsidR="00DC1862" w:rsidRPr="00344CDD" w:rsidRDefault="00DC186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площади пола на 1 тыс. человек</w:t>
            </w:r>
          </w:p>
        </w:tc>
        <w:tc>
          <w:tcPr>
            <w:tcW w:w="2252" w:type="dxa"/>
          </w:tcPr>
          <w:p w:rsidR="00DC1862" w:rsidRPr="00344CDD" w:rsidRDefault="00DC186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180</w:t>
            </w:r>
          </w:p>
        </w:tc>
      </w:tr>
      <w:tr w:rsidR="00344CDD" w:rsidRPr="00344CDD" w:rsidTr="00206891">
        <w:trPr>
          <w:trHeight w:val="1196"/>
        </w:trPr>
        <w:tc>
          <w:tcPr>
            <w:tcW w:w="2835" w:type="dxa"/>
          </w:tcPr>
          <w:p w:rsidR="00DC1862" w:rsidRPr="00A92ED1" w:rsidRDefault="00DC1862"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Бассейны крытые и открытые общего пользования</w:t>
            </w:r>
          </w:p>
        </w:tc>
        <w:tc>
          <w:tcPr>
            <w:tcW w:w="3969" w:type="dxa"/>
          </w:tcPr>
          <w:p w:rsidR="00DC1862" w:rsidRPr="00344CDD" w:rsidRDefault="00DC186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зеркала воды на 1 тыс. человек</w:t>
            </w:r>
          </w:p>
        </w:tc>
        <w:tc>
          <w:tcPr>
            <w:tcW w:w="2252" w:type="dxa"/>
          </w:tcPr>
          <w:p w:rsidR="00DC1862" w:rsidRPr="00344CDD" w:rsidRDefault="00DC186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20-25</w:t>
            </w:r>
          </w:p>
          <w:p w:rsidR="00DC1862" w:rsidRPr="00344CDD" w:rsidRDefault="00DC186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См. Примечание 2.</w:t>
            </w:r>
          </w:p>
        </w:tc>
      </w:tr>
      <w:tr w:rsidR="00344CDD" w:rsidRPr="00344CDD" w:rsidTr="001E4E75">
        <w:tc>
          <w:tcPr>
            <w:tcW w:w="2835" w:type="dxa"/>
            <w:vMerge w:val="restart"/>
          </w:tcPr>
          <w:p w:rsidR="00B854A6" w:rsidRPr="00A92ED1" w:rsidRDefault="00B854A6"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Плоскостные спортивные сооружения</w:t>
            </w: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на 1 тыс. человек</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1140</w:t>
            </w:r>
          </w:p>
          <w:p w:rsidR="00802334" w:rsidRPr="00344CDD" w:rsidRDefault="00802334" w:rsidP="00802334">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См. Примечание 4.</w:t>
            </w:r>
          </w:p>
        </w:tc>
      </w:tr>
      <w:tr w:rsidR="00344CDD" w:rsidRPr="00344CDD" w:rsidTr="001E4E75">
        <w:tc>
          <w:tcPr>
            <w:tcW w:w="2835" w:type="dxa"/>
            <w:vMerge/>
          </w:tcPr>
          <w:p w:rsidR="00B854A6" w:rsidRPr="00A92ED1" w:rsidRDefault="00B854A6" w:rsidP="00D5693C">
            <w:pPr>
              <w:spacing w:line="240" w:lineRule="auto"/>
              <w:jc w:val="both"/>
              <w:rPr>
                <w:rFonts w:ascii="Times New Roman" w:hAnsi="Times New Roman" w:cs="Times New Roman"/>
                <w:sz w:val="26"/>
                <w:szCs w:val="26"/>
              </w:rPr>
            </w:pP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w:t>
            </w:r>
            <w:proofErr w:type="gramStart"/>
            <w:r w:rsidRPr="00344CDD">
              <w:rPr>
                <w:rFonts w:ascii="Times New Roman" w:hAnsi="Times New Roman" w:cs="Times New Roman"/>
                <w:sz w:val="26"/>
                <w:szCs w:val="26"/>
              </w:rPr>
              <w:t>га</w:t>
            </w:r>
            <w:proofErr w:type="gramEnd"/>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0,05</w:t>
            </w:r>
          </w:p>
        </w:tc>
      </w:tr>
      <w:tr w:rsidR="00344CDD" w:rsidRPr="00344CDD" w:rsidTr="001E4E75">
        <w:tc>
          <w:tcPr>
            <w:tcW w:w="2835" w:type="dxa"/>
            <w:vMerge/>
          </w:tcPr>
          <w:p w:rsidR="00B854A6" w:rsidRPr="00A92ED1" w:rsidRDefault="00B854A6" w:rsidP="00D5693C">
            <w:pPr>
              <w:spacing w:line="240" w:lineRule="auto"/>
              <w:jc w:val="both"/>
              <w:rPr>
                <w:rFonts w:ascii="Times New Roman" w:hAnsi="Times New Roman" w:cs="Times New Roman"/>
                <w:sz w:val="26"/>
                <w:szCs w:val="26"/>
              </w:rPr>
            </w:pP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1E4E75">
        <w:tc>
          <w:tcPr>
            <w:tcW w:w="2835" w:type="dxa"/>
            <w:vMerge w:val="restart"/>
          </w:tcPr>
          <w:p w:rsidR="00B854A6" w:rsidRPr="00A92ED1" w:rsidRDefault="00B854A6"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Стадионы с трибунами</w:t>
            </w: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1E4E75">
        <w:tc>
          <w:tcPr>
            <w:tcW w:w="2835" w:type="dxa"/>
            <w:vMerge/>
          </w:tcPr>
          <w:p w:rsidR="00B854A6" w:rsidRPr="00A92ED1" w:rsidRDefault="00B854A6" w:rsidP="00D5693C">
            <w:pPr>
              <w:spacing w:line="240" w:lineRule="auto"/>
              <w:jc w:val="both"/>
              <w:rPr>
                <w:rFonts w:ascii="Times New Roman" w:hAnsi="Times New Roman" w:cs="Times New Roman"/>
                <w:sz w:val="26"/>
                <w:szCs w:val="26"/>
              </w:rPr>
            </w:pP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w:t>
            </w:r>
            <w:proofErr w:type="gramStart"/>
            <w:r w:rsidRPr="00344CDD">
              <w:rPr>
                <w:rFonts w:ascii="Times New Roman" w:hAnsi="Times New Roman" w:cs="Times New Roman"/>
                <w:sz w:val="26"/>
                <w:szCs w:val="26"/>
              </w:rPr>
              <w:t>га</w:t>
            </w:r>
            <w:proofErr w:type="gramEnd"/>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 вместимости зрительских мест: до 200 - 3,5;</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200 до 400 - 4,0;</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400 до 600 - 4,5;</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600 до 800 - 5,0;</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800 до 1000 - 5,5</w:t>
            </w:r>
          </w:p>
        </w:tc>
      </w:tr>
      <w:tr w:rsidR="00344CDD" w:rsidRPr="00344CDD" w:rsidTr="001E4E75">
        <w:tc>
          <w:tcPr>
            <w:tcW w:w="2835" w:type="dxa"/>
            <w:vMerge/>
          </w:tcPr>
          <w:p w:rsidR="00B854A6" w:rsidRPr="00A92ED1" w:rsidRDefault="00B854A6" w:rsidP="00D5693C">
            <w:pPr>
              <w:spacing w:line="240" w:lineRule="auto"/>
              <w:jc w:val="both"/>
              <w:rPr>
                <w:rFonts w:ascii="Times New Roman" w:hAnsi="Times New Roman" w:cs="Times New Roman"/>
                <w:sz w:val="26"/>
                <w:szCs w:val="26"/>
              </w:rPr>
            </w:pP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r>
      <w:tr w:rsidR="00344CDD" w:rsidRPr="00344CDD" w:rsidTr="001E4E75">
        <w:tc>
          <w:tcPr>
            <w:tcW w:w="2835" w:type="dxa"/>
            <w:vMerge w:val="restart"/>
          </w:tcPr>
          <w:p w:rsidR="00B854A6" w:rsidRPr="00A92ED1" w:rsidRDefault="00B854A6"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 xml:space="preserve">Крытые спортивные </w:t>
            </w:r>
            <w:r w:rsidRPr="00A92ED1">
              <w:rPr>
                <w:rFonts w:ascii="Times New Roman" w:hAnsi="Times New Roman" w:cs="Times New Roman"/>
                <w:sz w:val="26"/>
                <w:szCs w:val="26"/>
              </w:rPr>
              <w:lastRenderedPageBreak/>
              <w:t>объекты с искусственным льдом</w:t>
            </w: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 xml:space="preserve">уровень обеспеченности, объект </w:t>
            </w:r>
            <w:r w:rsidRPr="00344CDD">
              <w:rPr>
                <w:rFonts w:ascii="Times New Roman" w:hAnsi="Times New Roman" w:cs="Times New Roman"/>
                <w:sz w:val="26"/>
                <w:szCs w:val="26"/>
              </w:rPr>
              <w:lastRenderedPageBreak/>
              <w:t>на городской округ</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2</w:t>
            </w:r>
          </w:p>
        </w:tc>
      </w:tr>
      <w:tr w:rsidR="00344CDD" w:rsidRPr="00344CDD" w:rsidTr="001E4E75">
        <w:tc>
          <w:tcPr>
            <w:tcW w:w="2835" w:type="dxa"/>
            <w:vMerge/>
          </w:tcPr>
          <w:p w:rsidR="00B854A6" w:rsidRPr="00A92ED1" w:rsidRDefault="00B854A6" w:rsidP="00D5693C">
            <w:pPr>
              <w:spacing w:line="240" w:lineRule="auto"/>
              <w:jc w:val="both"/>
              <w:rPr>
                <w:rFonts w:ascii="Times New Roman" w:hAnsi="Times New Roman" w:cs="Times New Roman"/>
                <w:sz w:val="26"/>
                <w:szCs w:val="26"/>
              </w:rPr>
            </w:pP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r>
      <w:tr w:rsidR="00344CDD" w:rsidRPr="00344CDD" w:rsidTr="001E4E75">
        <w:tc>
          <w:tcPr>
            <w:tcW w:w="2835" w:type="dxa"/>
            <w:vMerge w:val="restart"/>
          </w:tcPr>
          <w:p w:rsidR="00B854A6" w:rsidRPr="00A92ED1" w:rsidRDefault="00B854A6"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Лыжные базы</w:t>
            </w: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1E4E75">
        <w:tc>
          <w:tcPr>
            <w:tcW w:w="2835" w:type="dxa"/>
            <w:vMerge/>
          </w:tcPr>
          <w:p w:rsidR="00B854A6" w:rsidRPr="00A92ED1" w:rsidRDefault="00B854A6" w:rsidP="00D5693C">
            <w:pPr>
              <w:spacing w:line="240" w:lineRule="auto"/>
              <w:jc w:val="both"/>
              <w:rPr>
                <w:rFonts w:ascii="Times New Roman" w:hAnsi="Times New Roman" w:cs="Times New Roman"/>
                <w:sz w:val="26"/>
                <w:szCs w:val="26"/>
              </w:rPr>
            </w:pP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r>
      <w:tr w:rsidR="00344CDD" w:rsidRPr="00344CDD" w:rsidTr="001E4E75">
        <w:tc>
          <w:tcPr>
            <w:tcW w:w="2835" w:type="dxa"/>
            <w:vMerge w:val="restart"/>
          </w:tcPr>
          <w:p w:rsidR="00B854A6" w:rsidRPr="00A92ED1" w:rsidRDefault="00B854A6"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Сооружения для стрелковых видов спорта</w:t>
            </w: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 на каждые 50 тыс. чел.</w:t>
            </w:r>
          </w:p>
        </w:tc>
      </w:tr>
      <w:tr w:rsidR="00344CDD" w:rsidRPr="00344CDD" w:rsidTr="001E4E75">
        <w:tc>
          <w:tcPr>
            <w:tcW w:w="283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96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225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r>
      <w:tr w:rsidR="00344CDD" w:rsidRPr="00344CDD" w:rsidTr="00D5693C">
        <w:tc>
          <w:tcPr>
            <w:tcW w:w="9056"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Примечание:</w:t>
            </w:r>
          </w:p>
          <w:p w:rsidR="00221CF1" w:rsidRPr="00344CDD" w:rsidRDefault="00221CF1" w:rsidP="00104F1F">
            <w:pPr>
              <w:pStyle w:val="ConsPlusNormal"/>
              <w:numPr>
                <w:ilvl w:val="0"/>
                <w:numId w:val="32"/>
              </w:numPr>
              <w:ind w:left="0" w:firstLine="360"/>
              <w:jc w:val="both"/>
              <w:rPr>
                <w:rFonts w:ascii="Times New Roman" w:hAnsi="Times New Roman" w:cs="Times New Roman"/>
                <w:sz w:val="26"/>
                <w:szCs w:val="26"/>
              </w:rPr>
            </w:pPr>
            <w:bookmarkStart w:id="5" w:name="P1910"/>
            <w:bookmarkEnd w:id="5"/>
            <w:r w:rsidRPr="00344CDD">
              <w:rPr>
                <w:rFonts w:ascii="Times New Roman" w:hAnsi="Times New Roman" w:cs="Times New Roman"/>
                <w:sz w:val="26"/>
                <w:szCs w:val="26"/>
              </w:rPr>
              <w:t>Физкультурно-спортивные сооружения сети общего пользования следует, как правило,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104F1F" w:rsidRPr="00344CDD" w:rsidRDefault="00104F1F" w:rsidP="00104F1F">
            <w:pPr>
              <w:pStyle w:val="ConsPlusNormal"/>
              <w:numPr>
                <w:ilvl w:val="0"/>
                <w:numId w:val="32"/>
              </w:numPr>
              <w:ind w:left="0" w:firstLine="360"/>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физкультурно-оздоровительных сооружений городского значения не должна превышать 30</w:t>
            </w:r>
            <w:r w:rsidR="00F73F4C" w:rsidRPr="00344CDD">
              <w:rPr>
                <w:rFonts w:ascii="Times New Roman" w:hAnsi="Times New Roman" w:cs="Times New Roman"/>
                <w:sz w:val="26"/>
                <w:szCs w:val="26"/>
              </w:rPr>
              <w:t xml:space="preserve"> минут</w:t>
            </w:r>
            <w:r w:rsidRPr="00344CDD">
              <w:rPr>
                <w:rFonts w:ascii="Times New Roman" w:hAnsi="Times New Roman" w:cs="Times New Roman"/>
                <w:sz w:val="26"/>
                <w:szCs w:val="26"/>
              </w:rPr>
              <w:t>.</w:t>
            </w:r>
          </w:p>
          <w:p w:rsidR="00104F1F" w:rsidRPr="00344CDD" w:rsidRDefault="00104F1F" w:rsidP="00104F1F">
            <w:pPr>
              <w:pStyle w:val="ConsPlusNormal"/>
              <w:numPr>
                <w:ilvl w:val="0"/>
                <w:numId w:val="32"/>
              </w:numPr>
              <w:ind w:left="0" w:firstLine="360"/>
              <w:jc w:val="both"/>
              <w:rPr>
                <w:rFonts w:ascii="Times New Roman" w:hAnsi="Times New Roman" w:cs="Times New Roman"/>
                <w:sz w:val="26"/>
                <w:szCs w:val="26"/>
              </w:rPr>
            </w:pPr>
            <w:r w:rsidRPr="00344CDD">
              <w:rPr>
                <w:rFonts w:ascii="Times New Roman" w:hAnsi="Times New Roman" w:cs="Times New Roman"/>
                <w:sz w:val="26"/>
                <w:szCs w:val="26"/>
              </w:rPr>
              <w:t xml:space="preserve">Доля физкультурно-спортивных сооружений, размещаемых </w:t>
            </w:r>
            <w:r w:rsidR="00DC1862" w:rsidRPr="00344CDD">
              <w:rPr>
                <w:rFonts w:ascii="Times New Roman" w:hAnsi="Times New Roman" w:cs="Times New Roman"/>
                <w:sz w:val="26"/>
                <w:szCs w:val="26"/>
              </w:rPr>
              <w:t xml:space="preserve"> в жилом районе, следует принимать, % общей нормы: территории – 35; спортивные залы – 50; бассейны – 45.</w:t>
            </w:r>
          </w:p>
          <w:p w:rsidR="00802334" w:rsidRPr="00344CDD" w:rsidRDefault="00802334" w:rsidP="00104F1F">
            <w:pPr>
              <w:pStyle w:val="ConsPlusNormal"/>
              <w:numPr>
                <w:ilvl w:val="0"/>
                <w:numId w:val="32"/>
              </w:numPr>
              <w:ind w:left="0" w:firstLine="360"/>
              <w:jc w:val="both"/>
              <w:rPr>
                <w:rFonts w:ascii="Times New Roman" w:hAnsi="Times New Roman" w:cs="Times New Roman"/>
                <w:sz w:val="26"/>
                <w:szCs w:val="26"/>
              </w:rPr>
            </w:pPr>
            <w:r w:rsidRPr="00344CDD">
              <w:rPr>
                <w:rFonts w:ascii="Times New Roman" w:hAnsi="Times New Roman" w:cs="Times New Roman"/>
                <w:sz w:val="26"/>
                <w:szCs w:val="26"/>
              </w:rPr>
              <w:t>Расстояние от окон жилых и общественных зданий до площадок для занятий физкультурой (в зависимости от шумовых характеристик) - не менее 10-40 м.</w:t>
            </w:r>
          </w:p>
          <w:p w:rsidR="00802334" w:rsidRPr="00344CDD" w:rsidRDefault="00802334" w:rsidP="00802334">
            <w:pPr>
              <w:pStyle w:val="ConsPlusNormal"/>
              <w:numPr>
                <w:ilvl w:val="0"/>
                <w:numId w:val="32"/>
              </w:numPr>
              <w:ind w:left="0" w:firstLine="360"/>
              <w:jc w:val="both"/>
              <w:rPr>
                <w:rFonts w:ascii="Times New Roman" w:hAnsi="Times New Roman" w:cs="Times New Roman"/>
                <w:sz w:val="26"/>
                <w:szCs w:val="26"/>
              </w:rPr>
            </w:pPr>
            <w:r w:rsidRPr="00344CDD">
              <w:rPr>
                <w:rFonts w:ascii="Times New Roman" w:hAnsi="Times New Roman" w:cs="Times New Roman"/>
                <w:sz w:val="26"/>
                <w:szCs w:val="26"/>
              </w:rPr>
              <w:t>Вокруг не менее 50% площадок для занятий физкультурой, должно быть предусмотрено озеленение с посадкой деревьев и кустарников.</w:t>
            </w:r>
          </w:p>
          <w:p w:rsidR="00802334" w:rsidRPr="00344CDD" w:rsidRDefault="00802334" w:rsidP="00802334">
            <w:pPr>
              <w:pStyle w:val="a9"/>
              <w:numPr>
                <w:ilvl w:val="0"/>
                <w:numId w:val="32"/>
              </w:numPr>
              <w:spacing w:after="0"/>
              <w:ind w:left="0" w:firstLine="360"/>
              <w:jc w:val="both"/>
            </w:pPr>
            <w:r w:rsidRPr="00344CDD">
              <w:t>Допускается уменьшать, но не более чем на 50%, удельные размеры площадок занятий физкультурой взрослого населения при застройке зданиями девять этажей и выше и при формировании единого физкультурно-оздоровительного комплекса (ФОК) микрорайона для школьников и взрослых.</w:t>
            </w:r>
          </w:p>
          <w:p w:rsidR="00B854A6" w:rsidRPr="00344CDD" w:rsidRDefault="00B854A6" w:rsidP="00104F1F">
            <w:pPr>
              <w:pStyle w:val="ConsPlusNormal"/>
              <w:numPr>
                <w:ilvl w:val="0"/>
                <w:numId w:val="32"/>
              </w:numPr>
              <w:ind w:left="0" w:firstLine="360"/>
              <w:jc w:val="both"/>
              <w:rPr>
                <w:rFonts w:ascii="Times New Roman" w:hAnsi="Times New Roman" w:cs="Times New Roman"/>
                <w:sz w:val="26"/>
                <w:szCs w:val="26"/>
              </w:rPr>
            </w:pPr>
            <w:r w:rsidRPr="00344CDD">
              <w:rPr>
                <w:rFonts w:ascii="Times New Roman" w:hAnsi="Times New Roman" w:cs="Times New Roman"/>
                <w:sz w:val="26"/>
                <w:szCs w:val="26"/>
              </w:rPr>
              <w:t>В населенных пунктах с численностью населения до 300 человек следует предусматривать 1 плоскостное сооружение мощностью не менее 300 кв. м</w:t>
            </w:r>
          </w:p>
        </w:tc>
      </w:tr>
    </w:tbl>
    <w:p w:rsidR="00B854A6" w:rsidRPr="00344CDD" w:rsidRDefault="00B854A6" w:rsidP="00B854A6">
      <w:pPr>
        <w:pStyle w:val="ConsPlusNormal"/>
        <w:jc w:val="both"/>
        <w:rPr>
          <w:rFonts w:ascii="Times New Roman" w:hAnsi="Times New Roman" w:cs="Times New Roman"/>
          <w:sz w:val="26"/>
          <w:szCs w:val="26"/>
        </w:rPr>
      </w:pPr>
    </w:p>
    <w:p w:rsidR="00B854A6" w:rsidRPr="00344CDD" w:rsidRDefault="00B854A6" w:rsidP="009F5499">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 xml:space="preserve">4. </w:t>
      </w:r>
      <w:r w:rsidR="00A73D4E" w:rsidRPr="00344CDD">
        <w:rPr>
          <w:rFonts w:ascii="Times New Roman" w:hAnsi="Times New Roman" w:cs="Times New Roman"/>
          <w:sz w:val="26"/>
          <w:szCs w:val="26"/>
        </w:rPr>
        <w:t>В</w:t>
      </w:r>
      <w:r w:rsidRPr="00344CDD">
        <w:rPr>
          <w:rFonts w:ascii="Times New Roman" w:hAnsi="Times New Roman" w:cs="Times New Roman"/>
          <w:sz w:val="26"/>
          <w:szCs w:val="26"/>
        </w:rPr>
        <w:t xml:space="preserve"> сфере культуры и искусства</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E71135" w:rsidRPr="00344CDD">
        <w:rPr>
          <w:rFonts w:ascii="Times New Roman" w:hAnsi="Times New Roman" w:cs="Times New Roman"/>
          <w:sz w:val="26"/>
          <w:szCs w:val="26"/>
        </w:rPr>
        <w:t>4</w:t>
      </w:r>
      <w:r w:rsidRPr="00344CDD">
        <w:rPr>
          <w:rFonts w:ascii="Times New Roman" w:hAnsi="Times New Roman" w:cs="Times New Roman"/>
          <w:sz w:val="26"/>
          <w:szCs w:val="26"/>
        </w:rPr>
        <w:t xml:space="preserve">. Расчетные показатели, устанавливаемые для объектов </w:t>
      </w:r>
      <w:r w:rsidR="00E71135" w:rsidRPr="00344CDD">
        <w:rPr>
          <w:rFonts w:ascii="Times New Roman" w:hAnsi="Times New Roman" w:cs="Times New Roman"/>
          <w:sz w:val="26"/>
          <w:szCs w:val="26"/>
        </w:rPr>
        <w:t xml:space="preserve">местного значения городского округа </w:t>
      </w:r>
      <w:r w:rsidRPr="00344CDD">
        <w:rPr>
          <w:rFonts w:ascii="Times New Roman" w:hAnsi="Times New Roman" w:cs="Times New Roman"/>
          <w:sz w:val="26"/>
          <w:szCs w:val="26"/>
        </w:rPr>
        <w:t xml:space="preserve">культуры и искусства </w:t>
      </w:r>
      <w:r w:rsidR="00E71135" w:rsidRPr="00344CDD">
        <w:rPr>
          <w:rFonts w:ascii="Times New Roman" w:hAnsi="Times New Roman" w:cs="Times New Roman"/>
          <w:sz w:val="26"/>
          <w:szCs w:val="26"/>
        </w:rPr>
        <w:t>местного значения городского округа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261"/>
        <w:gridCol w:w="3542"/>
      </w:tblGrid>
      <w:tr w:rsidR="00344CDD" w:rsidRPr="00344CDD" w:rsidTr="00221CF1">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26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54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221CF1">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1</w:t>
            </w:r>
          </w:p>
        </w:tc>
        <w:tc>
          <w:tcPr>
            <w:tcW w:w="326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54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221CF1">
        <w:tc>
          <w:tcPr>
            <w:tcW w:w="2268" w:type="dxa"/>
          </w:tcPr>
          <w:p w:rsidR="00A40FA7" w:rsidRPr="00344CDD" w:rsidRDefault="00A40FA7" w:rsidP="00A40FA7">
            <w:pPr>
              <w:pStyle w:val="ConsPlusNormal"/>
              <w:rPr>
                <w:rFonts w:ascii="Times New Roman" w:hAnsi="Times New Roman" w:cs="Times New Roman"/>
                <w:sz w:val="26"/>
                <w:szCs w:val="26"/>
              </w:rPr>
            </w:pPr>
            <w:r w:rsidRPr="00344CDD">
              <w:rPr>
                <w:rFonts w:ascii="Times New Roman" w:hAnsi="Times New Roman" w:cs="Times New Roman"/>
                <w:sz w:val="26"/>
                <w:szCs w:val="26"/>
              </w:rPr>
              <w:t>Помещения для культурно-массовой и политико-воспитательной работы с населением, досуга и любительской деятельности</w:t>
            </w:r>
          </w:p>
        </w:tc>
        <w:tc>
          <w:tcPr>
            <w:tcW w:w="3261" w:type="dxa"/>
          </w:tcPr>
          <w:p w:rsidR="00A40FA7" w:rsidRPr="00344CDD" w:rsidRDefault="00A40FA7" w:rsidP="003725D2">
            <w:pPr>
              <w:pStyle w:val="ConsPlusNormal"/>
              <w:rPr>
                <w:rFonts w:ascii="Times New Roman" w:hAnsi="Times New Roman" w:cs="Times New Roman"/>
                <w:sz w:val="26"/>
                <w:szCs w:val="26"/>
              </w:rPr>
            </w:pPr>
            <w:r w:rsidRPr="00344CDD">
              <w:rPr>
                <w:rFonts w:ascii="Times New Roman" w:hAnsi="Times New Roman" w:cs="Times New Roman"/>
                <w:sz w:val="26"/>
                <w:szCs w:val="26"/>
              </w:rPr>
              <w:t>кв. м площади пола на 1 тыс. чел</w:t>
            </w:r>
            <w:r w:rsidR="003725D2" w:rsidRPr="00344CDD">
              <w:rPr>
                <w:rFonts w:ascii="Times New Roman" w:hAnsi="Times New Roman" w:cs="Times New Roman"/>
                <w:sz w:val="26"/>
                <w:szCs w:val="26"/>
              </w:rPr>
              <w:t>овек</w:t>
            </w:r>
          </w:p>
        </w:tc>
        <w:tc>
          <w:tcPr>
            <w:tcW w:w="3542" w:type="dxa"/>
          </w:tcPr>
          <w:p w:rsidR="00A40FA7" w:rsidRPr="00344CDD" w:rsidRDefault="00A40FA7" w:rsidP="00A40FA7">
            <w:pPr>
              <w:pStyle w:val="ConsPlusNormal"/>
              <w:rPr>
                <w:rFonts w:ascii="Times New Roman" w:hAnsi="Times New Roman" w:cs="Times New Roman"/>
                <w:sz w:val="26"/>
                <w:szCs w:val="26"/>
              </w:rPr>
            </w:pPr>
            <w:r w:rsidRPr="00344CDD">
              <w:rPr>
                <w:rFonts w:ascii="Times New Roman" w:hAnsi="Times New Roman" w:cs="Times New Roman"/>
                <w:sz w:val="26"/>
                <w:szCs w:val="26"/>
              </w:rPr>
              <w:t>50-60</w:t>
            </w:r>
          </w:p>
        </w:tc>
      </w:tr>
      <w:tr w:rsidR="00344CDD" w:rsidRPr="00344CDD" w:rsidTr="00221CF1">
        <w:trPr>
          <w:trHeight w:val="1587"/>
        </w:trPr>
        <w:tc>
          <w:tcPr>
            <w:tcW w:w="2268" w:type="dxa"/>
            <w:vMerge w:val="restart"/>
          </w:tcPr>
          <w:p w:rsidR="008C198E" w:rsidRPr="00344CDD" w:rsidRDefault="008C19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Городские массовые библиотеки</w:t>
            </w:r>
          </w:p>
        </w:tc>
        <w:tc>
          <w:tcPr>
            <w:tcW w:w="3261" w:type="dxa"/>
          </w:tcPr>
          <w:p w:rsidR="008C198E" w:rsidRPr="00344CDD" w:rsidRDefault="008C19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3542" w:type="dxa"/>
          </w:tcPr>
          <w:p w:rsidR="008C198E" w:rsidRPr="00344CDD" w:rsidRDefault="008C19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общедоступная библиотека - 1 на 25 тыс. чел.;</w:t>
            </w:r>
          </w:p>
          <w:p w:rsidR="008C198E" w:rsidRPr="00344CDD" w:rsidRDefault="008C19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детская библиотека - 1 на 15 тыс. чел. в возрасте до 14 лет;</w:t>
            </w:r>
          </w:p>
          <w:p w:rsidR="008C198E" w:rsidRPr="00344CDD" w:rsidRDefault="008C19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юношеская библиотека – 1.</w:t>
            </w:r>
          </w:p>
        </w:tc>
      </w:tr>
      <w:tr w:rsidR="00344CDD" w:rsidRPr="00344CDD" w:rsidTr="008C198E">
        <w:trPr>
          <w:trHeight w:val="776"/>
        </w:trPr>
        <w:tc>
          <w:tcPr>
            <w:tcW w:w="2268" w:type="dxa"/>
            <w:vMerge/>
          </w:tcPr>
          <w:p w:rsidR="008C198E" w:rsidRPr="00344CDD" w:rsidRDefault="008C198E" w:rsidP="00D5693C">
            <w:pPr>
              <w:pStyle w:val="ConsPlusNormal"/>
              <w:jc w:val="both"/>
              <w:rPr>
                <w:rFonts w:ascii="Times New Roman" w:hAnsi="Times New Roman" w:cs="Times New Roman"/>
                <w:sz w:val="26"/>
                <w:szCs w:val="26"/>
                <w:highlight w:val="lightGray"/>
              </w:rPr>
            </w:pPr>
          </w:p>
        </w:tc>
        <w:tc>
          <w:tcPr>
            <w:tcW w:w="3261" w:type="dxa"/>
          </w:tcPr>
          <w:p w:rsidR="008C198E" w:rsidRPr="00344CDD" w:rsidRDefault="00A40FA7" w:rsidP="008C198E">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н</w:t>
            </w:r>
            <w:r w:rsidR="008C198E" w:rsidRPr="00344CDD">
              <w:rPr>
                <w:rFonts w:ascii="Times New Roman" w:hAnsi="Times New Roman" w:cs="Times New Roman"/>
                <w:sz w:val="26"/>
                <w:szCs w:val="26"/>
              </w:rPr>
              <w:t xml:space="preserve">а 1 тыс. чел. зоны обслуживания </w:t>
            </w:r>
          </w:p>
        </w:tc>
        <w:tc>
          <w:tcPr>
            <w:tcW w:w="3542" w:type="dxa"/>
          </w:tcPr>
          <w:p w:rsidR="008C198E" w:rsidRPr="00344CDD" w:rsidRDefault="008C19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 тыс. ед. хранения</w:t>
            </w:r>
          </w:p>
        </w:tc>
      </w:tr>
      <w:tr w:rsidR="00344CDD" w:rsidRPr="00344CDD" w:rsidTr="008C198E">
        <w:trPr>
          <w:trHeight w:val="776"/>
        </w:trPr>
        <w:tc>
          <w:tcPr>
            <w:tcW w:w="2268" w:type="dxa"/>
            <w:vMerge/>
          </w:tcPr>
          <w:p w:rsidR="008C198E" w:rsidRPr="00344CDD" w:rsidRDefault="008C198E" w:rsidP="00D5693C">
            <w:pPr>
              <w:pStyle w:val="ConsPlusNormal"/>
              <w:jc w:val="both"/>
              <w:rPr>
                <w:rFonts w:ascii="Times New Roman" w:hAnsi="Times New Roman" w:cs="Times New Roman"/>
                <w:sz w:val="26"/>
                <w:szCs w:val="26"/>
                <w:highlight w:val="lightGray"/>
              </w:rPr>
            </w:pPr>
          </w:p>
        </w:tc>
        <w:tc>
          <w:tcPr>
            <w:tcW w:w="3261" w:type="dxa"/>
          </w:tcPr>
          <w:p w:rsidR="008C198E" w:rsidRPr="00344CDD" w:rsidRDefault="00A40FA7" w:rsidP="00A40FA7">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н</w:t>
            </w:r>
            <w:r w:rsidR="008C198E" w:rsidRPr="00344CDD">
              <w:rPr>
                <w:rFonts w:ascii="Times New Roman" w:hAnsi="Times New Roman" w:cs="Times New Roman"/>
                <w:sz w:val="26"/>
                <w:szCs w:val="26"/>
              </w:rPr>
              <w:t xml:space="preserve">а 1 тыс. чел. населения </w:t>
            </w:r>
          </w:p>
        </w:tc>
        <w:tc>
          <w:tcPr>
            <w:tcW w:w="3542" w:type="dxa"/>
          </w:tcPr>
          <w:p w:rsidR="008C198E" w:rsidRPr="00344CDD" w:rsidRDefault="008C19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0,3 тыс. ед. хранения </w:t>
            </w:r>
          </w:p>
          <w:p w:rsidR="008C198E" w:rsidRPr="00344CDD" w:rsidRDefault="008C19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0,3 читательского места</w:t>
            </w:r>
          </w:p>
        </w:tc>
      </w:tr>
      <w:tr w:rsidR="00344CDD" w:rsidRPr="00344CDD" w:rsidTr="00221CF1">
        <w:trPr>
          <w:trHeight w:val="897"/>
        </w:trPr>
        <w:tc>
          <w:tcPr>
            <w:tcW w:w="2268" w:type="dxa"/>
          </w:tcPr>
          <w:p w:rsidR="00221CF1" w:rsidRPr="00A92ED1" w:rsidRDefault="00221CF1"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Дома культуры</w:t>
            </w:r>
          </w:p>
        </w:tc>
        <w:tc>
          <w:tcPr>
            <w:tcW w:w="3261"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3542"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 на 100 тыс. чел.</w:t>
            </w:r>
          </w:p>
          <w:p w:rsidR="00221CF1" w:rsidRPr="00344CDD" w:rsidRDefault="00221CF1" w:rsidP="00D5693C">
            <w:pPr>
              <w:pStyle w:val="ConsPlusNormal"/>
              <w:jc w:val="both"/>
              <w:rPr>
                <w:rFonts w:ascii="Times New Roman" w:hAnsi="Times New Roman" w:cs="Times New Roman"/>
                <w:sz w:val="26"/>
                <w:szCs w:val="26"/>
              </w:rPr>
            </w:pPr>
          </w:p>
        </w:tc>
      </w:tr>
      <w:tr w:rsidR="00344CDD" w:rsidRPr="00344CDD" w:rsidTr="00221CF1">
        <w:trPr>
          <w:trHeight w:val="1090"/>
        </w:trPr>
        <w:tc>
          <w:tcPr>
            <w:tcW w:w="2268" w:type="dxa"/>
          </w:tcPr>
          <w:p w:rsidR="00221CF1" w:rsidRPr="00A92ED1" w:rsidRDefault="00221CF1"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Музеи</w:t>
            </w:r>
          </w:p>
        </w:tc>
        <w:tc>
          <w:tcPr>
            <w:tcW w:w="3261"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3542"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краеведческий музей - 1;</w:t>
            </w:r>
          </w:p>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тематический музей – 1.</w:t>
            </w:r>
          </w:p>
        </w:tc>
      </w:tr>
      <w:tr w:rsidR="00344CDD" w:rsidRPr="00344CDD" w:rsidTr="00221CF1">
        <w:trPr>
          <w:trHeight w:val="897"/>
        </w:trPr>
        <w:tc>
          <w:tcPr>
            <w:tcW w:w="2268" w:type="dxa"/>
          </w:tcPr>
          <w:p w:rsidR="00221CF1" w:rsidRPr="00A92ED1" w:rsidRDefault="00221CF1"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Универсальные спортивно-зрелищные залы</w:t>
            </w:r>
            <w:r w:rsidR="00C8595C" w:rsidRPr="00A92ED1">
              <w:rPr>
                <w:rFonts w:ascii="Times New Roman" w:hAnsi="Times New Roman" w:cs="Times New Roman"/>
                <w:sz w:val="26"/>
                <w:szCs w:val="26"/>
              </w:rPr>
              <w:t>, в том числе с искусственным льдом</w:t>
            </w:r>
          </w:p>
        </w:tc>
        <w:tc>
          <w:tcPr>
            <w:tcW w:w="3261" w:type="dxa"/>
          </w:tcPr>
          <w:p w:rsidR="00221CF1" w:rsidRPr="00344CDD" w:rsidRDefault="00C8595C"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мест на 1 тыс. человек</w:t>
            </w:r>
          </w:p>
        </w:tc>
        <w:tc>
          <w:tcPr>
            <w:tcW w:w="3542" w:type="dxa"/>
          </w:tcPr>
          <w:p w:rsidR="00221CF1" w:rsidRPr="00344CDD" w:rsidRDefault="00C8595C"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6-9</w:t>
            </w:r>
          </w:p>
        </w:tc>
      </w:tr>
      <w:tr w:rsidR="00344CDD" w:rsidRPr="00344CDD" w:rsidTr="003725D2">
        <w:trPr>
          <w:trHeight w:val="675"/>
        </w:trPr>
        <w:tc>
          <w:tcPr>
            <w:tcW w:w="2268" w:type="dxa"/>
          </w:tcPr>
          <w:p w:rsidR="003725D2" w:rsidRPr="00A92ED1" w:rsidRDefault="003725D2"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Танцевальные залы</w:t>
            </w:r>
          </w:p>
        </w:tc>
        <w:tc>
          <w:tcPr>
            <w:tcW w:w="3261" w:type="dxa"/>
          </w:tcPr>
          <w:p w:rsidR="003725D2" w:rsidRPr="00344CDD" w:rsidRDefault="003725D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мест на 1 тыс. человек</w:t>
            </w:r>
          </w:p>
        </w:tc>
        <w:tc>
          <w:tcPr>
            <w:tcW w:w="3542" w:type="dxa"/>
          </w:tcPr>
          <w:p w:rsidR="003725D2" w:rsidRPr="00344CDD" w:rsidRDefault="003725D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3725D2">
        <w:trPr>
          <w:trHeight w:val="645"/>
        </w:trPr>
        <w:tc>
          <w:tcPr>
            <w:tcW w:w="2268" w:type="dxa"/>
          </w:tcPr>
          <w:p w:rsidR="003725D2" w:rsidRPr="00A92ED1" w:rsidRDefault="003725D2"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Клубы</w:t>
            </w:r>
          </w:p>
        </w:tc>
        <w:tc>
          <w:tcPr>
            <w:tcW w:w="3261" w:type="dxa"/>
          </w:tcPr>
          <w:p w:rsidR="003725D2" w:rsidRPr="00344CDD" w:rsidRDefault="003725D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посетительское место на 1 тыс. человек</w:t>
            </w:r>
          </w:p>
        </w:tc>
        <w:tc>
          <w:tcPr>
            <w:tcW w:w="3542" w:type="dxa"/>
          </w:tcPr>
          <w:p w:rsidR="003725D2" w:rsidRPr="00344CDD" w:rsidRDefault="003725D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80</w:t>
            </w:r>
          </w:p>
        </w:tc>
      </w:tr>
      <w:tr w:rsidR="00344CDD" w:rsidRPr="00344CDD" w:rsidTr="003725D2">
        <w:trPr>
          <w:trHeight w:val="359"/>
        </w:trPr>
        <w:tc>
          <w:tcPr>
            <w:tcW w:w="2268" w:type="dxa"/>
          </w:tcPr>
          <w:p w:rsidR="003725D2" w:rsidRPr="00A92ED1" w:rsidRDefault="003725D2" w:rsidP="00206891">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Кинотеатры</w:t>
            </w:r>
          </w:p>
        </w:tc>
        <w:tc>
          <w:tcPr>
            <w:tcW w:w="3261" w:type="dxa"/>
          </w:tcPr>
          <w:p w:rsidR="003725D2" w:rsidRPr="00344CDD" w:rsidRDefault="003725D2" w:rsidP="00206891">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мест на 1 тыс. человек</w:t>
            </w:r>
          </w:p>
        </w:tc>
        <w:tc>
          <w:tcPr>
            <w:tcW w:w="3542" w:type="dxa"/>
          </w:tcPr>
          <w:p w:rsidR="003725D2" w:rsidRPr="00344CDD" w:rsidRDefault="003725D2" w:rsidP="00206891">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25-35</w:t>
            </w:r>
          </w:p>
        </w:tc>
      </w:tr>
      <w:tr w:rsidR="00344CDD" w:rsidRPr="00344CDD" w:rsidTr="003725D2">
        <w:trPr>
          <w:trHeight w:val="339"/>
        </w:trPr>
        <w:tc>
          <w:tcPr>
            <w:tcW w:w="2268" w:type="dxa"/>
          </w:tcPr>
          <w:p w:rsidR="003725D2" w:rsidRPr="00A92ED1" w:rsidRDefault="003725D2"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lastRenderedPageBreak/>
              <w:t>Лектории</w:t>
            </w:r>
          </w:p>
        </w:tc>
        <w:tc>
          <w:tcPr>
            <w:tcW w:w="3261" w:type="dxa"/>
          </w:tcPr>
          <w:p w:rsidR="003725D2" w:rsidRPr="00344CDD" w:rsidRDefault="003725D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мест на 1 тыс. человек</w:t>
            </w:r>
          </w:p>
        </w:tc>
        <w:tc>
          <w:tcPr>
            <w:tcW w:w="3542" w:type="dxa"/>
          </w:tcPr>
          <w:p w:rsidR="003725D2" w:rsidRPr="00344CDD" w:rsidRDefault="003725D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221CF1">
        <w:trPr>
          <w:trHeight w:val="897"/>
        </w:trPr>
        <w:tc>
          <w:tcPr>
            <w:tcW w:w="2268" w:type="dxa"/>
          </w:tcPr>
          <w:p w:rsidR="003725D2" w:rsidRPr="00A92ED1" w:rsidRDefault="003725D2" w:rsidP="0031393A">
            <w:pPr>
              <w:pStyle w:val="ConsPlusNormal"/>
              <w:rPr>
                <w:rFonts w:ascii="Times New Roman" w:hAnsi="Times New Roman" w:cs="Times New Roman"/>
                <w:sz w:val="26"/>
                <w:szCs w:val="26"/>
              </w:rPr>
            </w:pPr>
            <w:r w:rsidRPr="00A92ED1">
              <w:rPr>
                <w:rFonts w:ascii="Times New Roman" w:hAnsi="Times New Roman" w:cs="Times New Roman"/>
                <w:sz w:val="26"/>
                <w:szCs w:val="26"/>
              </w:rPr>
              <w:t>Залы аттракционов и игровых автоматов</w:t>
            </w:r>
          </w:p>
        </w:tc>
        <w:tc>
          <w:tcPr>
            <w:tcW w:w="3261" w:type="dxa"/>
          </w:tcPr>
          <w:p w:rsidR="003725D2" w:rsidRPr="00344CDD" w:rsidRDefault="003725D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кв. м площади пола на 1 тыс. человек</w:t>
            </w:r>
          </w:p>
        </w:tc>
        <w:tc>
          <w:tcPr>
            <w:tcW w:w="3542" w:type="dxa"/>
          </w:tcPr>
          <w:p w:rsidR="003725D2" w:rsidRPr="00344CDD" w:rsidRDefault="003725D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221CF1">
        <w:tc>
          <w:tcPr>
            <w:tcW w:w="2268" w:type="dxa"/>
            <w:vMerge w:val="restart"/>
          </w:tcPr>
          <w:p w:rsidR="00B854A6" w:rsidRPr="00A92ED1" w:rsidRDefault="00B854A6"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Выставочные залы, картинные галереи</w:t>
            </w:r>
          </w:p>
        </w:tc>
        <w:tc>
          <w:tcPr>
            <w:tcW w:w="326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354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31393A">
        <w:trPr>
          <w:trHeight w:val="2118"/>
        </w:trPr>
        <w:tc>
          <w:tcPr>
            <w:tcW w:w="2268" w:type="dxa"/>
            <w:vMerge/>
          </w:tcPr>
          <w:p w:rsidR="00221CF1" w:rsidRPr="00A92ED1" w:rsidRDefault="00221CF1" w:rsidP="00D5693C">
            <w:pPr>
              <w:spacing w:line="240" w:lineRule="auto"/>
              <w:jc w:val="both"/>
              <w:rPr>
                <w:rFonts w:ascii="Times New Roman" w:hAnsi="Times New Roman" w:cs="Times New Roman"/>
                <w:sz w:val="26"/>
                <w:szCs w:val="26"/>
              </w:rPr>
            </w:pPr>
          </w:p>
        </w:tc>
        <w:tc>
          <w:tcPr>
            <w:tcW w:w="3261"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w:t>
            </w:r>
            <w:proofErr w:type="gramStart"/>
            <w:r w:rsidRPr="00344CDD">
              <w:rPr>
                <w:rFonts w:ascii="Times New Roman" w:hAnsi="Times New Roman" w:cs="Times New Roman"/>
                <w:sz w:val="26"/>
                <w:szCs w:val="26"/>
              </w:rPr>
              <w:t>га</w:t>
            </w:r>
            <w:proofErr w:type="gramEnd"/>
          </w:p>
        </w:tc>
        <w:tc>
          <w:tcPr>
            <w:tcW w:w="3542"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 экспозиционной площади:</w:t>
            </w:r>
          </w:p>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500 кв. м - 0,5;</w:t>
            </w:r>
          </w:p>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1000 кв. м - 0,8;</w:t>
            </w:r>
          </w:p>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1500 кв. м - 1,2;</w:t>
            </w:r>
          </w:p>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2000 кв. м - 1,5;</w:t>
            </w:r>
          </w:p>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2500 кв. м - 1,8;</w:t>
            </w:r>
          </w:p>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3000 кв. м - 2,0.</w:t>
            </w:r>
          </w:p>
        </w:tc>
      </w:tr>
      <w:tr w:rsidR="00344CDD" w:rsidRPr="00344CDD" w:rsidTr="00221CF1">
        <w:tc>
          <w:tcPr>
            <w:tcW w:w="2268" w:type="dxa"/>
            <w:vMerge w:val="restart"/>
          </w:tcPr>
          <w:p w:rsidR="00B854A6" w:rsidRPr="00A92ED1" w:rsidRDefault="00B854A6"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Парк культуры и отдыха</w:t>
            </w:r>
          </w:p>
        </w:tc>
        <w:tc>
          <w:tcPr>
            <w:tcW w:w="326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354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 на каждые 100 тыс. чел.</w:t>
            </w:r>
          </w:p>
          <w:p w:rsidR="00B854A6" w:rsidRPr="00344CDD" w:rsidRDefault="00B854A6" w:rsidP="00D5693C">
            <w:pPr>
              <w:pStyle w:val="ConsPlusNormal"/>
              <w:jc w:val="both"/>
              <w:rPr>
                <w:rFonts w:ascii="Times New Roman" w:hAnsi="Times New Roman" w:cs="Times New Roman"/>
                <w:sz w:val="26"/>
                <w:szCs w:val="26"/>
              </w:rPr>
            </w:pPr>
          </w:p>
        </w:tc>
      </w:tr>
      <w:tr w:rsidR="00344CDD" w:rsidRPr="00344CDD" w:rsidTr="00221CF1">
        <w:trPr>
          <w:trHeight w:val="650"/>
        </w:trPr>
        <w:tc>
          <w:tcPr>
            <w:tcW w:w="2268" w:type="dxa"/>
            <w:vMerge/>
          </w:tcPr>
          <w:p w:rsidR="00221CF1" w:rsidRPr="00A92ED1" w:rsidRDefault="00221CF1" w:rsidP="00D5693C">
            <w:pPr>
              <w:spacing w:line="240" w:lineRule="auto"/>
              <w:jc w:val="both"/>
              <w:rPr>
                <w:rFonts w:ascii="Times New Roman" w:hAnsi="Times New Roman" w:cs="Times New Roman"/>
                <w:sz w:val="26"/>
                <w:szCs w:val="26"/>
              </w:rPr>
            </w:pPr>
          </w:p>
        </w:tc>
        <w:tc>
          <w:tcPr>
            <w:tcW w:w="3261"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w:t>
            </w:r>
            <w:proofErr w:type="gramStart"/>
            <w:r w:rsidRPr="00344CDD">
              <w:rPr>
                <w:rFonts w:ascii="Times New Roman" w:hAnsi="Times New Roman" w:cs="Times New Roman"/>
                <w:sz w:val="26"/>
                <w:szCs w:val="26"/>
              </w:rPr>
              <w:t>га</w:t>
            </w:r>
            <w:proofErr w:type="gramEnd"/>
            <w:r w:rsidRPr="00344CDD">
              <w:rPr>
                <w:rFonts w:ascii="Times New Roman" w:hAnsi="Times New Roman" w:cs="Times New Roman"/>
                <w:sz w:val="26"/>
                <w:szCs w:val="26"/>
              </w:rPr>
              <w:t xml:space="preserve"> на 1 объект</w:t>
            </w:r>
          </w:p>
        </w:tc>
        <w:tc>
          <w:tcPr>
            <w:tcW w:w="3542"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31393A">
        <w:trPr>
          <w:trHeight w:val="659"/>
        </w:trPr>
        <w:tc>
          <w:tcPr>
            <w:tcW w:w="2268" w:type="dxa"/>
          </w:tcPr>
          <w:p w:rsidR="00221CF1" w:rsidRPr="00A92ED1" w:rsidRDefault="00221CF1" w:rsidP="00D5693C">
            <w:pPr>
              <w:pStyle w:val="ConsPlusNormal"/>
              <w:jc w:val="both"/>
              <w:rPr>
                <w:rFonts w:ascii="Times New Roman" w:hAnsi="Times New Roman" w:cs="Times New Roman"/>
                <w:sz w:val="26"/>
                <w:szCs w:val="26"/>
              </w:rPr>
            </w:pPr>
            <w:r w:rsidRPr="00A92ED1">
              <w:rPr>
                <w:rFonts w:ascii="Times New Roman" w:hAnsi="Times New Roman" w:cs="Times New Roman"/>
                <w:sz w:val="26"/>
                <w:szCs w:val="26"/>
              </w:rPr>
              <w:t>Зоопарки</w:t>
            </w:r>
          </w:p>
        </w:tc>
        <w:tc>
          <w:tcPr>
            <w:tcW w:w="3261"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3542" w:type="dxa"/>
          </w:tcPr>
          <w:p w:rsidR="00221CF1" w:rsidRPr="00344CDD" w:rsidRDefault="00221CF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 </w:t>
            </w:r>
          </w:p>
        </w:tc>
      </w:tr>
      <w:tr w:rsidR="00344CDD" w:rsidRPr="00344CDD" w:rsidTr="00D5693C">
        <w:tc>
          <w:tcPr>
            <w:tcW w:w="9071"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221CF1" w:rsidRPr="00344CDD" w:rsidRDefault="00221CF1" w:rsidP="0081084D">
            <w:pPr>
              <w:pStyle w:val="ConsPlusNormal"/>
              <w:numPr>
                <w:ilvl w:val="0"/>
                <w:numId w:val="33"/>
              </w:numPr>
              <w:tabs>
                <w:tab w:val="left" w:pos="364"/>
              </w:tabs>
              <w:ind w:left="0" w:firstLine="0"/>
              <w:jc w:val="both"/>
              <w:rPr>
                <w:rFonts w:ascii="Times New Roman" w:hAnsi="Times New Roman" w:cs="Times New Roman"/>
                <w:sz w:val="26"/>
                <w:szCs w:val="26"/>
              </w:rPr>
            </w:pPr>
            <w:bookmarkStart w:id="6" w:name="P1997"/>
            <w:bookmarkEnd w:id="6"/>
            <w:r w:rsidRPr="00344CDD">
              <w:rPr>
                <w:rFonts w:ascii="Times New Roman" w:hAnsi="Times New Roman" w:cs="Times New Roman"/>
                <w:sz w:val="26"/>
                <w:szCs w:val="26"/>
              </w:rPr>
              <w:t xml:space="preserve">Транспортная доступность объектов культуры и искусства, 30 – 40 минут в одну сторону. </w:t>
            </w:r>
            <w:r w:rsidR="00C8595C" w:rsidRPr="00344CDD">
              <w:rPr>
                <w:rFonts w:ascii="Times New Roman" w:hAnsi="Times New Roman" w:cs="Times New Roman"/>
                <w:sz w:val="26"/>
                <w:szCs w:val="26"/>
              </w:rPr>
              <w:t>Пешеходная доступность не более 500 м.</w:t>
            </w:r>
          </w:p>
          <w:p w:rsidR="0081084D" w:rsidRPr="00344CDD" w:rsidRDefault="0081084D" w:rsidP="0081084D">
            <w:pPr>
              <w:pStyle w:val="ConsPlusNormal"/>
              <w:numPr>
                <w:ilvl w:val="0"/>
                <w:numId w:val="33"/>
              </w:numPr>
              <w:tabs>
                <w:tab w:val="left" w:pos="364"/>
              </w:tabs>
              <w:ind w:left="0" w:firstLine="0"/>
              <w:jc w:val="both"/>
              <w:rPr>
                <w:rFonts w:ascii="Times New Roman" w:hAnsi="Times New Roman" w:cs="Times New Roman"/>
                <w:sz w:val="26"/>
                <w:szCs w:val="26"/>
              </w:rPr>
            </w:pPr>
            <w:r w:rsidRPr="00344CDD">
              <w:rPr>
                <w:rFonts w:ascii="Times New Roman" w:hAnsi="Times New Roman" w:cs="Times New Roman"/>
                <w:sz w:val="26"/>
                <w:szCs w:val="26"/>
              </w:rPr>
              <w:t>Размещение, вместимость и размеры земельных участков планетариев, выставочных залов и музеев определяются заданием на проектирование.</w:t>
            </w:r>
          </w:p>
          <w:p w:rsidR="00B854A6" w:rsidRPr="00344CDD" w:rsidRDefault="0081084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r w:rsidR="00221CF1" w:rsidRPr="00344CDD">
              <w:rPr>
                <w:rFonts w:ascii="Times New Roman" w:hAnsi="Times New Roman" w:cs="Times New Roman"/>
                <w:sz w:val="26"/>
                <w:szCs w:val="26"/>
              </w:rPr>
              <w:t xml:space="preserve">. </w:t>
            </w:r>
            <w:r w:rsidR="00B854A6" w:rsidRPr="00344CDD">
              <w:rPr>
                <w:rFonts w:ascii="Times New Roman" w:hAnsi="Times New Roman" w:cs="Times New Roman"/>
                <w:sz w:val="26"/>
                <w:szCs w:val="26"/>
              </w:rPr>
              <w:t>Детские и юношеские библиотеки могут размещаться как самостоятельные объекты, либо как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общедоступной библиотеки.</w:t>
            </w:r>
          </w:p>
          <w:p w:rsidR="00B854A6" w:rsidRPr="00344CDD" w:rsidRDefault="0081084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w:t>
            </w:r>
            <w:r w:rsidR="00B854A6" w:rsidRPr="00344CDD">
              <w:rPr>
                <w:rFonts w:ascii="Times New Roman" w:hAnsi="Times New Roman" w:cs="Times New Roman"/>
                <w:sz w:val="26"/>
                <w:szCs w:val="26"/>
              </w:rPr>
              <w:t xml:space="preserve">. При расчете обеспеченности Находкинского городского округа </w:t>
            </w:r>
            <w:r w:rsidR="00C8595C" w:rsidRPr="00344CDD">
              <w:rPr>
                <w:rFonts w:ascii="Times New Roman" w:hAnsi="Times New Roman" w:cs="Times New Roman"/>
                <w:sz w:val="26"/>
                <w:szCs w:val="26"/>
              </w:rPr>
              <w:t>объект</w:t>
            </w:r>
            <w:r w:rsidR="00B854A6" w:rsidRPr="00344CDD">
              <w:rPr>
                <w:rFonts w:ascii="Times New Roman" w:hAnsi="Times New Roman" w:cs="Times New Roman"/>
                <w:sz w:val="26"/>
                <w:szCs w:val="26"/>
              </w:rPr>
              <w:t>ами культуры и отдыха, рекомендуется учитывать объекты всех форм собственности.</w:t>
            </w:r>
          </w:p>
          <w:p w:rsidR="00B854A6" w:rsidRPr="00344CDD" w:rsidRDefault="0081084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w:t>
            </w:r>
            <w:r w:rsidR="00B854A6" w:rsidRPr="00344CDD">
              <w:rPr>
                <w:rFonts w:ascii="Times New Roman" w:hAnsi="Times New Roman" w:cs="Times New Roman"/>
                <w:sz w:val="26"/>
                <w:szCs w:val="26"/>
              </w:rPr>
              <w:t>. Выставочные залы могут размещаться в качестве структурных подразделений музеев.</w:t>
            </w:r>
          </w:p>
          <w:p w:rsidR="00B854A6" w:rsidRPr="00344CDD" w:rsidRDefault="0081084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w:t>
            </w:r>
            <w:r w:rsidR="00B854A6" w:rsidRPr="00344CDD">
              <w:rPr>
                <w:rFonts w:ascii="Times New Roman" w:hAnsi="Times New Roman" w:cs="Times New Roman"/>
                <w:sz w:val="26"/>
                <w:szCs w:val="26"/>
              </w:rPr>
              <w:t>. В составе домов культуры следует размещать объекты для развития местного традиционного народного художественного творчества и промыслов и кинозал.</w:t>
            </w:r>
          </w:p>
        </w:tc>
      </w:tr>
    </w:tbl>
    <w:p w:rsidR="00B854A6" w:rsidRPr="00344CDD" w:rsidRDefault="00B854A6" w:rsidP="00B854A6">
      <w:pPr>
        <w:pStyle w:val="ConsPlusNormal"/>
        <w:jc w:val="both"/>
        <w:rPr>
          <w:rFonts w:ascii="Times New Roman" w:hAnsi="Times New Roman" w:cs="Times New Roman"/>
          <w:sz w:val="26"/>
          <w:szCs w:val="26"/>
        </w:rPr>
      </w:pPr>
    </w:p>
    <w:p w:rsidR="004A3DE1" w:rsidRPr="00344CDD" w:rsidRDefault="004A3DE1" w:rsidP="00B854A6">
      <w:pPr>
        <w:pStyle w:val="ConsPlusNormal"/>
        <w:jc w:val="both"/>
        <w:rPr>
          <w:rFonts w:ascii="Times New Roman" w:hAnsi="Times New Roman" w:cs="Times New Roman"/>
          <w:sz w:val="26"/>
          <w:szCs w:val="26"/>
        </w:rPr>
      </w:pPr>
    </w:p>
    <w:p w:rsidR="00B854A6" w:rsidRPr="00344CDD" w:rsidRDefault="00BF0B72" w:rsidP="009F5499">
      <w:pPr>
        <w:pStyle w:val="ConsPlusNormal"/>
        <w:numPr>
          <w:ilvl w:val="0"/>
          <w:numId w:val="20"/>
        </w:numPr>
        <w:spacing w:line="360" w:lineRule="auto"/>
        <w:ind w:left="1418" w:hanging="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молодежной политики</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E71135" w:rsidRPr="00344CDD">
        <w:rPr>
          <w:rFonts w:ascii="Times New Roman" w:hAnsi="Times New Roman" w:cs="Times New Roman"/>
          <w:sz w:val="26"/>
          <w:szCs w:val="26"/>
        </w:rPr>
        <w:t>5</w:t>
      </w:r>
      <w:r w:rsidRPr="00344CDD">
        <w:rPr>
          <w:rFonts w:ascii="Times New Roman" w:hAnsi="Times New Roman" w:cs="Times New Roman"/>
          <w:sz w:val="26"/>
          <w:szCs w:val="26"/>
        </w:rPr>
        <w:t xml:space="preserve">. Расчетные показатели, устанавливаемые для объектов </w:t>
      </w:r>
      <w:r w:rsidR="00E71135" w:rsidRPr="00344CDD">
        <w:rPr>
          <w:rFonts w:ascii="Times New Roman" w:hAnsi="Times New Roman" w:cs="Times New Roman"/>
          <w:sz w:val="26"/>
          <w:szCs w:val="26"/>
        </w:rPr>
        <w:t xml:space="preserve">местного значения городского округа </w:t>
      </w:r>
      <w:r w:rsidRPr="00344CDD">
        <w:rPr>
          <w:rFonts w:ascii="Times New Roman" w:hAnsi="Times New Roman" w:cs="Times New Roman"/>
          <w:sz w:val="26"/>
          <w:szCs w:val="26"/>
        </w:rPr>
        <w:t>в области молодежной политики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948"/>
        <w:gridCol w:w="3302"/>
      </w:tblGrid>
      <w:tr w:rsidR="00344CDD" w:rsidRPr="00344CDD" w:rsidTr="00D5693C">
        <w:tc>
          <w:tcPr>
            <w:tcW w:w="277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Наименование вида объекта</w:t>
            </w:r>
          </w:p>
        </w:tc>
        <w:tc>
          <w:tcPr>
            <w:tcW w:w="294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30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77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94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30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778"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4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33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277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94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33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r>
    </w:tbl>
    <w:p w:rsidR="00B854A6" w:rsidRPr="00344CDD" w:rsidRDefault="00B854A6" w:rsidP="00B854A6">
      <w:pPr>
        <w:pStyle w:val="ConsPlusNormal"/>
        <w:jc w:val="both"/>
        <w:rPr>
          <w:rFonts w:ascii="Times New Roman" w:hAnsi="Times New Roman" w:cs="Times New Roman"/>
          <w:sz w:val="26"/>
          <w:szCs w:val="26"/>
        </w:rPr>
      </w:pPr>
      <w:bookmarkStart w:id="7" w:name="P2025"/>
      <w:bookmarkEnd w:id="7"/>
    </w:p>
    <w:p w:rsidR="00B854A6" w:rsidRPr="00344CDD" w:rsidRDefault="00BF0B72" w:rsidP="009F5499">
      <w:pPr>
        <w:pStyle w:val="ConsPlusNormal"/>
        <w:numPr>
          <w:ilvl w:val="0"/>
          <w:numId w:val="20"/>
        </w:numPr>
        <w:spacing w:line="360" w:lineRule="auto"/>
        <w:ind w:left="1418" w:hanging="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жилищного строительства</w:t>
      </w:r>
    </w:p>
    <w:p w:rsidR="00B854A6" w:rsidRPr="00344CDD" w:rsidRDefault="00B854A6" w:rsidP="00B854A6">
      <w:pPr>
        <w:pStyle w:val="ConsPlusNormal"/>
        <w:jc w:val="both"/>
        <w:outlineLvl w:val="5"/>
        <w:rPr>
          <w:rFonts w:ascii="Times New Roman" w:hAnsi="Times New Roman" w:cs="Times New Roman"/>
          <w:sz w:val="26"/>
          <w:szCs w:val="26"/>
        </w:rPr>
      </w:pPr>
      <w:bookmarkStart w:id="8" w:name="P2029"/>
      <w:bookmarkEnd w:id="8"/>
      <w:r w:rsidRPr="00344CDD">
        <w:rPr>
          <w:rFonts w:ascii="Times New Roman" w:hAnsi="Times New Roman" w:cs="Times New Roman"/>
          <w:sz w:val="26"/>
          <w:szCs w:val="26"/>
        </w:rPr>
        <w:t xml:space="preserve">Таблица </w:t>
      </w:r>
      <w:r w:rsidR="00E71135" w:rsidRPr="00344CDD">
        <w:rPr>
          <w:rFonts w:ascii="Times New Roman" w:hAnsi="Times New Roman" w:cs="Times New Roman"/>
          <w:sz w:val="26"/>
          <w:szCs w:val="26"/>
        </w:rPr>
        <w:t>6</w:t>
      </w:r>
      <w:r w:rsidRPr="00344CDD">
        <w:rPr>
          <w:rFonts w:ascii="Times New Roman" w:hAnsi="Times New Roman" w:cs="Times New Roman"/>
          <w:sz w:val="26"/>
          <w:szCs w:val="26"/>
        </w:rPr>
        <w:t xml:space="preserve">. Расчетные показатели, устанавливаемые </w:t>
      </w:r>
      <w:r w:rsidR="00E71135" w:rsidRPr="00344CDD">
        <w:rPr>
          <w:rFonts w:ascii="Times New Roman" w:hAnsi="Times New Roman" w:cs="Times New Roman"/>
          <w:sz w:val="26"/>
          <w:szCs w:val="26"/>
        </w:rPr>
        <w:t xml:space="preserve">для объектов местного значения городского округа </w:t>
      </w:r>
      <w:r w:rsidRPr="00344CDD">
        <w:rPr>
          <w:rFonts w:ascii="Times New Roman" w:hAnsi="Times New Roman" w:cs="Times New Roman"/>
          <w:sz w:val="26"/>
          <w:szCs w:val="26"/>
        </w:rPr>
        <w:t>в области жилищного строительства</w:t>
      </w:r>
    </w:p>
    <w:tbl>
      <w:tblPr>
        <w:tblW w:w="90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417"/>
        <w:gridCol w:w="1843"/>
        <w:gridCol w:w="992"/>
        <w:gridCol w:w="142"/>
        <w:gridCol w:w="992"/>
        <w:gridCol w:w="142"/>
        <w:gridCol w:w="992"/>
        <w:gridCol w:w="142"/>
        <w:gridCol w:w="992"/>
      </w:tblGrid>
      <w:tr w:rsidR="00344CDD" w:rsidRPr="00344CDD" w:rsidTr="00D5693C">
        <w:tc>
          <w:tcPr>
            <w:tcW w:w="141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141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6237" w:type="dxa"/>
            <w:gridSpan w:val="8"/>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141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141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6237" w:type="dxa"/>
            <w:gridSpan w:val="8"/>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B11766">
        <w:tc>
          <w:tcPr>
            <w:tcW w:w="1418" w:type="dxa"/>
            <w:vMerge w:val="restart"/>
          </w:tcPr>
          <w:p w:rsidR="00372578" w:rsidRPr="00344CDD" w:rsidRDefault="00372578" w:rsidP="00372578">
            <w:pPr>
              <w:pStyle w:val="ConsPlusNormal"/>
              <w:rPr>
                <w:rFonts w:ascii="Times New Roman" w:hAnsi="Times New Roman" w:cs="Times New Roman"/>
                <w:sz w:val="26"/>
                <w:szCs w:val="26"/>
              </w:rPr>
            </w:pPr>
            <w:r w:rsidRPr="00344CDD">
              <w:rPr>
                <w:rFonts w:ascii="Times New Roman" w:hAnsi="Times New Roman" w:cs="Times New Roman"/>
                <w:sz w:val="26"/>
                <w:szCs w:val="26"/>
              </w:rPr>
              <w:t>Инвестиционные площадки в сфере создания условий для развития жилищного строительства</w:t>
            </w:r>
          </w:p>
        </w:tc>
        <w:tc>
          <w:tcPr>
            <w:tcW w:w="1417" w:type="dxa"/>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100 кв. м общей площади жилого здания</w:t>
            </w:r>
          </w:p>
        </w:tc>
        <w:tc>
          <w:tcPr>
            <w:tcW w:w="1843" w:type="dxa"/>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тип жилой застройки</w:t>
            </w:r>
          </w:p>
        </w:tc>
        <w:tc>
          <w:tcPr>
            <w:tcW w:w="1134" w:type="dxa"/>
            <w:gridSpan w:val="2"/>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количество этажей</w:t>
            </w:r>
          </w:p>
        </w:tc>
        <w:tc>
          <w:tcPr>
            <w:tcW w:w="3260" w:type="dxa"/>
            <w:gridSpan w:val="5"/>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при уклоне рельефа, кв. м</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 10%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10 до 25%</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свыше 25%</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малоэтажная застройка</w:t>
            </w:r>
          </w:p>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*см. Примечание 7</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145</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129</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104</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122</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106</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81</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111</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95</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70</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val="restart"/>
          </w:tcPr>
          <w:p w:rsidR="00372578" w:rsidRPr="00344CDD" w:rsidRDefault="00372578"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xml:space="preserve"> застройка</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89</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78</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75</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84</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73</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70</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81</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69</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67</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82</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67</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67</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многоэтажная застройка</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9</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66</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64</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61</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65</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62</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59</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11</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63</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60</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58</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12</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62</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59</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57</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13</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61</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58</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56</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14</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57</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55</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15</w:t>
            </w:r>
          </w:p>
        </w:tc>
        <w:tc>
          <w:tcPr>
            <w:tcW w:w="1134" w:type="dxa"/>
            <w:gridSpan w:val="2"/>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59</w:t>
            </w:r>
          </w:p>
        </w:tc>
        <w:tc>
          <w:tcPr>
            <w:tcW w:w="1134" w:type="dxa"/>
            <w:gridSpan w:val="2"/>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56</w:t>
            </w:r>
          </w:p>
        </w:tc>
        <w:tc>
          <w:tcPr>
            <w:tcW w:w="992" w:type="dxa"/>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54</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16</w:t>
            </w:r>
          </w:p>
        </w:tc>
        <w:tc>
          <w:tcPr>
            <w:tcW w:w="1134" w:type="dxa"/>
            <w:gridSpan w:val="2"/>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vMerge/>
          </w:tcPr>
          <w:p w:rsidR="00372578" w:rsidRPr="00344CDD" w:rsidRDefault="00372578" w:rsidP="00D5693C">
            <w:pPr>
              <w:spacing w:line="240" w:lineRule="auto"/>
              <w:jc w:val="both"/>
              <w:rPr>
                <w:rFonts w:ascii="Times New Roman" w:hAnsi="Times New Roman" w:cs="Times New Roman"/>
                <w:sz w:val="26"/>
                <w:szCs w:val="26"/>
              </w:rPr>
            </w:pPr>
          </w:p>
        </w:tc>
        <w:tc>
          <w:tcPr>
            <w:tcW w:w="992" w:type="dxa"/>
            <w:vMerge/>
          </w:tcPr>
          <w:p w:rsidR="00372578" w:rsidRPr="00344CDD" w:rsidRDefault="00372578" w:rsidP="00D5693C">
            <w:pPr>
              <w:spacing w:line="240" w:lineRule="auto"/>
              <w:jc w:val="both"/>
              <w:rPr>
                <w:rFonts w:ascii="Times New Roman" w:hAnsi="Times New Roman" w:cs="Times New Roman"/>
                <w:sz w:val="26"/>
                <w:szCs w:val="26"/>
              </w:rPr>
            </w:pPr>
          </w:p>
        </w:tc>
      </w:tr>
      <w:tr w:rsidR="00344CDD" w:rsidRPr="00344CDD" w:rsidTr="00B11766">
        <w:tc>
          <w:tcPr>
            <w:tcW w:w="1418" w:type="dxa"/>
            <w:vMerge/>
          </w:tcPr>
          <w:p w:rsidR="00372578" w:rsidRPr="00344CDD" w:rsidRDefault="00372578" w:rsidP="00D5693C">
            <w:pPr>
              <w:pStyle w:val="ConsPlusNormal"/>
              <w:jc w:val="both"/>
              <w:rPr>
                <w:rFonts w:ascii="Times New Roman" w:hAnsi="Times New Roman" w:cs="Times New Roman"/>
                <w:sz w:val="26"/>
                <w:szCs w:val="26"/>
              </w:rPr>
            </w:pPr>
          </w:p>
        </w:tc>
        <w:tc>
          <w:tcPr>
            <w:tcW w:w="1417" w:type="dxa"/>
            <w:vMerge w:val="restart"/>
          </w:tcPr>
          <w:p w:rsidR="00372578" w:rsidRPr="00344CDD" w:rsidRDefault="00372578" w:rsidP="00D5693C">
            <w:pPr>
              <w:pStyle w:val="ConsPlusNormal"/>
              <w:jc w:val="both"/>
              <w:rPr>
                <w:rFonts w:ascii="Times New Roman" w:hAnsi="Times New Roman" w:cs="Times New Roman"/>
                <w:sz w:val="26"/>
                <w:szCs w:val="26"/>
              </w:rPr>
            </w:pPr>
          </w:p>
        </w:tc>
        <w:tc>
          <w:tcPr>
            <w:tcW w:w="1843" w:type="dxa"/>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застройка повышенной этажности</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17</w:t>
            </w:r>
          </w:p>
        </w:tc>
        <w:tc>
          <w:tcPr>
            <w:tcW w:w="1134" w:type="dxa"/>
            <w:gridSpan w:val="2"/>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56</w:t>
            </w:r>
          </w:p>
        </w:tc>
        <w:tc>
          <w:tcPr>
            <w:tcW w:w="2126" w:type="dxa"/>
            <w:gridSpan w:val="3"/>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53</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18</w:t>
            </w:r>
          </w:p>
        </w:tc>
        <w:tc>
          <w:tcPr>
            <w:tcW w:w="1134" w:type="dxa"/>
            <w:gridSpan w:val="2"/>
            <w:vMerge/>
          </w:tcPr>
          <w:p w:rsidR="00372578" w:rsidRPr="00344CDD" w:rsidRDefault="00372578" w:rsidP="00D5693C">
            <w:pPr>
              <w:spacing w:line="240" w:lineRule="auto"/>
              <w:jc w:val="both"/>
              <w:rPr>
                <w:rFonts w:ascii="Times New Roman" w:hAnsi="Times New Roman" w:cs="Times New Roman"/>
                <w:sz w:val="26"/>
                <w:szCs w:val="26"/>
              </w:rPr>
            </w:pPr>
          </w:p>
        </w:tc>
        <w:tc>
          <w:tcPr>
            <w:tcW w:w="2126" w:type="dxa"/>
            <w:gridSpan w:val="3"/>
            <w:vMerge/>
          </w:tcPr>
          <w:p w:rsidR="00372578" w:rsidRPr="00344CDD" w:rsidRDefault="00372578" w:rsidP="00D5693C">
            <w:pPr>
              <w:spacing w:line="240" w:lineRule="auto"/>
              <w:jc w:val="both"/>
              <w:rPr>
                <w:rFonts w:ascii="Times New Roman" w:hAnsi="Times New Roman" w:cs="Times New Roman"/>
                <w:sz w:val="26"/>
                <w:szCs w:val="26"/>
              </w:rPr>
            </w:pP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19</w:t>
            </w:r>
          </w:p>
        </w:tc>
        <w:tc>
          <w:tcPr>
            <w:tcW w:w="1134" w:type="dxa"/>
            <w:gridSpan w:val="2"/>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55</w:t>
            </w:r>
          </w:p>
        </w:tc>
        <w:tc>
          <w:tcPr>
            <w:tcW w:w="2126" w:type="dxa"/>
            <w:gridSpan w:val="3"/>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52</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20</w:t>
            </w:r>
          </w:p>
        </w:tc>
        <w:tc>
          <w:tcPr>
            <w:tcW w:w="1134" w:type="dxa"/>
            <w:gridSpan w:val="2"/>
            <w:vMerge/>
          </w:tcPr>
          <w:p w:rsidR="00372578" w:rsidRPr="00344CDD" w:rsidRDefault="00372578" w:rsidP="00D5693C">
            <w:pPr>
              <w:spacing w:line="240" w:lineRule="auto"/>
              <w:jc w:val="both"/>
              <w:rPr>
                <w:rFonts w:ascii="Times New Roman" w:hAnsi="Times New Roman" w:cs="Times New Roman"/>
                <w:sz w:val="26"/>
                <w:szCs w:val="26"/>
              </w:rPr>
            </w:pPr>
          </w:p>
        </w:tc>
        <w:tc>
          <w:tcPr>
            <w:tcW w:w="2126" w:type="dxa"/>
            <w:gridSpan w:val="3"/>
            <w:vMerge/>
          </w:tcPr>
          <w:p w:rsidR="00372578" w:rsidRPr="00344CDD" w:rsidRDefault="00372578" w:rsidP="00D5693C">
            <w:pPr>
              <w:spacing w:line="240" w:lineRule="auto"/>
              <w:jc w:val="both"/>
              <w:rPr>
                <w:rFonts w:ascii="Times New Roman" w:hAnsi="Times New Roman" w:cs="Times New Roman"/>
                <w:sz w:val="26"/>
                <w:szCs w:val="26"/>
              </w:rPr>
            </w:pP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21</w:t>
            </w:r>
          </w:p>
        </w:tc>
        <w:tc>
          <w:tcPr>
            <w:tcW w:w="1134" w:type="dxa"/>
            <w:gridSpan w:val="2"/>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54</w:t>
            </w:r>
          </w:p>
        </w:tc>
        <w:tc>
          <w:tcPr>
            <w:tcW w:w="2126" w:type="dxa"/>
            <w:gridSpan w:val="3"/>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51</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22</w:t>
            </w:r>
          </w:p>
        </w:tc>
        <w:tc>
          <w:tcPr>
            <w:tcW w:w="1134" w:type="dxa"/>
            <w:gridSpan w:val="2"/>
            <w:vMerge/>
          </w:tcPr>
          <w:p w:rsidR="00372578" w:rsidRPr="00344CDD" w:rsidRDefault="00372578" w:rsidP="00D5693C">
            <w:pPr>
              <w:spacing w:line="240" w:lineRule="auto"/>
              <w:jc w:val="both"/>
              <w:rPr>
                <w:rFonts w:ascii="Times New Roman" w:hAnsi="Times New Roman" w:cs="Times New Roman"/>
                <w:sz w:val="26"/>
                <w:szCs w:val="26"/>
              </w:rPr>
            </w:pPr>
          </w:p>
        </w:tc>
        <w:tc>
          <w:tcPr>
            <w:tcW w:w="2126" w:type="dxa"/>
            <w:gridSpan w:val="3"/>
            <w:vMerge/>
          </w:tcPr>
          <w:p w:rsidR="00372578" w:rsidRPr="00344CDD" w:rsidRDefault="00372578" w:rsidP="00D5693C">
            <w:pPr>
              <w:spacing w:line="240" w:lineRule="auto"/>
              <w:jc w:val="both"/>
              <w:rPr>
                <w:rFonts w:ascii="Times New Roman" w:hAnsi="Times New Roman" w:cs="Times New Roman"/>
                <w:sz w:val="26"/>
                <w:szCs w:val="26"/>
              </w:rPr>
            </w:pP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23</w:t>
            </w:r>
          </w:p>
        </w:tc>
        <w:tc>
          <w:tcPr>
            <w:tcW w:w="1134" w:type="dxa"/>
            <w:gridSpan w:val="2"/>
            <w:vMerge/>
          </w:tcPr>
          <w:p w:rsidR="00372578" w:rsidRPr="00344CDD" w:rsidRDefault="00372578" w:rsidP="00D5693C">
            <w:pPr>
              <w:spacing w:line="240" w:lineRule="auto"/>
              <w:jc w:val="both"/>
              <w:rPr>
                <w:rFonts w:ascii="Times New Roman" w:hAnsi="Times New Roman" w:cs="Times New Roman"/>
                <w:sz w:val="26"/>
                <w:szCs w:val="26"/>
              </w:rPr>
            </w:pPr>
          </w:p>
        </w:tc>
        <w:tc>
          <w:tcPr>
            <w:tcW w:w="2126" w:type="dxa"/>
            <w:gridSpan w:val="3"/>
            <w:vMerge/>
          </w:tcPr>
          <w:p w:rsidR="00372578" w:rsidRPr="00344CDD" w:rsidRDefault="00372578" w:rsidP="00D5693C">
            <w:pPr>
              <w:spacing w:line="240" w:lineRule="auto"/>
              <w:jc w:val="both"/>
              <w:rPr>
                <w:rFonts w:ascii="Times New Roman" w:hAnsi="Times New Roman" w:cs="Times New Roman"/>
                <w:sz w:val="26"/>
                <w:szCs w:val="26"/>
              </w:rPr>
            </w:pP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24</w:t>
            </w:r>
          </w:p>
        </w:tc>
        <w:tc>
          <w:tcPr>
            <w:tcW w:w="1134" w:type="dxa"/>
            <w:gridSpan w:val="2"/>
            <w:vMerge/>
          </w:tcPr>
          <w:p w:rsidR="00372578" w:rsidRPr="00344CDD" w:rsidRDefault="00372578" w:rsidP="00D5693C">
            <w:pPr>
              <w:spacing w:line="240" w:lineRule="auto"/>
              <w:jc w:val="both"/>
              <w:rPr>
                <w:rFonts w:ascii="Times New Roman" w:hAnsi="Times New Roman" w:cs="Times New Roman"/>
                <w:sz w:val="26"/>
                <w:szCs w:val="26"/>
              </w:rPr>
            </w:pPr>
          </w:p>
        </w:tc>
        <w:tc>
          <w:tcPr>
            <w:tcW w:w="2126" w:type="dxa"/>
            <w:gridSpan w:val="3"/>
            <w:vMerge/>
          </w:tcPr>
          <w:p w:rsidR="00372578" w:rsidRPr="00344CDD" w:rsidRDefault="00372578" w:rsidP="00D5693C">
            <w:pPr>
              <w:spacing w:line="240" w:lineRule="auto"/>
              <w:jc w:val="both"/>
              <w:rPr>
                <w:rFonts w:ascii="Times New Roman" w:hAnsi="Times New Roman" w:cs="Times New Roman"/>
                <w:sz w:val="26"/>
                <w:szCs w:val="26"/>
              </w:rPr>
            </w:pP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134" w:type="dxa"/>
            <w:gridSpan w:val="2"/>
          </w:tcPr>
          <w:p w:rsidR="00372578" w:rsidRPr="00344CDD" w:rsidRDefault="00372578"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25 и выше</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53</w:t>
            </w:r>
          </w:p>
        </w:tc>
        <w:tc>
          <w:tcPr>
            <w:tcW w:w="2126" w:type="dxa"/>
            <w:gridSpan w:val="3"/>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50</w:t>
            </w:r>
          </w:p>
        </w:tc>
      </w:tr>
      <w:tr w:rsidR="00344CDD" w:rsidRPr="00344CDD" w:rsidTr="00B11766">
        <w:tc>
          <w:tcPr>
            <w:tcW w:w="1418" w:type="dxa"/>
            <w:vMerge/>
          </w:tcPr>
          <w:p w:rsidR="00372578" w:rsidRPr="00344CDD" w:rsidRDefault="00372578" w:rsidP="00D5693C">
            <w:pPr>
              <w:pStyle w:val="ConsPlusNormal"/>
              <w:jc w:val="both"/>
              <w:rPr>
                <w:rFonts w:ascii="Times New Roman" w:hAnsi="Times New Roman" w:cs="Times New Roman"/>
                <w:sz w:val="26"/>
                <w:szCs w:val="26"/>
              </w:rPr>
            </w:pPr>
          </w:p>
        </w:tc>
        <w:tc>
          <w:tcPr>
            <w:tcW w:w="1417" w:type="dxa"/>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расчетная плотность населения территории многоквартирной жилой застройки, чел./</w:t>
            </w:r>
            <w:proofErr w:type="gramStart"/>
            <w:r w:rsidRPr="00344CDD">
              <w:rPr>
                <w:rFonts w:ascii="Times New Roman" w:hAnsi="Times New Roman" w:cs="Times New Roman"/>
                <w:sz w:val="26"/>
                <w:szCs w:val="26"/>
              </w:rPr>
              <w:t>га</w:t>
            </w:r>
            <w:proofErr w:type="gramEnd"/>
          </w:p>
        </w:tc>
        <w:tc>
          <w:tcPr>
            <w:tcW w:w="1843" w:type="dxa"/>
            <w:vMerge w:val="restart"/>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площадь территории</w:t>
            </w:r>
          </w:p>
        </w:tc>
        <w:tc>
          <w:tcPr>
            <w:tcW w:w="4394" w:type="dxa"/>
            <w:gridSpan w:val="7"/>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расчетная плотность населения территории многоквартирной жилой застройки</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Мало</w:t>
            </w:r>
          </w:p>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этажная застройка</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Средне</w:t>
            </w:r>
          </w:p>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этажная застройка</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Много</w:t>
            </w:r>
          </w:p>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этажная застройка</w:t>
            </w:r>
          </w:p>
          <w:p w:rsidR="00372578" w:rsidRPr="00344CDD" w:rsidRDefault="00372578" w:rsidP="00D5693C">
            <w:pPr>
              <w:pStyle w:val="ConsPlusNormal"/>
              <w:jc w:val="both"/>
              <w:rPr>
                <w:rFonts w:ascii="Times New Roman" w:hAnsi="Times New Roman" w:cs="Times New Roman"/>
                <w:sz w:val="26"/>
                <w:szCs w:val="26"/>
              </w:rPr>
            </w:pPr>
          </w:p>
        </w:tc>
        <w:tc>
          <w:tcPr>
            <w:tcW w:w="1134" w:type="dxa"/>
            <w:gridSpan w:val="2"/>
          </w:tcPr>
          <w:p w:rsidR="00372578" w:rsidRPr="00344CDD" w:rsidRDefault="00372578" w:rsidP="00B11766">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Застройка повышенной этажности</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 10 га</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290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370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480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530</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10 до 40 га</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240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380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410</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40 до 90 га</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190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210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270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300</w:t>
            </w:r>
          </w:p>
        </w:tc>
      </w:tr>
      <w:tr w:rsidR="00344CDD" w:rsidRPr="00344CDD" w:rsidTr="00B11766">
        <w:tc>
          <w:tcPr>
            <w:tcW w:w="1418"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417" w:type="dxa"/>
            <w:vMerge/>
          </w:tcPr>
          <w:p w:rsidR="00372578" w:rsidRPr="00344CDD" w:rsidRDefault="00372578" w:rsidP="00D5693C">
            <w:pPr>
              <w:spacing w:line="240" w:lineRule="auto"/>
              <w:jc w:val="both"/>
              <w:rPr>
                <w:rFonts w:ascii="Times New Roman" w:hAnsi="Times New Roman" w:cs="Times New Roman"/>
                <w:sz w:val="26"/>
                <w:szCs w:val="26"/>
              </w:rPr>
            </w:pPr>
          </w:p>
        </w:tc>
        <w:tc>
          <w:tcPr>
            <w:tcW w:w="1843"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более 90 га</w:t>
            </w:r>
          </w:p>
        </w:tc>
        <w:tc>
          <w:tcPr>
            <w:tcW w:w="992" w:type="dxa"/>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170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190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220</w:t>
            </w:r>
          </w:p>
        </w:tc>
        <w:tc>
          <w:tcPr>
            <w:tcW w:w="1134" w:type="dxa"/>
            <w:gridSpan w:val="2"/>
          </w:tcPr>
          <w:p w:rsidR="00372578" w:rsidRPr="00344CDD" w:rsidRDefault="00372578"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240</w:t>
            </w:r>
          </w:p>
        </w:tc>
      </w:tr>
      <w:tr w:rsidR="00344CDD" w:rsidRPr="00344CDD" w:rsidTr="00D5693C">
        <w:tc>
          <w:tcPr>
            <w:tcW w:w="9072" w:type="dxa"/>
            <w:gridSpan w:val="10"/>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jc w:val="both"/>
              <w:rPr>
                <w:rFonts w:ascii="Times New Roman" w:hAnsi="Times New Roman" w:cs="Times New Roman"/>
                <w:sz w:val="26"/>
                <w:szCs w:val="26"/>
              </w:rPr>
            </w:pPr>
            <w:bookmarkStart w:id="9" w:name="P2154"/>
            <w:bookmarkEnd w:id="9"/>
            <w:r w:rsidRPr="00344CDD">
              <w:rPr>
                <w:rFonts w:ascii="Times New Roman" w:hAnsi="Times New Roman" w:cs="Times New Roman"/>
                <w:sz w:val="26"/>
                <w:szCs w:val="26"/>
              </w:rPr>
              <w:t xml:space="preserve">1. Застройку повышенной этажности следует применять для территорий высокой градостроительной ценности Находкинского городского округа. </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2. </w:t>
            </w:r>
            <w:proofErr w:type="gramStart"/>
            <w:r w:rsidR="008D5435" w:rsidRPr="00344CDD">
              <w:rPr>
                <w:rFonts w:ascii="Times New Roman" w:hAnsi="Times New Roman" w:cs="Times New Roman"/>
                <w:sz w:val="26"/>
                <w:szCs w:val="26"/>
              </w:rPr>
              <w:t>В районе</w:t>
            </w:r>
            <w:r w:rsidRPr="00344CDD">
              <w:rPr>
                <w:rFonts w:ascii="Times New Roman" w:hAnsi="Times New Roman" w:cs="Times New Roman"/>
                <w:sz w:val="26"/>
                <w:szCs w:val="26"/>
              </w:rPr>
              <w:t xml:space="preserve"> </w:t>
            </w:r>
            <w:r w:rsidR="008D5435" w:rsidRPr="00344CDD">
              <w:rPr>
                <w:rFonts w:ascii="Times New Roman" w:hAnsi="Times New Roman" w:cs="Times New Roman"/>
                <w:sz w:val="26"/>
                <w:szCs w:val="26"/>
              </w:rPr>
              <w:t xml:space="preserve">территории </w:t>
            </w:r>
            <w:r w:rsidRPr="00344CDD">
              <w:rPr>
                <w:rFonts w:ascii="Times New Roman" w:hAnsi="Times New Roman" w:cs="Times New Roman"/>
                <w:sz w:val="26"/>
                <w:szCs w:val="26"/>
              </w:rPr>
              <w:t>многоэтажной жилой застройки, застройки повышенной этажности необходимо предусматривать наличие в г</w:t>
            </w:r>
            <w:r w:rsidR="00B11766" w:rsidRPr="00344CDD">
              <w:rPr>
                <w:rFonts w:ascii="Times New Roman" w:hAnsi="Times New Roman" w:cs="Times New Roman"/>
                <w:sz w:val="26"/>
                <w:szCs w:val="26"/>
              </w:rPr>
              <w:t>раницах 10 минутной пешеходной доступности</w:t>
            </w:r>
            <w:r w:rsidRPr="00344CDD">
              <w:rPr>
                <w:rFonts w:ascii="Times New Roman" w:hAnsi="Times New Roman" w:cs="Times New Roman"/>
                <w:sz w:val="26"/>
                <w:szCs w:val="26"/>
              </w:rPr>
              <w:t xml:space="preserve"> мест парковки индивидуальных легковых автомобилей, обеспечивающих не менее 30% от общей потребности в местах парковки; при применении </w:t>
            </w:r>
            <w:proofErr w:type="spellStart"/>
            <w:r w:rsidRPr="00344CDD">
              <w:rPr>
                <w:rFonts w:ascii="Times New Roman" w:hAnsi="Times New Roman" w:cs="Times New Roman"/>
                <w:sz w:val="26"/>
                <w:szCs w:val="26"/>
              </w:rPr>
              <w:t>среднеэтажной</w:t>
            </w:r>
            <w:proofErr w:type="spellEnd"/>
            <w:r w:rsidRPr="00344CDD">
              <w:rPr>
                <w:rFonts w:ascii="Times New Roman" w:hAnsi="Times New Roman" w:cs="Times New Roman"/>
                <w:sz w:val="26"/>
                <w:szCs w:val="26"/>
              </w:rPr>
              <w:t xml:space="preserve"> застройки - не менее 20%. Обеспечение местами парковки может предусматриваться за счет коммерческих паркингов, парковок совместного пользования при объектах общественного назначения, муниципальных парковок.</w:t>
            </w:r>
            <w:proofErr w:type="gramEnd"/>
            <w:r w:rsidRPr="00344CDD">
              <w:rPr>
                <w:rFonts w:ascii="Times New Roman" w:hAnsi="Times New Roman" w:cs="Times New Roman"/>
                <w:sz w:val="26"/>
                <w:szCs w:val="26"/>
              </w:rPr>
              <w:t xml:space="preserve"> 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при разработке документации по планировке территории.</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 Определение максимальной общей площади жилого здания в границах земельного участка производится по формуле:</w:t>
            </w:r>
          </w:p>
          <w:p w:rsidR="00B854A6" w:rsidRPr="00344CDD" w:rsidRDefault="00B854A6"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t>Sобщ_жил_зд</w:t>
            </w:r>
            <w:proofErr w:type="spellEnd"/>
            <w:r w:rsidRPr="00344CDD">
              <w:rPr>
                <w:rFonts w:ascii="Times New Roman" w:hAnsi="Times New Roman" w:cs="Times New Roman"/>
                <w:sz w:val="26"/>
                <w:szCs w:val="26"/>
              </w:rPr>
              <w:t xml:space="preserve"> = </w:t>
            </w:r>
            <w:proofErr w:type="spellStart"/>
            <w:r w:rsidRPr="00344CDD">
              <w:rPr>
                <w:rFonts w:ascii="Times New Roman" w:hAnsi="Times New Roman" w:cs="Times New Roman"/>
                <w:sz w:val="26"/>
                <w:szCs w:val="26"/>
              </w:rPr>
              <w:t>Sзу</w:t>
            </w:r>
            <w:proofErr w:type="spellEnd"/>
            <w:r w:rsidRPr="00344CDD">
              <w:rPr>
                <w:rFonts w:ascii="Times New Roman" w:hAnsi="Times New Roman" w:cs="Times New Roman"/>
                <w:sz w:val="26"/>
                <w:szCs w:val="26"/>
              </w:rPr>
              <w:t xml:space="preserve"> x 100 / </w:t>
            </w:r>
            <w:proofErr w:type="spellStart"/>
            <w:proofErr w:type="gramStart"/>
            <w:r w:rsidRPr="00344CDD">
              <w:rPr>
                <w:rFonts w:ascii="Times New Roman" w:hAnsi="Times New Roman" w:cs="Times New Roman"/>
                <w:sz w:val="26"/>
                <w:szCs w:val="26"/>
              </w:rPr>
              <w:t>P</w:t>
            </w:r>
            <w:proofErr w:type="gramEnd"/>
            <w:r w:rsidRPr="00344CDD">
              <w:rPr>
                <w:rFonts w:ascii="Times New Roman" w:hAnsi="Times New Roman" w:cs="Times New Roman"/>
                <w:sz w:val="26"/>
                <w:szCs w:val="26"/>
              </w:rPr>
              <w:t>зу</w:t>
            </w:r>
            <w:proofErr w:type="spellEnd"/>
            <w:r w:rsidRPr="00344CDD">
              <w:rPr>
                <w:rFonts w:ascii="Times New Roman" w:hAnsi="Times New Roman" w:cs="Times New Roman"/>
                <w:sz w:val="26"/>
                <w:szCs w:val="26"/>
              </w:rPr>
              <w:t>.</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Для определения минимальной площади территории, необходимой для размещения многоквартирного жилого здания, применяется формула:</w:t>
            </w:r>
          </w:p>
          <w:p w:rsidR="00B854A6" w:rsidRPr="00344CDD" w:rsidRDefault="00B854A6"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t>Sзу</w:t>
            </w:r>
            <w:proofErr w:type="spellEnd"/>
            <w:r w:rsidRPr="00344CDD">
              <w:rPr>
                <w:rFonts w:ascii="Times New Roman" w:hAnsi="Times New Roman" w:cs="Times New Roman"/>
                <w:sz w:val="26"/>
                <w:szCs w:val="26"/>
              </w:rPr>
              <w:t xml:space="preserve"> = </w:t>
            </w:r>
            <w:proofErr w:type="spellStart"/>
            <w:r w:rsidRPr="00344CDD">
              <w:rPr>
                <w:rFonts w:ascii="Times New Roman" w:hAnsi="Times New Roman" w:cs="Times New Roman"/>
                <w:sz w:val="26"/>
                <w:szCs w:val="26"/>
              </w:rPr>
              <w:t>Sобщ_жил_зд</w:t>
            </w:r>
            <w:proofErr w:type="spellEnd"/>
            <w:r w:rsidRPr="00344CDD">
              <w:rPr>
                <w:rFonts w:ascii="Times New Roman" w:hAnsi="Times New Roman" w:cs="Times New Roman"/>
                <w:sz w:val="26"/>
                <w:szCs w:val="26"/>
              </w:rPr>
              <w:t xml:space="preserve"> x </w:t>
            </w:r>
            <w:proofErr w:type="spellStart"/>
            <w:proofErr w:type="gramStart"/>
            <w:r w:rsidRPr="00344CDD">
              <w:rPr>
                <w:rFonts w:ascii="Times New Roman" w:hAnsi="Times New Roman" w:cs="Times New Roman"/>
                <w:sz w:val="26"/>
                <w:szCs w:val="26"/>
              </w:rPr>
              <w:t>P</w:t>
            </w:r>
            <w:proofErr w:type="gramEnd"/>
            <w:r w:rsidRPr="00344CDD">
              <w:rPr>
                <w:rFonts w:ascii="Times New Roman" w:hAnsi="Times New Roman" w:cs="Times New Roman"/>
                <w:sz w:val="26"/>
                <w:szCs w:val="26"/>
              </w:rPr>
              <w:t>зу</w:t>
            </w:r>
            <w:proofErr w:type="spellEnd"/>
            <w:r w:rsidRPr="00344CDD">
              <w:rPr>
                <w:rFonts w:ascii="Times New Roman" w:hAnsi="Times New Roman" w:cs="Times New Roman"/>
                <w:sz w:val="26"/>
                <w:szCs w:val="26"/>
              </w:rPr>
              <w:t xml:space="preserve"> / 100, где:</w:t>
            </w:r>
          </w:p>
          <w:p w:rsidR="00B854A6" w:rsidRPr="00344CDD" w:rsidRDefault="00B854A6" w:rsidP="00D5693C">
            <w:pPr>
              <w:pStyle w:val="ConsPlusNormal"/>
              <w:jc w:val="both"/>
              <w:rPr>
                <w:rFonts w:ascii="Times New Roman" w:hAnsi="Times New Roman" w:cs="Times New Roman"/>
                <w:sz w:val="26"/>
                <w:szCs w:val="26"/>
              </w:rPr>
            </w:pPr>
            <w:proofErr w:type="spellStart"/>
            <w:proofErr w:type="gramStart"/>
            <w:r w:rsidRPr="00344CDD">
              <w:rPr>
                <w:rFonts w:ascii="Times New Roman" w:hAnsi="Times New Roman" w:cs="Times New Roman"/>
                <w:sz w:val="26"/>
                <w:szCs w:val="26"/>
              </w:rPr>
              <w:t>S</w:t>
            </w:r>
            <w:proofErr w:type="gramEnd"/>
            <w:r w:rsidRPr="00344CDD">
              <w:rPr>
                <w:rFonts w:ascii="Times New Roman" w:hAnsi="Times New Roman" w:cs="Times New Roman"/>
                <w:sz w:val="26"/>
                <w:szCs w:val="26"/>
              </w:rPr>
              <w:t>зу</w:t>
            </w:r>
            <w:proofErr w:type="spellEnd"/>
            <w:r w:rsidRPr="00344CDD">
              <w:rPr>
                <w:rFonts w:ascii="Times New Roman" w:hAnsi="Times New Roman" w:cs="Times New Roman"/>
                <w:sz w:val="26"/>
                <w:szCs w:val="26"/>
              </w:rPr>
              <w:t xml:space="preserve"> - минимально допустимая площадь территории, необходимой для размещения многоквартирного жилого здания, кв. м;</w:t>
            </w:r>
          </w:p>
          <w:p w:rsidR="00B854A6" w:rsidRPr="00344CDD" w:rsidRDefault="00B854A6" w:rsidP="00D5693C">
            <w:pPr>
              <w:pStyle w:val="ConsPlusNormal"/>
              <w:jc w:val="both"/>
              <w:rPr>
                <w:rFonts w:ascii="Times New Roman" w:hAnsi="Times New Roman" w:cs="Times New Roman"/>
                <w:sz w:val="26"/>
                <w:szCs w:val="26"/>
              </w:rPr>
            </w:pPr>
            <w:proofErr w:type="spellStart"/>
            <w:proofErr w:type="gramStart"/>
            <w:r w:rsidRPr="00344CDD">
              <w:rPr>
                <w:rFonts w:ascii="Times New Roman" w:hAnsi="Times New Roman" w:cs="Times New Roman"/>
                <w:sz w:val="26"/>
                <w:szCs w:val="26"/>
              </w:rPr>
              <w:t>S</w:t>
            </w:r>
            <w:proofErr w:type="gramEnd"/>
            <w:r w:rsidRPr="00344CDD">
              <w:rPr>
                <w:rFonts w:ascii="Times New Roman" w:hAnsi="Times New Roman" w:cs="Times New Roman"/>
                <w:sz w:val="26"/>
                <w:szCs w:val="26"/>
              </w:rPr>
              <w:t>общ_жил_зд</w:t>
            </w:r>
            <w:proofErr w:type="spellEnd"/>
            <w:r w:rsidRPr="00344CDD">
              <w:rPr>
                <w:rFonts w:ascii="Times New Roman" w:hAnsi="Times New Roman" w:cs="Times New Roman"/>
                <w:sz w:val="26"/>
                <w:szCs w:val="26"/>
              </w:rPr>
              <w:t xml:space="preserve"> - общая площадь жилого здания, кв. м; </w:t>
            </w:r>
            <w:proofErr w:type="spellStart"/>
            <w:r w:rsidRPr="00344CDD">
              <w:rPr>
                <w:rFonts w:ascii="Times New Roman" w:hAnsi="Times New Roman" w:cs="Times New Roman"/>
                <w:sz w:val="26"/>
                <w:szCs w:val="26"/>
              </w:rPr>
              <w:t>Рзу</w:t>
            </w:r>
            <w:proofErr w:type="spellEnd"/>
            <w:r w:rsidRPr="00344CDD">
              <w:rPr>
                <w:rFonts w:ascii="Times New Roman" w:hAnsi="Times New Roman" w:cs="Times New Roman"/>
                <w:sz w:val="26"/>
                <w:szCs w:val="26"/>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 Приведенный показатель размера земельного участка учитывает минимальную потребность в территории для объекта жилищного строительства.</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 При размещении в первых этажах жилого здания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 Для малоэтажной жилой застройки показатель размера земельного участка может быть сокращен при условии соблюдения требований инсоляции и пожарной безопасности жилого здания.</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 Показатель расчетной плотности населения установлен при уклоне рельефа до 10%</w:t>
            </w:r>
          </w:p>
        </w:tc>
      </w:tr>
    </w:tbl>
    <w:p w:rsidR="00BF0B72" w:rsidRPr="00344CDD" w:rsidRDefault="00BF0B72" w:rsidP="00BF0B72">
      <w:pPr>
        <w:pStyle w:val="ConsPlusNormal"/>
        <w:spacing w:line="360" w:lineRule="auto"/>
        <w:ind w:left="1418"/>
        <w:jc w:val="both"/>
        <w:outlineLvl w:val="4"/>
        <w:rPr>
          <w:rFonts w:ascii="Times New Roman" w:hAnsi="Times New Roman" w:cs="Times New Roman"/>
          <w:sz w:val="26"/>
          <w:szCs w:val="26"/>
        </w:rPr>
      </w:pPr>
    </w:p>
    <w:p w:rsidR="00B854A6" w:rsidRPr="00344CDD" w:rsidRDefault="00BF0B72" w:rsidP="009F5499">
      <w:pPr>
        <w:pStyle w:val="ConsPlusNormal"/>
        <w:numPr>
          <w:ilvl w:val="0"/>
          <w:numId w:val="20"/>
        </w:numPr>
        <w:spacing w:line="360" w:lineRule="auto"/>
        <w:ind w:left="1418" w:hanging="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инженерной инфраструктуры</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E71135" w:rsidRPr="00344CDD">
        <w:rPr>
          <w:rFonts w:ascii="Times New Roman" w:hAnsi="Times New Roman" w:cs="Times New Roman"/>
          <w:sz w:val="26"/>
          <w:szCs w:val="26"/>
        </w:rPr>
        <w:t>7</w:t>
      </w:r>
      <w:r w:rsidRPr="00344CDD">
        <w:rPr>
          <w:rFonts w:ascii="Times New Roman" w:hAnsi="Times New Roman" w:cs="Times New Roman"/>
          <w:sz w:val="26"/>
          <w:szCs w:val="26"/>
        </w:rPr>
        <w:t>. Расчетные показатели, устанавливаемые для объектов газоснабжения</w:t>
      </w:r>
      <w:r w:rsidR="00E71135" w:rsidRPr="00344CDD">
        <w:rPr>
          <w:rFonts w:ascii="Times New Roman" w:hAnsi="Times New Roman" w:cs="Times New Roman"/>
          <w:sz w:val="26"/>
          <w:szCs w:val="26"/>
        </w:rPr>
        <w:t xml:space="preserve"> </w:t>
      </w:r>
      <w:r w:rsidR="00E71135" w:rsidRPr="00344CDD">
        <w:rPr>
          <w:rFonts w:ascii="Times New Roman" w:hAnsi="Times New Roman" w:cs="Times New Roman"/>
          <w:sz w:val="26"/>
          <w:szCs w:val="26"/>
        </w:rPr>
        <w:lastRenderedPageBreak/>
        <w:t>населения местного значения городского округа</w:t>
      </w:r>
      <w:r w:rsidRPr="00344CDD">
        <w:rPr>
          <w:rFonts w:ascii="Times New Roman" w:hAnsi="Times New Roman" w:cs="Times New Roman"/>
          <w:sz w:val="26"/>
          <w:szCs w:val="26"/>
        </w:rPr>
        <w:t xml:space="preserve"> </w:t>
      </w:r>
    </w:p>
    <w:tbl>
      <w:tblPr>
        <w:tblW w:w="90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896"/>
        <w:gridCol w:w="2410"/>
        <w:gridCol w:w="223"/>
        <w:gridCol w:w="1275"/>
      </w:tblGrid>
      <w:tr w:rsidR="00344CDD" w:rsidRPr="00344CDD" w:rsidTr="00D5693C">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89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908" w:type="dxa"/>
            <w:gridSpan w:val="3"/>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89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908" w:type="dxa"/>
            <w:gridSpan w:val="3"/>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372578">
        <w:tc>
          <w:tcPr>
            <w:tcW w:w="2268"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Газораспределительные станции</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Пункты редуцирования газа, резервуарные установки сжиженных углеводородных газов, газонаполнительные станции (пункты), магистральные газораспределительные сети в границах муниципального образования</w:t>
            </w:r>
          </w:p>
        </w:tc>
        <w:tc>
          <w:tcPr>
            <w:tcW w:w="2896"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нормативы потребления сжиженного углеводородного газа на бытовые нужды населения при газоснабжении от резервуарных и групповых баллонных установок, </w:t>
            </w: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/чел. в месяц</w:t>
            </w:r>
          </w:p>
        </w:tc>
        <w:tc>
          <w:tcPr>
            <w:tcW w:w="2633"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направление используемого сжиженного углеводородного газа</w:t>
            </w:r>
          </w:p>
        </w:tc>
        <w:tc>
          <w:tcPr>
            <w:tcW w:w="12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норматив потребления</w:t>
            </w:r>
          </w:p>
        </w:tc>
      </w:tr>
      <w:tr w:rsidR="00344CDD" w:rsidRPr="00344CDD" w:rsidTr="00372578">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633"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приготовление пищи при наличии в жилых помещениях газовых плит и централизованного горячего водоснабжения</w:t>
            </w:r>
          </w:p>
        </w:tc>
        <w:tc>
          <w:tcPr>
            <w:tcW w:w="12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6,94</w:t>
            </w:r>
          </w:p>
        </w:tc>
      </w:tr>
      <w:tr w:rsidR="00344CDD" w:rsidRPr="00344CDD" w:rsidTr="00372578">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633"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2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10,45</w:t>
            </w:r>
          </w:p>
        </w:tc>
      </w:tr>
      <w:tr w:rsidR="00344CDD" w:rsidRPr="00344CDD" w:rsidTr="00372578">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633"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приготовление пищи и горячей воды с использованием газового водонагревателя в условиях отсутствия централизованного горячего водоснабжения</w:t>
            </w:r>
          </w:p>
        </w:tc>
        <w:tc>
          <w:tcPr>
            <w:tcW w:w="12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16,94</w:t>
            </w:r>
          </w:p>
        </w:tc>
      </w:tr>
      <w:tr w:rsidR="00344CDD" w:rsidRPr="00344CDD" w:rsidTr="00D5693C">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нормативы потребления сжиженного углеводородного газа, </w:t>
            </w: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/кв. м в месяц</w:t>
            </w:r>
          </w:p>
        </w:tc>
        <w:tc>
          <w:tcPr>
            <w:tcW w:w="3908" w:type="dxa"/>
            <w:gridSpan w:val="3"/>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индивидуальное (поквартирное) отопление жилых помещений - 3,39</w:t>
            </w:r>
          </w:p>
        </w:tc>
      </w:tr>
      <w:tr w:rsidR="00344CDD" w:rsidRPr="00344CDD" w:rsidTr="00D5693C">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укрупненные показатели потребления природного газа, куб. </w:t>
            </w:r>
            <w:r w:rsidRPr="00344CDD">
              <w:rPr>
                <w:rFonts w:ascii="Times New Roman" w:hAnsi="Times New Roman" w:cs="Times New Roman"/>
                <w:sz w:val="26"/>
                <w:szCs w:val="26"/>
              </w:rPr>
              <w:lastRenderedPageBreak/>
              <w:t>м/год на 1 человека</w:t>
            </w:r>
          </w:p>
        </w:tc>
        <w:tc>
          <w:tcPr>
            <w:tcW w:w="241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 xml:space="preserve">при наличии централизованного горячего </w:t>
            </w:r>
            <w:r w:rsidRPr="00344CDD">
              <w:rPr>
                <w:rFonts w:ascii="Times New Roman" w:hAnsi="Times New Roman" w:cs="Times New Roman"/>
                <w:sz w:val="26"/>
                <w:szCs w:val="26"/>
              </w:rPr>
              <w:lastRenderedPageBreak/>
              <w:t>водоснабжения</w:t>
            </w:r>
          </w:p>
        </w:tc>
        <w:tc>
          <w:tcPr>
            <w:tcW w:w="1498"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120</w:t>
            </w:r>
          </w:p>
        </w:tc>
      </w:tr>
      <w:tr w:rsidR="00344CDD" w:rsidRPr="00344CDD" w:rsidTr="00D5693C">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1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горячем водоснабжении от газовых водонагревателей</w:t>
            </w:r>
          </w:p>
        </w:tc>
        <w:tc>
          <w:tcPr>
            <w:tcW w:w="1498"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300</w:t>
            </w:r>
          </w:p>
        </w:tc>
      </w:tr>
      <w:tr w:rsidR="00344CDD" w:rsidRPr="00344CDD" w:rsidTr="00D5693C">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1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отсутствии всяких видов горячего водоснабжения</w:t>
            </w:r>
          </w:p>
        </w:tc>
        <w:tc>
          <w:tcPr>
            <w:tcW w:w="1498"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180</w:t>
            </w:r>
          </w:p>
        </w:tc>
      </w:tr>
      <w:tr w:rsidR="00344CDD" w:rsidRPr="00344CDD" w:rsidTr="00D5693C">
        <w:tc>
          <w:tcPr>
            <w:tcW w:w="2268" w:type="dxa"/>
            <w:vMerge w:val="restart"/>
          </w:tcPr>
          <w:p w:rsidR="00B854A6" w:rsidRPr="00344CDD" w:rsidRDefault="00B854A6" w:rsidP="00D5693C">
            <w:pPr>
              <w:pStyle w:val="ConsPlusNormal"/>
              <w:jc w:val="both"/>
              <w:rPr>
                <w:rFonts w:ascii="Times New Roman" w:hAnsi="Times New Roman" w:cs="Times New Roman"/>
                <w:sz w:val="26"/>
                <w:szCs w:val="26"/>
              </w:rPr>
            </w:pPr>
          </w:p>
        </w:tc>
        <w:tc>
          <w:tcPr>
            <w:tcW w:w="28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размеры земельных участков для размещения ГРС, га</w:t>
            </w:r>
          </w:p>
        </w:tc>
        <w:tc>
          <w:tcPr>
            <w:tcW w:w="3908"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 производительности:</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 0,1 куб. м/час - 0,01;</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0,1 до 3 куб. м/час - 0,07;</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3 до 10 куб. м/час - 0,11;</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10 до 100 куб. м/час - 0,13;</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100 до 300 куб. м/час - 0,38;</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300 до 500 куб. м/час - 0,65;</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500 куб. м/час - 1</w:t>
            </w:r>
          </w:p>
        </w:tc>
      </w:tr>
      <w:tr w:rsidR="00344CDD" w:rsidRPr="00344CDD" w:rsidTr="00D5693C">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для размещения пунктов редуцирования газа, кв. м</w:t>
            </w:r>
          </w:p>
        </w:tc>
        <w:tc>
          <w:tcPr>
            <w:tcW w:w="3908"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4,0</w:t>
            </w:r>
          </w:p>
        </w:tc>
      </w:tr>
      <w:tr w:rsidR="00344CDD" w:rsidRPr="00344CDD" w:rsidTr="00D5693C">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для размещения газонаполнительной станции, </w:t>
            </w:r>
            <w:proofErr w:type="gramStart"/>
            <w:r w:rsidRPr="00344CDD">
              <w:rPr>
                <w:rFonts w:ascii="Times New Roman" w:hAnsi="Times New Roman" w:cs="Times New Roman"/>
                <w:sz w:val="26"/>
                <w:szCs w:val="26"/>
              </w:rPr>
              <w:t>га</w:t>
            </w:r>
            <w:proofErr w:type="gramEnd"/>
          </w:p>
        </w:tc>
        <w:tc>
          <w:tcPr>
            <w:tcW w:w="3908"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 производительности:</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 тыс. тонн/год - 6;</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20 тыс. тонн/год - 7;</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40 тыс. тонн/год – 8.</w:t>
            </w:r>
          </w:p>
        </w:tc>
      </w:tr>
      <w:tr w:rsidR="00344CDD" w:rsidRPr="00344CDD" w:rsidTr="00D5693C">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земельных участков газонаполнительных пунктов и промежуточных складов баллонов, </w:t>
            </w:r>
            <w:proofErr w:type="gramStart"/>
            <w:r w:rsidRPr="00344CDD">
              <w:rPr>
                <w:rFonts w:ascii="Times New Roman" w:hAnsi="Times New Roman" w:cs="Times New Roman"/>
                <w:sz w:val="26"/>
                <w:szCs w:val="26"/>
              </w:rPr>
              <w:t>га</w:t>
            </w:r>
            <w:proofErr w:type="gramEnd"/>
            <w:r w:rsidRPr="00344CDD">
              <w:rPr>
                <w:rFonts w:ascii="Times New Roman" w:hAnsi="Times New Roman" w:cs="Times New Roman"/>
                <w:sz w:val="26"/>
                <w:szCs w:val="26"/>
              </w:rPr>
              <w:t>.</w:t>
            </w:r>
          </w:p>
        </w:tc>
        <w:tc>
          <w:tcPr>
            <w:tcW w:w="3908"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0,6</w:t>
            </w:r>
          </w:p>
        </w:tc>
      </w:tr>
    </w:tbl>
    <w:p w:rsidR="00B854A6" w:rsidRPr="00344CDD" w:rsidRDefault="00B854A6" w:rsidP="00B854A6">
      <w:pPr>
        <w:pStyle w:val="ConsPlusNormal"/>
        <w:jc w:val="both"/>
        <w:rPr>
          <w:rFonts w:ascii="Times New Roman" w:hAnsi="Times New Roman" w:cs="Times New Roman"/>
          <w:sz w:val="26"/>
          <w:szCs w:val="26"/>
        </w:rPr>
      </w:pPr>
    </w:p>
    <w:p w:rsidR="00B854A6" w:rsidRPr="00344CDD" w:rsidRDefault="00B854A6" w:rsidP="00B854A6">
      <w:pPr>
        <w:pStyle w:val="ConsPlusNormal"/>
        <w:jc w:val="both"/>
        <w:outlineLvl w:val="5"/>
        <w:rPr>
          <w:rFonts w:ascii="Times New Roman" w:hAnsi="Times New Roman" w:cs="Times New Roman"/>
          <w:sz w:val="26"/>
          <w:szCs w:val="26"/>
        </w:rPr>
      </w:pPr>
      <w:bookmarkStart w:id="10" w:name="P2224"/>
      <w:bookmarkEnd w:id="10"/>
      <w:r w:rsidRPr="00344CDD">
        <w:rPr>
          <w:rFonts w:ascii="Times New Roman" w:hAnsi="Times New Roman" w:cs="Times New Roman"/>
          <w:sz w:val="26"/>
          <w:szCs w:val="26"/>
        </w:rPr>
        <w:t xml:space="preserve">Таблица </w:t>
      </w:r>
      <w:r w:rsidR="00D8311D" w:rsidRPr="00344CDD">
        <w:rPr>
          <w:rFonts w:ascii="Times New Roman" w:hAnsi="Times New Roman" w:cs="Times New Roman"/>
          <w:sz w:val="26"/>
          <w:szCs w:val="26"/>
        </w:rPr>
        <w:t>8</w:t>
      </w:r>
      <w:r w:rsidRPr="00344CDD">
        <w:rPr>
          <w:rFonts w:ascii="Times New Roman" w:hAnsi="Times New Roman" w:cs="Times New Roman"/>
          <w:sz w:val="26"/>
          <w:szCs w:val="26"/>
        </w:rPr>
        <w:t xml:space="preserve">. Расчетные показатели, устанавливаемые для объектов электроснабжения </w:t>
      </w:r>
      <w:r w:rsidR="00D8311D" w:rsidRPr="00344CDD">
        <w:rPr>
          <w:rFonts w:ascii="Times New Roman" w:hAnsi="Times New Roman" w:cs="Times New Roman"/>
          <w:sz w:val="26"/>
          <w:szCs w:val="26"/>
        </w:rPr>
        <w:t>местного значения городского округа</w:t>
      </w:r>
    </w:p>
    <w:tbl>
      <w:tblPr>
        <w:tblStyle w:val="aa"/>
        <w:tblW w:w="0" w:type="auto"/>
        <w:tblInd w:w="108" w:type="dxa"/>
        <w:tblLayout w:type="fixed"/>
        <w:tblLook w:val="04A0" w:firstRow="1" w:lastRow="0" w:firstColumn="1" w:lastColumn="0" w:noHBand="0" w:noVBand="1"/>
      </w:tblPr>
      <w:tblGrid>
        <w:gridCol w:w="1822"/>
        <w:gridCol w:w="1640"/>
        <w:gridCol w:w="936"/>
        <w:gridCol w:w="589"/>
        <w:gridCol w:w="250"/>
        <w:gridCol w:w="1000"/>
        <w:gridCol w:w="183"/>
        <w:gridCol w:w="810"/>
        <w:gridCol w:w="567"/>
        <w:gridCol w:w="283"/>
        <w:gridCol w:w="992"/>
      </w:tblGrid>
      <w:tr w:rsidR="00344CDD" w:rsidRPr="00344CDD" w:rsidTr="0095079D">
        <w:tc>
          <w:tcPr>
            <w:tcW w:w="1822" w:type="dxa"/>
          </w:tcPr>
          <w:p w:rsidR="00B854A6" w:rsidRPr="00344CDD" w:rsidRDefault="00B854A6" w:rsidP="00D5693C">
            <w:pPr>
              <w:pStyle w:val="ConsPlusNormal"/>
              <w:jc w:val="both"/>
              <w:outlineLvl w:val="5"/>
              <w:rPr>
                <w:rFonts w:ascii="Times New Roman" w:hAnsi="Times New Roman" w:cs="Times New Roman"/>
                <w:szCs w:val="26"/>
              </w:rPr>
            </w:pPr>
            <w:r w:rsidRPr="00344CDD">
              <w:rPr>
                <w:rFonts w:ascii="Times New Roman" w:hAnsi="Times New Roman" w:cs="Times New Roman"/>
                <w:szCs w:val="26"/>
              </w:rPr>
              <w:t>Наименование вида объекта</w:t>
            </w:r>
          </w:p>
        </w:tc>
        <w:tc>
          <w:tcPr>
            <w:tcW w:w="1640" w:type="dxa"/>
          </w:tcPr>
          <w:p w:rsidR="00B854A6" w:rsidRPr="00344CDD" w:rsidRDefault="00B854A6" w:rsidP="00D5693C">
            <w:pPr>
              <w:pStyle w:val="ConsPlusNormal"/>
              <w:jc w:val="both"/>
              <w:outlineLvl w:val="5"/>
              <w:rPr>
                <w:rFonts w:ascii="Times New Roman" w:hAnsi="Times New Roman" w:cs="Times New Roman"/>
                <w:szCs w:val="26"/>
              </w:rPr>
            </w:pPr>
            <w:r w:rsidRPr="00344CDD">
              <w:rPr>
                <w:rFonts w:ascii="Times New Roman" w:hAnsi="Times New Roman" w:cs="Times New Roman"/>
                <w:szCs w:val="26"/>
              </w:rPr>
              <w:t>Наименование нормируемого расчетного показателя, единица измерения</w:t>
            </w:r>
          </w:p>
        </w:tc>
        <w:tc>
          <w:tcPr>
            <w:tcW w:w="5610" w:type="dxa"/>
            <w:gridSpan w:val="9"/>
          </w:tcPr>
          <w:p w:rsidR="00B854A6" w:rsidRPr="00344CDD" w:rsidRDefault="00B854A6" w:rsidP="00D5693C">
            <w:pPr>
              <w:pStyle w:val="ConsPlusNormal"/>
              <w:jc w:val="both"/>
              <w:outlineLvl w:val="5"/>
              <w:rPr>
                <w:rFonts w:ascii="Times New Roman" w:hAnsi="Times New Roman" w:cs="Times New Roman"/>
                <w:szCs w:val="26"/>
              </w:rPr>
            </w:pPr>
            <w:r w:rsidRPr="00344CDD">
              <w:rPr>
                <w:rFonts w:ascii="Times New Roman" w:hAnsi="Times New Roman" w:cs="Times New Roman"/>
                <w:szCs w:val="26"/>
              </w:rPr>
              <w:t>Значение расчетного показателя</w:t>
            </w:r>
          </w:p>
        </w:tc>
      </w:tr>
      <w:tr w:rsidR="00344CDD" w:rsidRPr="00344CDD" w:rsidTr="0095079D">
        <w:tc>
          <w:tcPr>
            <w:tcW w:w="1822" w:type="dxa"/>
          </w:tcPr>
          <w:p w:rsidR="00B854A6" w:rsidRPr="00344CDD" w:rsidRDefault="00B854A6" w:rsidP="00D5693C">
            <w:pPr>
              <w:pStyle w:val="ConsPlusNormal"/>
              <w:jc w:val="center"/>
              <w:rPr>
                <w:rFonts w:ascii="Times New Roman" w:hAnsi="Times New Roman" w:cs="Times New Roman"/>
                <w:szCs w:val="26"/>
              </w:rPr>
            </w:pPr>
            <w:r w:rsidRPr="00344CDD">
              <w:rPr>
                <w:rFonts w:ascii="Times New Roman" w:hAnsi="Times New Roman" w:cs="Times New Roman"/>
                <w:szCs w:val="26"/>
              </w:rPr>
              <w:t>1</w:t>
            </w:r>
          </w:p>
        </w:tc>
        <w:tc>
          <w:tcPr>
            <w:tcW w:w="1640" w:type="dxa"/>
          </w:tcPr>
          <w:p w:rsidR="00B854A6" w:rsidRPr="00344CDD" w:rsidRDefault="00B854A6" w:rsidP="00D5693C">
            <w:pPr>
              <w:pStyle w:val="ConsPlusNormal"/>
              <w:jc w:val="center"/>
              <w:rPr>
                <w:rFonts w:ascii="Times New Roman" w:hAnsi="Times New Roman" w:cs="Times New Roman"/>
                <w:szCs w:val="26"/>
              </w:rPr>
            </w:pPr>
            <w:r w:rsidRPr="00344CDD">
              <w:rPr>
                <w:rFonts w:ascii="Times New Roman" w:hAnsi="Times New Roman" w:cs="Times New Roman"/>
                <w:szCs w:val="26"/>
              </w:rPr>
              <w:t>2</w:t>
            </w:r>
          </w:p>
        </w:tc>
        <w:tc>
          <w:tcPr>
            <w:tcW w:w="5610" w:type="dxa"/>
            <w:gridSpan w:val="9"/>
          </w:tcPr>
          <w:p w:rsidR="00B854A6" w:rsidRPr="00344CDD" w:rsidRDefault="00B854A6" w:rsidP="00D5693C">
            <w:pPr>
              <w:pStyle w:val="ConsPlusNormal"/>
              <w:jc w:val="center"/>
              <w:rPr>
                <w:rFonts w:ascii="Times New Roman" w:hAnsi="Times New Roman" w:cs="Times New Roman"/>
                <w:szCs w:val="26"/>
              </w:rPr>
            </w:pPr>
            <w:r w:rsidRPr="00344CDD">
              <w:rPr>
                <w:rFonts w:ascii="Times New Roman" w:hAnsi="Times New Roman" w:cs="Times New Roman"/>
                <w:szCs w:val="26"/>
              </w:rPr>
              <w:t>3</w:t>
            </w:r>
          </w:p>
        </w:tc>
      </w:tr>
      <w:tr w:rsidR="00344CDD" w:rsidRPr="00344CDD" w:rsidTr="0095079D">
        <w:tc>
          <w:tcPr>
            <w:tcW w:w="1822" w:type="dxa"/>
            <w:vMerge w:val="restart"/>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lastRenderedPageBreak/>
              <w:t xml:space="preserve">Понизительные подстанции, переключательные пункты номинальным напряжением до 35 </w:t>
            </w:r>
            <w:proofErr w:type="spellStart"/>
            <w:r w:rsidRPr="00344CDD">
              <w:rPr>
                <w:rFonts w:ascii="Times New Roman" w:hAnsi="Times New Roman" w:cs="Times New Roman"/>
                <w:szCs w:val="26"/>
              </w:rPr>
              <w:t>кВ</w:t>
            </w:r>
            <w:proofErr w:type="spellEnd"/>
            <w:r w:rsidRPr="00344CDD">
              <w:rPr>
                <w:rFonts w:ascii="Times New Roman" w:hAnsi="Times New Roman" w:cs="Times New Roman"/>
                <w:szCs w:val="26"/>
              </w:rPr>
              <w:t xml:space="preserve"> включительно;</w:t>
            </w:r>
          </w:p>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 xml:space="preserve">трансформаторные подстанции, электрические распределительные пункты номинальным напряжением от 10(6) до 20 </w:t>
            </w:r>
            <w:proofErr w:type="spellStart"/>
            <w:r w:rsidRPr="00344CDD">
              <w:rPr>
                <w:rFonts w:ascii="Times New Roman" w:hAnsi="Times New Roman" w:cs="Times New Roman"/>
                <w:szCs w:val="26"/>
              </w:rPr>
              <w:t>кВ</w:t>
            </w:r>
            <w:proofErr w:type="spellEnd"/>
            <w:r w:rsidRPr="00344CDD">
              <w:rPr>
                <w:rFonts w:ascii="Times New Roman" w:hAnsi="Times New Roman" w:cs="Times New Roman"/>
                <w:szCs w:val="26"/>
              </w:rPr>
              <w:t xml:space="preserve"> включительно;</w:t>
            </w:r>
          </w:p>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 xml:space="preserve">линии электропередачи напряжением от 20 до 35 </w:t>
            </w:r>
            <w:proofErr w:type="spellStart"/>
            <w:r w:rsidRPr="00344CDD">
              <w:rPr>
                <w:rFonts w:ascii="Times New Roman" w:hAnsi="Times New Roman" w:cs="Times New Roman"/>
                <w:szCs w:val="26"/>
              </w:rPr>
              <w:t>кВ</w:t>
            </w:r>
            <w:proofErr w:type="spellEnd"/>
            <w:r w:rsidRPr="00344CDD">
              <w:rPr>
                <w:rFonts w:ascii="Times New Roman" w:hAnsi="Times New Roman" w:cs="Times New Roman"/>
                <w:szCs w:val="26"/>
              </w:rPr>
              <w:t xml:space="preserve"> включительно;</w:t>
            </w:r>
          </w:p>
          <w:p w:rsidR="00B854A6" w:rsidRPr="00344CDD" w:rsidRDefault="00B854A6" w:rsidP="00D5693C">
            <w:pPr>
              <w:pStyle w:val="ConsPlusNormal"/>
              <w:jc w:val="both"/>
              <w:outlineLvl w:val="5"/>
              <w:rPr>
                <w:rFonts w:ascii="Times New Roman" w:hAnsi="Times New Roman" w:cs="Times New Roman"/>
                <w:szCs w:val="26"/>
              </w:rPr>
            </w:pPr>
            <w:r w:rsidRPr="00344CDD">
              <w:rPr>
                <w:rFonts w:ascii="Times New Roman" w:hAnsi="Times New Roman" w:cs="Times New Roman"/>
                <w:szCs w:val="26"/>
              </w:rPr>
              <w:t xml:space="preserve">линии электропередачи напряжением от 10(6) до 20 </w:t>
            </w:r>
            <w:proofErr w:type="spellStart"/>
            <w:r w:rsidRPr="00344CDD">
              <w:rPr>
                <w:rFonts w:ascii="Times New Roman" w:hAnsi="Times New Roman" w:cs="Times New Roman"/>
                <w:szCs w:val="26"/>
              </w:rPr>
              <w:t>кВ</w:t>
            </w:r>
            <w:proofErr w:type="spellEnd"/>
            <w:r w:rsidRPr="00344CDD">
              <w:rPr>
                <w:rFonts w:ascii="Times New Roman" w:hAnsi="Times New Roman" w:cs="Times New Roman"/>
                <w:szCs w:val="26"/>
              </w:rPr>
              <w:t xml:space="preserve"> включительно</w:t>
            </w:r>
          </w:p>
        </w:tc>
        <w:tc>
          <w:tcPr>
            <w:tcW w:w="1640" w:type="dxa"/>
            <w:vMerge w:val="restart"/>
          </w:tcPr>
          <w:p w:rsidR="00B854A6" w:rsidRPr="00344CDD" w:rsidRDefault="00B854A6" w:rsidP="00D5693C">
            <w:pPr>
              <w:pStyle w:val="ConsPlusNormal"/>
              <w:jc w:val="both"/>
              <w:outlineLvl w:val="5"/>
              <w:rPr>
                <w:rFonts w:ascii="Times New Roman" w:hAnsi="Times New Roman" w:cs="Times New Roman"/>
                <w:szCs w:val="26"/>
              </w:rPr>
            </w:pPr>
            <w:r w:rsidRPr="00344CDD">
              <w:rPr>
                <w:rFonts w:ascii="Times New Roman" w:hAnsi="Times New Roman" w:cs="Times New Roman"/>
                <w:szCs w:val="26"/>
              </w:rPr>
              <w:t xml:space="preserve">укрупненный показатель расхода электроэнергии коммунально-бытовыми потребителями, удельный расход электроэнергии, кВт </w:t>
            </w:r>
            <w:proofErr w:type="gramStart"/>
            <w:r w:rsidRPr="00344CDD">
              <w:rPr>
                <w:rFonts w:ascii="Times New Roman" w:hAnsi="Times New Roman" w:cs="Times New Roman"/>
                <w:szCs w:val="26"/>
              </w:rPr>
              <w:t>ч</w:t>
            </w:r>
            <w:proofErr w:type="gramEnd"/>
            <w:r w:rsidRPr="00344CDD">
              <w:rPr>
                <w:rFonts w:ascii="Times New Roman" w:hAnsi="Times New Roman" w:cs="Times New Roman"/>
                <w:szCs w:val="26"/>
              </w:rPr>
              <w:t>/чел. в год</w:t>
            </w:r>
          </w:p>
        </w:tc>
        <w:tc>
          <w:tcPr>
            <w:tcW w:w="2775" w:type="dxa"/>
            <w:gridSpan w:val="4"/>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без стационарных электроплит</w:t>
            </w:r>
          </w:p>
        </w:tc>
        <w:tc>
          <w:tcPr>
            <w:tcW w:w="2835" w:type="dxa"/>
            <w:gridSpan w:val="5"/>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со стационарными электроплитами</w:t>
            </w:r>
          </w:p>
        </w:tc>
      </w:tr>
      <w:tr w:rsidR="00344CDD" w:rsidRPr="00344CDD" w:rsidTr="0095079D">
        <w:tc>
          <w:tcPr>
            <w:tcW w:w="1822" w:type="dxa"/>
            <w:vMerge/>
          </w:tcPr>
          <w:p w:rsidR="00B854A6" w:rsidRPr="00344CDD" w:rsidRDefault="00B854A6" w:rsidP="00D5693C">
            <w:pPr>
              <w:pStyle w:val="ConsPlusNormal"/>
              <w:jc w:val="both"/>
              <w:rPr>
                <w:rFonts w:ascii="Times New Roman" w:hAnsi="Times New Roman" w:cs="Times New Roman"/>
                <w:szCs w:val="26"/>
              </w:rPr>
            </w:pPr>
          </w:p>
        </w:tc>
        <w:tc>
          <w:tcPr>
            <w:tcW w:w="1640"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2775" w:type="dxa"/>
            <w:gridSpan w:val="4"/>
          </w:tcPr>
          <w:p w:rsidR="00B854A6" w:rsidRPr="00344CDD" w:rsidRDefault="00B854A6" w:rsidP="00D5693C">
            <w:pPr>
              <w:pStyle w:val="ConsPlusNormal"/>
              <w:jc w:val="both"/>
              <w:rPr>
                <w:rFonts w:ascii="Times New Roman" w:hAnsi="Times New Roman" w:cs="Times New Roman"/>
                <w:szCs w:val="26"/>
              </w:rPr>
            </w:pPr>
          </w:p>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2480</w:t>
            </w:r>
          </w:p>
          <w:p w:rsidR="00B854A6" w:rsidRPr="00344CDD" w:rsidRDefault="00B854A6" w:rsidP="00D5693C">
            <w:pPr>
              <w:pStyle w:val="ConsPlusNormal"/>
              <w:jc w:val="both"/>
              <w:rPr>
                <w:rFonts w:ascii="Times New Roman" w:hAnsi="Times New Roman" w:cs="Times New Roman"/>
                <w:szCs w:val="26"/>
              </w:rPr>
            </w:pPr>
          </w:p>
          <w:p w:rsidR="00B854A6" w:rsidRPr="00344CDD" w:rsidRDefault="00B854A6" w:rsidP="00D5693C">
            <w:pPr>
              <w:pStyle w:val="ConsPlusNormal"/>
              <w:jc w:val="both"/>
              <w:rPr>
                <w:rFonts w:ascii="Times New Roman" w:hAnsi="Times New Roman" w:cs="Times New Roman"/>
                <w:szCs w:val="26"/>
              </w:rPr>
            </w:pPr>
          </w:p>
          <w:p w:rsidR="00B854A6" w:rsidRPr="00344CDD" w:rsidRDefault="00B854A6" w:rsidP="00D5693C">
            <w:pPr>
              <w:pStyle w:val="ConsPlusNormal"/>
              <w:jc w:val="both"/>
              <w:rPr>
                <w:rFonts w:ascii="Times New Roman" w:hAnsi="Times New Roman" w:cs="Times New Roman"/>
                <w:szCs w:val="26"/>
              </w:rPr>
            </w:pPr>
          </w:p>
        </w:tc>
        <w:tc>
          <w:tcPr>
            <w:tcW w:w="2835" w:type="dxa"/>
            <w:gridSpan w:val="5"/>
          </w:tcPr>
          <w:p w:rsidR="00B854A6" w:rsidRPr="00344CDD" w:rsidRDefault="00B854A6" w:rsidP="00D5693C">
            <w:pPr>
              <w:pStyle w:val="ConsPlusNormal"/>
              <w:jc w:val="both"/>
              <w:rPr>
                <w:rFonts w:ascii="Times New Roman" w:hAnsi="Times New Roman" w:cs="Times New Roman"/>
                <w:szCs w:val="26"/>
              </w:rPr>
            </w:pPr>
          </w:p>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3060</w:t>
            </w:r>
          </w:p>
        </w:tc>
      </w:tr>
      <w:tr w:rsidR="00344CDD" w:rsidRPr="00344CDD" w:rsidTr="0095079D">
        <w:tc>
          <w:tcPr>
            <w:tcW w:w="1822" w:type="dxa"/>
            <w:vMerge/>
          </w:tcPr>
          <w:p w:rsidR="00B854A6" w:rsidRPr="00344CDD" w:rsidRDefault="00B854A6" w:rsidP="00D5693C">
            <w:pPr>
              <w:pStyle w:val="ConsPlusNormal"/>
              <w:jc w:val="both"/>
              <w:rPr>
                <w:rFonts w:ascii="Times New Roman" w:hAnsi="Times New Roman" w:cs="Times New Roman"/>
                <w:szCs w:val="26"/>
              </w:rPr>
            </w:pPr>
          </w:p>
        </w:tc>
        <w:tc>
          <w:tcPr>
            <w:tcW w:w="1640"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2775" w:type="dxa"/>
            <w:gridSpan w:val="4"/>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5400</w:t>
            </w:r>
          </w:p>
        </w:tc>
        <w:tc>
          <w:tcPr>
            <w:tcW w:w="2835" w:type="dxa"/>
            <w:gridSpan w:val="5"/>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5600</w:t>
            </w:r>
          </w:p>
        </w:tc>
      </w:tr>
      <w:tr w:rsidR="00344CDD" w:rsidRPr="00344CDD" w:rsidTr="0095079D">
        <w:tc>
          <w:tcPr>
            <w:tcW w:w="1822" w:type="dxa"/>
            <w:vMerge/>
          </w:tcPr>
          <w:p w:rsidR="00B854A6" w:rsidRPr="00344CDD" w:rsidRDefault="00B854A6" w:rsidP="00D5693C">
            <w:pPr>
              <w:pStyle w:val="ConsPlusNormal"/>
              <w:jc w:val="both"/>
              <w:rPr>
                <w:rFonts w:ascii="Times New Roman" w:hAnsi="Times New Roman" w:cs="Times New Roman"/>
                <w:szCs w:val="26"/>
              </w:rPr>
            </w:pPr>
          </w:p>
        </w:tc>
        <w:tc>
          <w:tcPr>
            <w:tcW w:w="1640" w:type="dxa"/>
            <w:vMerge w:val="restart"/>
          </w:tcPr>
          <w:p w:rsidR="00B854A6" w:rsidRPr="00344CDD" w:rsidRDefault="00B854A6" w:rsidP="00D5693C">
            <w:pPr>
              <w:pStyle w:val="ConsPlusNormal"/>
              <w:jc w:val="both"/>
              <w:outlineLvl w:val="5"/>
              <w:rPr>
                <w:rFonts w:ascii="Times New Roman" w:hAnsi="Times New Roman" w:cs="Times New Roman"/>
                <w:szCs w:val="26"/>
              </w:rPr>
            </w:pPr>
            <w:r w:rsidRPr="00344CDD">
              <w:rPr>
                <w:rFonts w:ascii="Times New Roman" w:hAnsi="Times New Roman" w:cs="Times New Roman"/>
                <w:szCs w:val="26"/>
              </w:rPr>
              <w:t>укрупненные показатели удельной расчетной коммунально-бытовой нагрузки, кВт/чел.</w:t>
            </w:r>
          </w:p>
        </w:tc>
        <w:tc>
          <w:tcPr>
            <w:tcW w:w="2775" w:type="dxa"/>
            <w:gridSpan w:val="4"/>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с плитами на природном газе</w:t>
            </w:r>
          </w:p>
        </w:tc>
        <w:tc>
          <w:tcPr>
            <w:tcW w:w="2835" w:type="dxa"/>
            <w:gridSpan w:val="5"/>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со стационарными электрическими плитами</w:t>
            </w:r>
          </w:p>
        </w:tc>
      </w:tr>
      <w:tr w:rsidR="00344CDD" w:rsidRPr="00344CDD" w:rsidTr="0095079D">
        <w:tc>
          <w:tcPr>
            <w:tcW w:w="1822" w:type="dxa"/>
            <w:vMerge/>
          </w:tcPr>
          <w:p w:rsidR="00B854A6" w:rsidRPr="00344CDD" w:rsidRDefault="00B854A6" w:rsidP="00D5693C">
            <w:pPr>
              <w:pStyle w:val="ConsPlusNormal"/>
              <w:jc w:val="both"/>
              <w:rPr>
                <w:rFonts w:ascii="Times New Roman" w:hAnsi="Times New Roman" w:cs="Times New Roman"/>
                <w:szCs w:val="26"/>
              </w:rPr>
            </w:pPr>
          </w:p>
        </w:tc>
        <w:tc>
          <w:tcPr>
            <w:tcW w:w="1640"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936" w:type="dxa"/>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в целом</w:t>
            </w:r>
          </w:p>
        </w:tc>
        <w:tc>
          <w:tcPr>
            <w:tcW w:w="1839" w:type="dxa"/>
            <w:gridSpan w:val="3"/>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в том числе:</w:t>
            </w:r>
          </w:p>
        </w:tc>
        <w:tc>
          <w:tcPr>
            <w:tcW w:w="993"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в целом</w:t>
            </w:r>
          </w:p>
        </w:tc>
        <w:tc>
          <w:tcPr>
            <w:tcW w:w="1842" w:type="dxa"/>
            <w:gridSpan w:val="3"/>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в том числе:</w:t>
            </w:r>
          </w:p>
        </w:tc>
      </w:tr>
      <w:tr w:rsidR="00344CDD" w:rsidRPr="00344CDD" w:rsidTr="0095079D">
        <w:tc>
          <w:tcPr>
            <w:tcW w:w="1822" w:type="dxa"/>
            <w:vMerge/>
          </w:tcPr>
          <w:p w:rsidR="00B854A6" w:rsidRPr="00344CDD" w:rsidRDefault="00B854A6" w:rsidP="00D5693C">
            <w:pPr>
              <w:pStyle w:val="ConsPlusNormal"/>
              <w:jc w:val="both"/>
              <w:rPr>
                <w:rFonts w:ascii="Times New Roman" w:hAnsi="Times New Roman" w:cs="Times New Roman"/>
                <w:szCs w:val="26"/>
              </w:rPr>
            </w:pPr>
          </w:p>
        </w:tc>
        <w:tc>
          <w:tcPr>
            <w:tcW w:w="1640"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936" w:type="dxa"/>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по городу</w:t>
            </w:r>
          </w:p>
        </w:tc>
        <w:tc>
          <w:tcPr>
            <w:tcW w:w="839"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центр</w:t>
            </w:r>
          </w:p>
        </w:tc>
        <w:tc>
          <w:tcPr>
            <w:tcW w:w="1000" w:type="dxa"/>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микрорайон (кварталы) застройки</w:t>
            </w:r>
          </w:p>
        </w:tc>
        <w:tc>
          <w:tcPr>
            <w:tcW w:w="993"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по городу</w:t>
            </w:r>
          </w:p>
        </w:tc>
        <w:tc>
          <w:tcPr>
            <w:tcW w:w="850"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центр</w:t>
            </w:r>
          </w:p>
        </w:tc>
        <w:tc>
          <w:tcPr>
            <w:tcW w:w="992" w:type="dxa"/>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микрорайон (кварталы) застройки</w:t>
            </w:r>
          </w:p>
        </w:tc>
      </w:tr>
      <w:tr w:rsidR="00344CDD" w:rsidRPr="00344CDD" w:rsidTr="0095079D">
        <w:trPr>
          <w:trHeight w:val="608"/>
        </w:trPr>
        <w:tc>
          <w:tcPr>
            <w:tcW w:w="1822" w:type="dxa"/>
            <w:vMerge/>
          </w:tcPr>
          <w:p w:rsidR="00B854A6" w:rsidRPr="00344CDD" w:rsidRDefault="00B854A6" w:rsidP="00D5693C">
            <w:pPr>
              <w:pStyle w:val="ConsPlusNormal"/>
              <w:jc w:val="both"/>
              <w:rPr>
                <w:rFonts w:ascii="Times New Roman" w:hAnsi="Times New Roman" w:cs="Times New Roman"/>
                <w:szCs w:val="26"/>
              </w:rPr>
            </w:pPr>
          </w:p>
        </w:tc>
        <w:tc>
          <w:tcPr>
            <w:tcW w:w="1640"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936" w:type="dxa"/>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0,63</w:t>
            </w:r>
          </w:p>
        </w:tc>
        <w:tc>
          <w:tcPr>
            <w:tcW w:w="839"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0,86</w:t>
            </w:r>
          </w:p>
        </w:tc>
        <w:tc>
          <w:tcPr>
            <w:tcW w:w="1000" w:type="dxa"/>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0,56</w:t>
            </w:r>
          </w:p>
        </w:tc>
        <w:tc>
          <w:tcPr>
            <w:tcW w:w="993"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0,75</w:t>
            </w:r>
          </w:p>
        </w:tc>
        <w:tc>
          <w:tcPr>
            <w:tcW w:w="850"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0,98</w:t>
            </w:r>
          </w:p>
        </w:tc>
        <w:tc>
          <w:tcPr>
            <w:tcW w:w="992" w:type="dxa"/>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0,69</w:t>
            </w:r>
          </w:p>
        </w:tc>
      </w:tr>
      <w:tr w:rsidR="00344CDD" w:rsidRPr="00344CDD" w:rsidTr="0095079D">
        <w:trPr>
          <w:trHeight w:val="300"/>
        </w:trPr>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vMerge w:val="restart"/>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 xml:space="preserve">удельные расчетные электрические нагрузки жилых зданий, </w:t>
            </w:r>
          </w:p>
          <w:p w:rsidR="00B854A6" w:rsidRPr="00344CDD" w:rsidRDefault="00B854A6" w:rsidP="00D5693C">
            <w:pPr>
              <w:pStyle w:val="ConsPlusNormal"/>
              <w:jc w:val="both"/>
              <w:outlineLvl w:val="5"/>
              <w:rPr>
                <w:rFonts w:ascii="Times New Roman" w:hAnsi="Times New Roman" w:cs="Times New Roman"/>
                <w:szCs w:val="26"/>
              </w:rPr>
            </w:pPr>
            <w:proofErr w:type="gramStart"/>
            <w:r w:rsidRPr="00344CDD">
              <w:rPr>
                <w:rFonts w:ascii="Times New Roman" w:hAnsi="Times New Roman" w:cs="Times New Roman"/>
                <w:szCs w:val="26"/>
              </w:rPr>
              <w:t>Вт</w:t>
            </w:r>
            <w:proofErr w:type="gramEnd"/>
            <w:r w:rsidRPr="00344CDD">
              <w:rPr>
                <w:rFonts w:ascii="Times New Roman" w:hAnsi="Times New Roman" w:cs="Times New Roman"/>
                <w:szCs w:val="26"/>
              </w:rPr>
              <w:t>/кв. м</w:t>
            </w:r>
          </w:p>
        </w:tc>
        <w:tc>
          <w:tcPr>
            <w:tcW w:w="1525" w:type="dxa"/>
            <w:gridSpan w:val="2"/>
            <w:vMerge w:val="restart"/>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этаж</w:t>
            </w:r>
          </w:p>
          <w:p w:rsidR="00B854A6" w:rsidRPr="00344CDD" w:rsidRDefault="00B854A6" w:rsidP="00D5693C">
            <w:pPr>
              <w:pStyle w:val="ConsPlusNormal"/>
              <w:jc w:val="both"/>
              <w:rPr>
                <w:rFonts w:ascii="Times New Roman" w:hAnsi="Times New Roman" w:cs="Times New Roman"/>
                <w:szCs w:val="26"/>
              </w:rPr>
            </w:pPr>
            <w:proofErr w:type="spellStart"/>
            <w:r w:rsidRPr="00344CDD">
              <w:rPr>
                <w:rFonts w:ascii="Times New Roman" w:hAnsi="Times New Roman" w:cs="Times New Roman"/>
                <w:szCs w:val="26"/>
              </w:rPr>
              <w:t>ность</w:t>
            </w:r>
            <w:proofErr w:type="spellEnd"/>
            <w:r w:rsidRPr="00344CDD">
              <w:rPr>
                <w:rFonts w:ascii="Times New Roman" w:hAnsi="Times New Roman" w:cs="Times New Roman"/>
                <w:szCs w:val="26"/>
              </w:rPr>
              <w:t xml:space="preserve"> застрой</w:t>
            </w:r>
          </w:p>
          <w:p w:rsidR="00B854A6" w:rsidRPr="00344CDD" w:rsidRDefault="00B854A6" w:rsidP="00D5693C">
            <w:pPr>
              <w:pStyle w:val="ConsPlusNormal"/>
              <w:jc w:val="both"/>
              <w:rPr>
                <w:rFonts w:ascii="Times New Roman" w:hAnsi="Times New Roman" w:cs="Times New Roman"/>
                <w:szCs w:val="26"/>
              </w:rPr>
            </w:pPr>
            <w:proofErr w:type="spellStart"/>
            <w:r w:rsidRPr="00344CDD">
              <w:rPr>
                <w:rFonts w:ascii="Times New Roman" w:hAnsi="Times New Roman" w:cs="Times New Roman"/>
                <w:szCs w:val="26"/>
              </w:rPr>
              <w:t>ки</w:t>
            </w:r>
            <w:proofErr w:type="spellEnd"/>
          </w:p>
        </w:tc>
        <w:tc>
          <w:tcPr>
            <w:tcW w:w="4085" w:type="dxa"/>
            <w:gridSpan w:val="7"/>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удельные расчетные электрические нагрузки жилых зданий с плитами</w:t>
            </w:r>
          </w:p>
        </w:tc>
      </w:tr>
      <w:tr w:rsidR="00344CDD" w:rsidRPr="00344CDD" w:rsidTr="0095079D">
        <w:trPr>
          <w:trHeight w:val="300"/>
        </w:trPr>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vMerge/>
          </w:tcPr>
          <w:p w:rsidR="00B854A6" w:rsidRPr="00344CDD" w:rsidRDefault="00B854A6" w:rsidP="00D5693C">
            <w:pPr>
              <w:pStyle w:val="ConsPlusNormal"/>
              <w:rPr>
                <w:rFonts w:ascii="Times New Roman" w:hAnsi="Times New Roman" w:cs="Times New Roman"/>
                <w:szCs w:val="26"/>
              </w:rPr>
            </w:pPr>
          </w:p>
        </w:tc>
        <w:tc>
          <w:tcPr>
            <w:tcW w:w="1525" w:type="dxa"/>
            <w:gridSpan w:val="2"/>
            <w:vMerge/>
          </w:tcPr>
          <w:p w:rsidR="00B854A6" w:rsidRPr="00344CDD" w:rsidRDefault="00B854A6" w:rsidP="00D5693C">
            <w:pPr>
              <w:pStyle w:val="ConsPlusNormal"/>
              <w:jc w:val="both"/>
              <w:rPr>
                <w:rFonts w:ascii="Times New Roman" w:hAnsi="Times New Roman" w:cs="Times New Roman"/>
                <w:szCs w:val="26"/>
              </w:rPr>
            </w:pPr>
          </w:p>
        </w:tc>
        <w:tc>
          <w:tcPr>
            <w:tcW w:w="1433" w:type="dxa"/>
            <w:gridSpan w:val="3"/>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природный газ</w:t>
            </w:r>
          </w:p>
        </w:tc>
        <w:tc>
          <w:tcPr>
            <w:tcW w:w="1377"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сжиженный газ</w:t>
            </w:r>
          </w:p>
        </w:tc>
        <w:tc>
          <w:tcPr>
            <w:tcW w:w="1275"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электрические</w:t>
            </w:r>
          </w:p>
        </w:tc>
      </w:tr>
      <w:tr w:rsidR="00344CDD" w:rsidRPr="00344CDD" w:rsidTr="0095079D">
        <w:trPr>
          <w:trHeight w:val="300"/>
        </w:trPr>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vMerge/>
          </w:tcPr>
          <w:p w:rsidR="00B854A6" w:rsidRPr="00344CDD" w:rsidRDefault="00B854A6" w:rsidP="00D5693C">
            <w:pPr>
              <w:pStyle w:val="ConsPlusNormal"/>
              <w:rPr>
                <w:rFonts w:ascii="Times New Roman" w:hAnsi="Times New Roman" w:cs="Times New Roman"/>
                <w:szCs w:val="26"/>
              </w:rPr>
            </w:pPr>
          </w:p>
        </w:tc>
        <w:tc>
          <w:tcPr>
            <w:tcW w:w="1525" w:type="dxa"/>
            <w:gridSpan w:val="2"/>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1 - 2 этажа</w:t>
            </w:r>
          </w:p>
        </w:tc>
        <w:tc>
          <w:tcPr>
            <w:tcW w:w="1433" w:type="dxa"/>
            <w:gridSpan w:val="3"/>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15,0/0,96</w:t>
            </w:r>
          </w:p>
        </w:tc>
        <w:tc>
          <w:tcPr>
            <w:tcW w:w="1377"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18,4/0,96</w:t>
            </w:r>
          </w:p>
        </w:tc>
        <w:tc>
          <w:tcPr>
            <w:tcW w:w="1275"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20,7/0,98</w:t>
            </w:r>
          </w:p>
        </w:tc>
      </w:tr>
      <w:tr w:rsidR="00344CDD" w:rsidRPr="00344CDD" w:rsidTr="0095079D">
        <w:trPr>
          <w:trHeight w:val="300"/>
        </w:trPr>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vMerge/>
          </w:tcPr>
          <w:p w:rsidR="00B854A6" w:rsidRPr="00344CDD" w:rsidRDefault="00B854A6" w:rsidP="00D5693C">
            <w:pPr>
              <w:pStyle w:val="ConsPlusNormal"/>
              <w:rPr>
                <w:rFonts w:ascii="Times New Roman" w:hAnsi="Times New Roman" w:cs="Times New Roman"/>
                <w:szCs w:val="26"/>
              </w:rPr>
            </w:pPr>
          </w:p>
        </w:tc>
        <w:tc>
          <w:tcPr>
            <w:tcW w:w="1525" w:type="dxa"/>
            <w:gridSpan w:val="2"/>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3 - 5 этажей</w:t>
            </w:r>
          </w:p>
        </w:tc>
        <w:tc>
          <w:tcPr>
            <w:tcW w:w="1433" w:type="dxa"/>
            <w:gridSpan w:val="3"/>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15,8/0,96</w:t>
            </w:r>
          </w:p>
        </w:tc>
        <w:tc>
          <w:tcPr>
            <w:tcW w:w="1377"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19,3/0,96</w:t>
            </w:r>
          </w:p>
        </w:tc>
        <w:tc>
          <w:tcPr>
            <w:tcW w:w="1275"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20,8/0,98</w:t>
            </w:r>
          </w:p>
        </w:tc>
      </w:tr>
      <w:tr w:rsidR="00344CDD" w:rsidRPr="00344CDD" w:rsidTr="0095079D">
        <w:trPr>
          <w:trHeight w:val="300"/>
        </w:trPr>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vMerge/>
          </w:tcPr>
          <w:p w:rsidR="00B854A6" w:rsidRPr="00344CDD" w:rsidRDefault="00B854A6" w:rsidP="00D5693C">
            <w:pPr>
              <w:pStyle w:val="ConsPlusNormal"/>
              <w:rPr>
                <w:rFonts w:ascii="Times New Roman" w:hAnsi="Times New Roman" w:cs="Times New Roman"/>
                <w:szCs w:val="26"/>
              </w:rPr>
            </w:pPr>
          </w:p>
        </w:tc>
        <w:tc>
          <w:tcPr>
            <w:tcW w:w="1525" w:type="dxa"/>
            <w:gridSpan w:val="2"/>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6 - 7 этажей</w:t>
            </w:r>
          </w:p>
        </w:tc>
        <w:tc>
          <w:tcPr>
            <w:tcW w:w="1433" w:type="dxa"/>
            <w:gridSpan w:val="3"/>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15,6/0,94</w:t>
            </w:r>
          </w:p>
        </w:tc>
        <w:tc>
          <w:tcPr>
            <w:tcW w:w="1377"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17,2/0,94</w:t>
            </w:r>
          </w:p>
        </w:tc>
        <w:tc>
          <w:tcPr>
            <w:tcW w:w="1275"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20,2/0,97</w:t>
            </w:r>
          </w:p>
        </w:tc>
      </w:tr>
      <w:tr w:rsidR="00344CDD" w:rsidRPr="00344CDD" w:rsidTr="0095079D">
        <w:trPr>
          <w:trHeight w:val="300"/>
        </w:trPr>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vMerge/>
          </w:tcPr>
          <w:p w:rsidR="00B854A6" w:rsidRPr="00344CDD" w:rsidRDefault="00B854A6" w:rsidP="00D5693C">
            <w:pPr>
              <w:pStyle w:val="ConsPlusNormal"/>
              <w:rPr>
                <w:rFonts w:ascii="Times New Roman" w:hAnsi="Times New Roman" w:cs="Times New Roman"/>
                <w:szCs w:val="26"/>
              </w:rPr>
            </w:pPr>
          </w:p>
        </w:tc>
        <w:tc>
          <w:tcPr>
            <w:tcW w:w="1525" w:type="dxa"/>
            <w:gridSpan w:val="2"/>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8 - 9 этажей</w:t>
            </w:r>
          </w:p>
        </w:tc>
        <w:tc>
          <w:tcPr>
            <w:tcW w:w="1433" w:type="dxa"/>
            <w:gridSpan w:val="3"/>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16,3/0,93</w:t>
            </w:r>
          </w:p>
        </w:tc>
        <w:tc>
          <w:tcPr>
            <w:tcW w:w="1377"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17,9/0,93</w:t>
            </w:r>
          </w:p>
        </w:tc>
        <w:tc>
          <w:tcPr>
            <w:tcW w:w="1275"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20,9/0,97</w:t>
            </w:r>
          </w:p>
        </w:tc>
      </w:tr>
      <w:tr w:rsidR="00344CDD" w:rsidRPr="00344CDD" w:rsidTr="0095079D">
        <w:trPr>
          <w:trHeight w:val="300"/>
        </w:trPr>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vMerge/>
          </w:tcPr>
          <w:p w:rsidR="00B854A6" w:rsidRPr="00344CDD" w:rsidRDefault="00B854A6" w:rsidP="00D5693C">
            <w:pPr>
              <w:pStyle w:val="ConsPlusNormal"/>
              <w:rPr>
                <w:rFonts w:ascii="Times New Roman" w:hAnsi="Times New Roman" w:cs="Times New Roman"/>
                <w:szCs w:val="26"/>
              </w:rPr>
            </w:pPr>
          </w:p>
        </w:tc>
        <w:tc>
          <w:tcPr>
            <w:tcW w:w="1525" w:type="dxa"/>
            <w:gridSpan w:val="2"/>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10 - 12 этажей</w:t>
            </w:r>
          </w:p>
        </w:tc>
        <w:tc>
          <w:tcPr>
            <w:tcW w:w="1433" w:type="dxa"/>
            <w:gridSpan w:val="3"/>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17,4/0,92</w:t>
            </w:r>
          </w:p>
        </w:tc>
        <w:tc>
          <w:tcPr>
            <w:tcW w:w="1377"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19,0/0,92</w:t>
            </w:r>
          </w:p>
        </w:tc>
        <w:tc>
          <w:tcPr>
            <w:tcW w:w="1275"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21,8/0,96</w:t>
            </w:r>
          </w:p>
        </w:tc>
      </w:tr>
      <w:tr w:rsidR="00344CDD" w:rsidRPr="00344CDD" w:rsidTr="0095079D">
        <w:trPr>
          <w:trHeight w:val="300"/>
        </w:trPr>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vMerge/>
          </w:tcPr>
          <w:p w:rsidR="00B854A6" w:rsidRPr="00344CDD" w:rsidRDefault="00B854A6" w:rsidP="00D5693C">
            <w:pPr>
              <w:pStyle w:val="ConsPlusNormal"/>
              <w:rPr>
                <w:rFonts w:ascii="Times New Roman" w:hAnsi="Times New Roman" w:cs="Times New Roman"/>
                <w:szCs w:val="26"/>
              </w:rPr>
            </w:pPr>
          </w:p>
        </w:tc>
        <w:tc>
          <w:tcPr>
            <w:tcW w:w="1525" w:type="dxa"/>
            <w:gridSpan w:val="2"/>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более 5 этажей с квартирами повышенной комфортно</w:t>
            </w:r>
            <w:r w:rsidRPr="00344CDD">
              <w:rPr>
                <w:rFonts w:ascii="Times New Roman" w:hAnsi="Times New Roman" w:cs="Times New Roman"/>
                <w:szCs w:val="26"/>
              </w:rPr>
              <w:lastRenderedPageBreak/>
              <w:t>сти</w:t>
            </w:r>
          </w:p>
        </w:tc>
        <w:tc>
          <w:tcPr>
            <w:tcW w:w="1433" w:type="dxa"/>
            <w:gridSpan w:val="3"/>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lastRenderedPageBreak/>
              <w:t>-</w:t>
            </w:r>
          </w:p>
        </w:tc>
        <w:tc>
          <w:tcPr>
            <w:tcW w:w="1377"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w:t>
            </w:r>
          </w:p>
        </w:tc>
        <w:tc>
          <w:tcPr>
            <w:tcW w:w="1275" w:type="dxa"/>
            <w:gridSpan w:val="2"/>
          </w:tcPr>
          <w:p w:rsidR="00B854A6" w:rsidRPr="00344CDD" w:rsidRDefault="00B854A6" w:rsidP="00D5693C">
            <w:pPr>
              <w:pStyle w:val="ConsPlusNormal"/>
              <w:jc w:val="both"/>
              <w:rPr>
                <w:rFonts w:ascii="Times New Roman" w:hAnsi="Times New Roman" w:cs="Times New Roman"/>
                <w:szCs w:val="26"/>
              </w:rPr>
            </w:pPr>
            <w:r w:rsidRPr="00344CDD">
              <w:rPr>
                <w:rFonts w:ascii="Times New Roman" w:hAnsi="Times New Roman" w:cs="Times New Roman"/>
                <w:szCs w:val="26"/>
              </w:rPr>
              <w:t>17,8/0,96</w:t>
            </w:r>
          </w:p>
        </w:tc>
      </w:tr>
      <w:tr w:rsidR="00344CDD" w:rsidRPr="00344CDD" w:rsidTr="0095079D">
        <w:tc>
          <w:tcPr>
            <w:tcW w:w="1822" w:type="dxa"/>
            <w:vMerge/>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tcPr>
          <w:p w:rsidR="00B854A6" w:rsidRPr="00344CDD" w:rsidRDefault="00B854A6" w:rsidP="00D5693C">
            <w:pPr>
              <w:pStyle w:val="ConsPlusNormal"/>
              <w:jc w:val="both"/>
              <w:outlineLvl w:val="5"/>
              <w:rPr>
                <w:rFonts w:ascii="Times New Roman" w:hAnsi="Times New Roman" w:cs="Times New Roman"/>
                <w:szCs w:val="26"/>
              </w:rPr>
            </w:pPr>
            <w:r w:rsidRPr="00344CDD">
              <w:rPr>
                <w:rFonts w:ascii="Times New Roman" w:hAnsi="Times New Roman" w:cs="Times New Roman"/>
                <w:szCs w:val="26"/>
              </w:rPr>
              <w:t>мощность электрической нагрузки индустриального парка, МВт</w:t>
            </w:r>
          </w:p>
        </w:tc>
        <w:tc>
          <w:tcPr>
            <w:tcW w:w="5610" w:type="dxa"/>
            <w:gridSpan w:val="9"/>
          </w:tcPr>
          <w:p w:rsidR="00B854A6" w:rsidRPr="00344CDD" w:rsidRDefault="00B854A6" w:rsidP="00D5693C">
            <w:pPr>
              <w:pStyle w:val="ConsPlusNormal"/>
              <w:jc w:val="both"/>
              <w:outlineLvl w:val="5"/>
              <w:rPr>
                <w:rFonts w:ascii="Times New Roman" w:hAnsi="Times New Roman" w:cs="Times New Roman"/>
                <w:szCs w:val="26"/>
              </w:rPr>
            </w:pPr>
            <w:r w:rsidRPr="00344CDD">
              <w:rPr>
                <w:rFonts w:ascii="Times New Roman" w:hAnsi="Times New Roman" w:cs="Times New Roman"/>
                <w:szCs w:val="26"/>
              </w:rPr>
              <w:t>2 МВт на объект, но не менее 0,15 МВт/</w:t>
            </w:r>
            <w:proofErr w:type="gramStart"/>
            <w:r w:rsidRPr="00344CDD">
              <w:rPr>
                <w:rFonts w:ascii="Times New Roman" w:hAnsi="Times New Roman" w:cs="Times New Roman"/>
                <w:szCs w:val="26"/>
              </w:rPr>
              <w:t>га</w:t>
            </w:r>
            <w:proofErr w:type="gramEnd"/>
          </w:p>
        </w:tc>
      </w:tr>
      <w:tr w:rsidR="00344CDD" w:rsidRPr="00344CDD" w:rsidTr="0095079D">
        <w:tc>
          <w:tcPr>
            <w:tcW w:w="1822" w:type="dxa"/>
          </w:tcPr>
          <w:p w:rsidR="00B854A6" w:rsidRPr="00344CDD" w:rsidRDefault="00B854A6" w:rsidP="00D5693C">
            <w:pPr>
              <w:pStyle w:val="ConsPlusNormal"/>
              <w:jc w:val="both"/>
              <w:outlineLvl w:val="5"/>
              <w:rPr>
                <w:rFonts w:ascii="Times New Roman" w:hAnsi="Times New Roman" w:cs="Times New Roman"/>
                <w:szCs w:val="26"/>
              </w:rPr>
            </w:pPr>
          </w:p>
        </w:tc>
        <w:tc>
          <w:tcPr>
            <w:tcW w:w="1640" w:type="dxa"/>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размер земельного участка, отводимого под размещение объектов электроснабжения, кв. м</w:t>
            </w:r>
          </w:p>
        </w:tc>
        <w:tc>
          <w:tcPr>
            <w:tcW w:w="5610" w:type="dxa"/>
            <w:gridSpan w:val="9"/>
          </w:tcPr>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 xml:space="preserve">для понизительных подстанций и переключательных пунктов напряжением до 35 </w:t>
            </w:r>
            <w:proofErr w:type="spellStart"/>
            <w:r w:rsidRPr="00344CDD">
              <w:rPr>
                <w:rFonts w:ascii="Times New Roman" w:hAnsi="Times New Roman" w:cs="Times New Roman"/>
                <w:szCs w:val="26"/>
              </w:rPr>
              <w:t>кВ</w:t>
            </w:r>
            <w:proofErr w:type="spellEnd"/>
            <w:r w:rsidRPr="00344CDD">
              <w:rPr>
                <w:rFonts w:ascii="Times New Roman" w:hAnsi="Times New Roman" w:cs="Times New Roman"/>
                <w:szCs w:val="26"/>
              </w:rPr>
              <w:t xml:space="preserve"> включительно - 1500;</w:t>
            </w:r>
          </w:p>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для электрических распределительных пунктов наружной установки - 250;</w:t>
            </w:r>
          </w:p>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для электрических распределительных пунктов закрытого типа - 200;</w:t>
            </w:r>
          </w:p>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 xml:space="preserve">для мачтовых подстанций мощностью от 25 до 250 </w:t>
            </w:r>
            <w:proofErr w:type="spellStart"/>
            <w:r w:rsidRPr="00344CDD">
              <w:rPr>
                <w:rFonts w:ascii="Times New Roman" w:hAnsi="Times New Roman" w:cs="Times New Roman"/>
                <w:szCs w:val="26"/>
              </w:rPr>
              <w:t>кВА</w:t>
            </w:r>
            <w:proofErr w:type="spellEnd"/>
            <w:r w:rsidRPr="00344CDD">
              <w:rPr>
                <w:rFonts w:ascii="Times New Roman" w:hAnsi="Times New Roman" w:cs="Times New Roman"/>
                <w:szCs w:val="26"/>
              </w:rPr>
              <w:t xml:space="preserve"> - 50;</w:t>
            </w:r>
          </w:p>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 xml:space="preserve">для комплектных подстанций с одним трансформатором мощностью от 25 до 630 </w:t>
            </w:r>
            <w:proofErr w:type="spellStart"/>
            <w:r w:rsidRPr="00344CDD">
              <w:rPr>
                <w:rFonts w:ascii="Times New Roman" w:hAnsi="Times New Roman" w:cs="Times New Roman"/>
                <w:szCs w:val="26"/>
              </w:rPr>
              <w:t>кВА</w:t>
            </w:r>
            <w:proofErr w:type="spellEnd"/>
            <w:r w:rsidRPr="00344CDD">
              <w:rPr>
                <w:rFonts w:ascii="Times New Roman" w:hAnsi="Times New Roman" w:cs="Times New Roman"/>
                <w:szCs w:val="26"/>
              </w:rPr>
              <w:t xml:space="preserve"> - 50;</w:t>
            </w:r>
          </w:p>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 xml:space="preserve">для комплектных подстанций с двумя трансформаторами мощностью от 160 до 630 </w:t>
            </w:r>
            <w:proofErr w:type="spellStart"/>
            <w:r w:rsidRPr="00344CDD">
              <w:rPr>
                <w:rFonts w:ascii="Times New Roman" w:hAnsi="Times New Roman" w:cs="Times New Roman"/>
                <w:szCs w:val="26"/>
              </w:rPr>
              <w:t>кВА</w:t>
            </w:r>
            <w:proofErr w:type="spellEnd"/>
            <w:r w:rsidRPr="00344CDD">
              <w:rPr>
                <w:rFonts w:ascii="Times New Roman" w:hAnsi="Times New Roman" w:cs="Times New Roman"/>
                <w:szCs w:val="26"/>
              </w:rPr>
              <w:t xml:space="preserve"> - 80;</w:t>
            </w:r>
          </w:p>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 xml:space="preserve">для подстанций с двумя трансформаторами закрытого типа мощностью от 160 до 630 </w:t>
            </w:r>
            <w:proofErr w:type="spellStart"/>
            <w:r w:rsidRPr="00344CDD">
              <w:rPr>
                <w:rFonts w:ascii="Times New Roman" w:hAnsi="Times New Roman" w:cs="Times New Roman"/>
                <w:szCs w:val="26"/>
              </w:rPr>
              <w:t>кВА</w:t>
            </w:r>
            <w:proofErr w:type="spellEnd"/>
            <w:r w:rsidRPr="00344CDD">
              <w:rPr>
                <w:rFonts w:ascii="Times New Roman" w:hAnsi="Times New Roman" w:cs="Times New Roman"/>
                <w:szCs w:val="26"/>
              </w:rPr>
              <w:t xml:space="preserve"> - 150;</w:t>
            </w:r>
          </w:p>
          <w:p w:rsidR="00B854A6" w:rsidRPr="00344CDD" w:rsidRDefault="00B854A6" w:rsidP="00D5693C">
            <w:pPr>
              <w:pStyle w:val="ConsPlusNormal"/>
              <w:rPr>
                <w:rFonts w:ascii="Times New Roman" w:hAnsi="Times New Roman" w:cs="Times New Roman"/>
                <w:szCs w:val="26"/>
              </w:rPr>
            </w:pPr>
            <w:r w:rsidRPr="00344CDD">
              <w:rPr>
                <w:rFonts w:ascii="Times New Roman" w:hAnsi="Times New Roman" w:cs="Times New Roman"/>
                <w:szCs w:val="26"/>
              </w:rPr>
              <w:t>для электрического распределительного пункта наружной установки – 250.</w:t>
            </w:r>
          </w:p>
        </w:tc>
      </w:tr>
    </w:tbl>
    <w:p w:rsidR="0095079D" w:rsidRPr="00344CDD" w:rsidRDefault="0095079D" w:rsidP="00B854A6">
      <w:pPr>
        <w:pStyle w:val="ConsPlusNormal"/>
        <w:jc w:val="both"/>
        <w:outlineLvl w:val="5"/>
        <w:rPr>
          <w:rFonts w:ascii="Times New Roman" w:hAnsi="Times New Roman" w:cs="Times New Roman"/>
          <w:sz w:val="26"/>
          <w:szCs w:val="26"/>
        </w:rPr>
      </w:pP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D8311D" w:rsidRPr="00344CDD">
        <w:rPr>
          <w:rFonts w:ascii="Times New Roman" w:hAnsi="Times New Roman" w:cs="Times New Roman"/>
          <w:sz w:val="26"/>
          <w:szCs w:val="26"/>
        </w:rPr>
        <w:t>9</w:t>
      </w:r>
      <w:r w:rsidRPr="00344CDD">
        <w:rPr>
          <w:rFonts w:ascii="Times New Roman" w:hAnsi="Times New Roman" w:cs="Times New Roman"/>
          <w:sz w:val="26"/>
          <w:szCs w:val="26"/>
        </w:rPr>
        <w:t>. Расчетные показатели, устанавливаемые для объектов теплоснабжения</w:t>
      </w:r>
      <w:r w:rsidR="00D8311D" w:rsidRPr="00344CDD">
        <w:rPr>
          <w:rFonts w:ascii="Times New Roman" w:hAnsi="Times New Roman" w:cs="Times New Roman"/>
          <w:sz w:val="26"/>
          <w:szCs w:val="26"/>
        </w:rPr>
        <w:t xml:space="preserve"> местного значения городского округа</w:t>
      </w:r>
      <w:r w:rsidRPr="00344CDD">
        <w:rPr>
          <w:rFonts w:ascii="Times New Roman" w:hAnsi="Times New Roman" w:cs="Times New Roman"/>
          <w:sz w:val="26"/>
          <w:szCs w:val="26"/>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15"/>
        <w:gridCol w:w="632"/>
        <w:gridCol w:w="174"/>
        <w:gridCol w:w="458"/>
        <w:gridCol w:w="392"/>
        <w:gridCol w:w="240"/>
        <w:gridCol w:w="611"/>
        <w:gridCol w:w="22"/>
        <w:gridCol w:w="686"/>
        <w:gridCol w:w="142"/>
        <w:gridCol w:w="567"/>
        <w:gridCol w:w="567"/>
        <w:gridCol w:w="567"/>
      </w:tblGrid>
      <w:tr w:rsidR="00344CDD" w:rsidRPr="00344CDD" w:rsidTr="00D5693C">
        <w:tc>
          <w:tcPr>
            <w:tcW w:w="204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11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5058" w:type="dxa"/>
            <w:gridSpan w:val="1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04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11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5058" w:type="dxa"/>
            <w:gridSpan w:val="1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041" w:type="dxa"/>
            <w:vMerge w:val="restart"/>
            <w:tcBorders>
              <w:bottom w:val="nil"/>
            </w:tcBorders>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ТЭЦ.</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Котельные.</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Центральные тепловые пункты.</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Тепловые перекачивающие насосные </w:t>
            </w:r>
            <w:r w:rsidRPr="00344CDD">
              <w:rPr>
                <w:rFonts w:ascii="Times New Roman" w:hAnsi="Times New Roman" w:cs="Times New Roman"/>
                <w:sz w:val="26"/>
                <w:szCs w:val="26"/>
              </w:rPr>
              <w:lastRenderedPageBreak/>
              <w:t>станции.</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Магистральные теплопроводы</w:t>
            </w:r>
          </w:p>
        </w:tc>
        <w:tc>
          <w:tcPr>
            <w:tcW w:w="2115" w:type="dxa"/>
            <w:vMerge w:val="restart"/>
            <w:tcBorders>
              <w:bottom w:val="nil"/>
            </w:tcBorders>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 xml:space="preserve">удельные расходы тепла на отопление жилых зданий, </w:t>
            </w:r>
            <w:proofErr w:type="gramStart"/>
            <w:r w:rsidRPr="00344CDD">
              <w:rPr>
                <w:rFonts w:ascii="Times New Roman" w:hAnsi="Times New Roman" w:cs="Times New Roman"/>
                <w:sz w:val="26"/>
                <w:szCs w:val="26"/>
              </w:rPr>
              <w:t>ккал</w:t>
            </w:r>
            <w:proofErr w:type="gramEnd"/>
            <w:r w:rsidRPr="00344CDD">
              <w:rPr>
                <w:rFonts w:ascii="Times New Roman" w:hAnsi="Times New Roman" w:cs="Times New Roman"/>
                <w:sz w:val="26"/>
                <w:szCs w:val="26"/>
              </w:rPr>
              <w:t>/ч на 1 кв. м общей площади здания по этажности</w:t>
            </w:r>
          </w:p>
        </w:tc>
        <w:tc>
          <w:tcPr>
            <w:tcW w:w="5058" w:type="dxa"/>
            <w:gridSpan w:val="1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удельные расходы тепла на отопление жилых зданий этажностью</w:t>
            </w:r>
          </w:p>
        </w:tc>
      </w:tr>
      <w:tr w:rsidR="00344CDD" w:rsidRPr="00344CDD" w:rsidTr="00D5693C">
        <w:tc>
          <w:tcPr>
            <w:tcW w:w="2041" w:type="dxa"/>
            <w:vMerge/>
            <w:tcBorders>
              <w:bottom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6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w:t>
            </w:r>
          </w:p>
        </w:tc>
        <w:tc>
          <w:tcPr>
            <w:tcW w:w="632"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w:t>
            </w:r>
          </w:p>
        </w:tc>
        <w:tc>
          <w:tcPr>
            <w:tcW w:w="632"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p>
        </w:tc>
        <w:tc>
          <w:tcPr>
            <w:tcW w:w="633"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4, 5</w:t>
            </w:r>
          </w:p>
        </w:tc>
        <w:tc>
          <w:tcPr>
            <w:tcW w:w="68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6, 7</w:t>
            </w:r>
          </w:p>
        </w:tc>
        <w:tc>
          <w:tcPr>
            <w:tcW w:w="709"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8, 9</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10, 11</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12 и выше</w:t>
            </w:r>
          </w:p>
        </w:tc>
      </w:tr>
      <w:tr w:rsidR="00344CDD" w:rsidRPr="00344CDD" w:rsidTr="00D5693C">
        <w:tc>
          <w:tcPr>
            <w:tcW w:w="2041" w:type="dxa"/>
            <w:vMerge/>
            <w:tcBorders>
              <w:bottom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6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47,3</w:t>
            </w:r>
            <w:r w:rsidRPr="00344CDD">
              <w:rPr>
                <w:rFonts w:ascii="Times New Roman" w:hAnsi="Times New Roman" w:cs="Times New Roman"/>
                <w:sz w:val="26"/>
                <w:szCs w:val="26"/>
              </w:rPr>
              <w:lastRenderedPageBreak/>
              <w:t>5</w:t>
            </w:r>
          </w:p>
        </w:tc>
        <w:tc>
          <w:tcPr>
            <w:tcW w:w="632"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43,0</w:t>
            </w:r>
            <w:r w:rsidRPr="00344CDD">
              <w:rPr>
                <w:rFonts w:ascii="Times New Roman" w:hAnsi="Times New Roman" w:cs="Times New Roman"/>
                <w:sz w:val="26"/>
                <w:szCs w:val="26"/>
              </w:rPr>
              <w:lastRenderedPageBreak/>
              <w:t>8</w:t>
            </w:r>
          </w:p>
        </w:tc>
        <w:tc>
          <w:tcPr>
            <w:tcW w:w="632"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38,7</w:t>
            </w:r>
            <w:r w:rsidRPr="00344CDD">
              <w:rPr>
                <w:rFonts w:ascii="Times New Roman" w:hAnsi="Times New Roman" w:cs="Times New Roman"/>
                <w:sz w:val="26"/>
                <w:szCs w:val="26"/>
              </w:rPr>
              <w:lastRenderedPageBreak/>
              <w:t>1</w:t>
            </w:r>
          </w:p>
        </w:tc>
        <w:tc>
          <w:tcPr>
            <w:tcW w:w="633"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37,3</w:t>
            </w:r>
            <w:r w:rsidRPr="00344CDD">
              <w:rPr>
                <w:rFonts w:ascii="Times New Roman" w:hAnsi="Times New Roman" w:cs="Times New Roman"/>
                <w:sz w:val="26"/>
                <w:szCs w:val="26"/>
              </w:rPr>
              <w:lastRenderedPageBreak/>
              <w:t>6</w:t>
            </w:r>
          </w:p>
        </w:tc>
        <w:tc>
          <w:tcPr>
            <w:tcW w:w="68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34,9</w:t>
            </w:r>
            <w:r w:rsidRPr="00344CDD">
              <w:rPr>
                <w:rFonts w:ascii="Times New Roman" w:hAnsi="Times New Roman" w:cs="Times New Roman"/>
                <w:sz w:val="26"/>
                <w:szCs w:val="26"/>
              </w:rPr>
              <w:lastRenderedPageBreak/>
              <w:t>6</w:t>
            </w:r>
          </w:p>
        </w:tc>
        <w:tc>
          <w:tcPr>
            <w:tcW w:w="709"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33,20</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2041" w:type="dxa"/>
            <w:vMerge/>
            <w:tcBorders>
              <w:top w:val="nil"/>
              <w:bottom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удельные расходы тепла на отопление административных и общественных зданий, </w:t>
            </w:r>
            <w:proofErr w:type="gramStart"/>
            <w:r w:rsidRPr="00344CDD">
              <w:rPr>
                <w:rFonts w:ascii="Times New Roman" w:hAnsi="Times New Roman" w:cs="Times New Roman"/>
                <w:sz w:val="26"/>
                <w:szCs w:val="26"/>
              </w:rPr>
              <w:t>ккал</w:t>
            </w:r>
            <w:proofErr w:type="gramEnd"/>
            <w:r w:rsidRPr="00344CDD">
              <w:rPr>
                <w:rFonts w:ascii="Times New Roman" w:hAnsi="Times New Roman" w:cs="Times New Roman"/>
                <w:sz w:val="26"/>
                <w:szCs w:val="26"/>
              </w:rPr>
              <w:t>/ч на 1 кв. м общей площади здания</w:t>
            </w:r>
          </w:p>
        </w:tc>
        <w:tc>
          <w:tcPr>
            <w:tcW w:w="5058" w:type="dxa"/>
            <w:gridSpan w:val="1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удельные расходы тепла на отопление административных и общественных зданий этажностью</w:t>
            </w:r>
          </w:p>
        </w:tc>
      </w:tr>
      <w:tr w:rsidR="00344CDD" w:rsidRPr="00344CDD" w:rsidTr="00D5693C">
        <w:tc>
          <w:tcPr>
            <w:tcW w:w="2041" w:type="dxa"/>
            <w:vMerge/>
            <w:tcBorders>
              <w:top w:val="nil"/>
              <w:bottom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Pr>
          <w:p w:rsidR="00B854A6" w:rsidRPr="00344CDD" w:rsidRDefault="00B854A6" w:rsidP="00D5693C">
            <w:pPr>
              <w:spacing w:line="240" w:lineRule="auto"/>
              <w:rPr>
                <w:rFonts w:ascii="Times New Roman" w:hAnsi="Times New Roman" w:cs="Times New Roman"/>
                <w:sz w:val="26"/>
                <w:szCs w:val="26"/>
              </w:rPr>
            </w:pPr>
          </w:p>
        </w:tc>
        <w:tc>
          <w:tcPr>
            <w:tcW w:w="806"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w:t>
            </w:r>
          </w:p>
        </w:tc>
        <w:tc>
          <w:tcPr>
            <w:tcW w:w="850"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w:t>
            </w:r>
          </w:p>
        </w:tc>
        <w:tc>
          <w:tcPr>
            <w:tcW w:w="851"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p>
        </w:tc>
        <w:tc>
          <w:tcPr>
            <w:tcW w:w="850"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4, 5</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6, 7</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8, 9</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 и выше</w:t>
            </w:r>
          </w:p>
        </w:tc>
      </w:tr>
      <w:tr w:rsidR="00344CDD" w:rsidRPr="00344CDD" w:rsidTr="00D5693C">
        <w:tc>
          <w:tcPr>
            <w:tcW w:w="2041" w:type="dxa"/>
            <w:vMerge/>
            <w:tcBorders>
              <w:top w:val="nil"/>
              <w:bottom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Pr>
          <w:p w:rsidR="00B854A6" w:rsidRPr="00344CDD" w:rsidRDefault="00B854A6" w:rsidP="00D5693C">
            <w:pPr>
              <w:spacing w:line="240" w:lineRule="auto"/>
              <w:rPr>
                <w:rFonts w:ascii="Times New Roman" w:hAnsi="Times New Roman" w:cs="Times New Roman"/>
                <w:sz w:val="26"/>
                <w:szCs w:val="26"/>
              </w:rPr>
            </w:pPr>
          </w:p>
        </w:tc>
        <w:tc>
          <w:tcPr>
            <w:tcW w:w="806"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51,46</w:t>
            </w:r>
          </w:p>
        </w:tc>
        <w:tc>
          <w:tcPr>
            <w:tcW w:w="850"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48,62</w:t>
            </w:r>
          </w:p>
        </w:tc>
        <w:tc>
          <w:tcPr>
            <w:tcW w:w="851"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47,14</w:t>
            </w:r>
          </w:p>
        </w:tc>
        <w:tc>
          <w:tcPr>
            <w:tcW w:w="850"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38,63</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w:t>
            </w:r>
          </w:p>
        </w:tc>
        <w:tc>
          <w:tcPr>
            <w:tcW w:w="56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2041" w:type="dxa"/>
            <w:vMerge w:val="restart"/>
            <w:tcBorders>
              <w:top w:val="nil"/>
            </w:tcBorders>
          </w:tcPr>
          <w:p w:rsidR="00B854A6" w:rsidRPr="00344CDD" w:rsidRDefault="00B854A6" w:rsidP="00D5693C">
            <w:pPr>
              <w:pStyle w:val="ConsPlusNormal"/>
              <w:jc w:val="both"/>
              <w:rPr>
                <w:rFonts w:ascii="Times New Roman" w:hAnsi="Times New Roman" w:cs="Times New Roman"/>
                <w:sz w:val="26"/>
                <w:szCs w:val="26"/>
              </w:rPr>
            </w:pPr>
          </w:p>
        </w:tc>
        <w:tc>
          <w:tcPr>
            <w:tcW w:w="2115"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размеры земельных участков для отдельно стоящих отопительных котельных, </w:t>
            </w:r>
            <w:proofErr w:type="gramStart"/>
            <w:r w:rsidRPr="00344CDD">
              <w:rPr>
                <w:rFonts w:ascii="Times New Roman" w:hAnsi="Times New Roman" w:cs="Times New Roman"/>
                <w:sz w:val="26"/>
                <w:szCs w:val="26"/>
              </w:rPr>
              <w:t>га</w:t>
            </w:r>
            <w:proofErr w:type="gramEnd"/>
          </w:p>
        </w:tc>
        <w:tc>
          <w:tcPr>
            <w:tcW w:w="1656" w:type="dxa"/>
            <w:gridSpan w:val="4"/>
            <w:vMerge w:val="restart"/>
          </w:tcPr>
          <w:p w:rsidR="00B854A6" w:rsidRPr="00344CDD" w:rsidRDefault="00B854A6"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t>теплопроизводительность</w:t>
            </w:r>
            <w:proofErr w:type="spellEnd"/>
            <w:r w:rsidRPr="00344CDD">
              <w:rPr>
                <w:rFonts w:ascii="Times New Roman" w:hAnsi="Times New Roman" w:cs="Times New Roman"/>
                <w:sz w:val="26"/>
                <w:szCs w:val="26"/>
              </w:rPr>
              <w:t>, Гкал/</w:t>
            </w:r>
            <w:proofErr w:type="gramStart"/>
            <w:r w:rsidRPr="00344CDD">
              <w:rPr>
                <w:rFonts w:ascii="Times New Roman" w:hAnsi="Times New Roman" w:cs="Times New Roman"/>
                <w:sz w:val="26"/>
                <w:szCs w:val="26"/>
              </w:rPr>
              <w:t>ч</w:t>
            </w:r>
            <w:proofErr w:type="gramEnd"/>
            <w:r w:rsidRPr="00344CDD">
              <w:rPr>
                <w:rFonts w:ascii="Times New Roman" w:hAnsi="Times New Roman" w:cs="Times New Roman"/>
                <w:sz w:val="26"/>
                <w:szCs w:val="26"/>
              </w:rPr>
              <w:t xml:space="preserve"> (МВт)</w:t>
            </w:r>
          </w:p>
        </w:tc>
        <w:tc>
          <w:tcPr>
            <w:tcW w:w="3402" w:type="dxa"/>
            <w:gridSpan w:val="8"/>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w:t>
            </w:r>
          </w:p>
        </w:tc>
      </w:tr>
      <w:tr w:rsidR="00344CDD" w:rsidRPr="00344CDD" w:rsidTr="00D5693C">
        <w:tc>
          <w:tcPr>
            <w:tcW w:w="2041" w:type="dxa"/>
            <w:vMerge/>
            <w:tcBorders>
              <w:top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656" w:type="dxa"/>
            <w:gridSpan w:val="4"/>
            <w:vMerge/>
          </w:tcPr>
          <w:p w:rsidR="00B854A6" w:rsidRPr="00344CDD" w:rsidRDefault="00B854A6" w:rsidP="00D5693C">
            <w:pPr>
              <w:spacing w:line="240" w:lineRule="auto"/>
              <w:jc w:val="both"/>
              <w:rPr>
                <w:rFonts w:ascii="Times New Roman" w:hAnsi="Times New Roman" w:cs="Times New Roman"/>
                <w:sz w:val="26"/>
                <w:szCs w:val="26"/>
              </w:rPr>
            </w:pPr>
          </w:p>
        </w:tc>
        <w:tc>
          <w:tcPr>
            <w:tcW w:w="1701" w:type="dxa"/>
            <w:gridSpan w:val="5"/>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котельные на твердом топливе</w:t>
            </w:r>
          </w:p>
        </w:tc>
        <w:tc>
          <w:tcPr>
            <w:tcW w:w="1701"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котельные на </w:t>
            </w:r>
            <w:proofErr w:type="spellStart"/>
            <w:r w:rsidRPr="00344CDD">
              <w:rPr>
                <w:rFonts w:ascii="Times New Roman" w:hAnsi="Times New Roman" w:cs="Times New Roman"/>
                <w:sz w:val="26"/>
                <w:szCs w:val="26"/>
              </w:rPr>
              <w:t>газомазутном</w:t>
            </w:r>
            <w:proofErr w:type="spellEnd"/>
            <w:r w:rsidRPr="00344CDD">
              <w:rPr>
                <w:rFonts w:ascii="Times New Roman" w:hAnsi="Times New Roman" w:cs="Times New Roman"/>
                <w:sz w:val="26"/>
                <w:szCs w:val="26"/>
              </w:rPr>
              <w:t xml:space="preserve"> топливе</w:t>
            </w:r>
          </w:p>
        </w:tc>
      </w:tr>
      <w:tr w:rsidR="00344CDD" w:rsidRPr="00344CDD" w:rsidTr="00D5693C">
        <w:tc>
          <w:tcPr>
            <w:tcW w:w="2041" w:type="dxa"/>
            <w:vMerge/>
            <w:tcBorders>
              <w:top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656" w:type="dxa"/>
            <w:gridSpan w:val="4"/>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 5</w:t>
            </w:r>
          </w:p>
        </w:tc>
        <w:tc>
          <w:tcPr>
            <w:tcW w:w="1701" w:type="dxa"/>
            <w:gridSpan w:val="5"/>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0,7</w:t>
            </w:r>
          </w:p>
        </w:tc>
        <w:tc>
          <w:tcPr>
            <w:tcW w:w="1701"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0,7</w:t>
            </w:r>
          </w:p>
        </w:tc>
      </w:tr>
      <w:tr w:rsidR="00344CDD" w:rsidRPr="00344CDD" w:rsidTr="00D5693C">
        <w:tc>
          <w:tcPr>
            <w:tcW w:w="2041" w:type="dxa"/>
            <w:vMerge/>
            <w:tcBorders>
              <w:top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656" w:type="dxa"/>
            <w:gridSpan w:val="4"/>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5 до 10 (от 6 до 12)</w:t>
            </w:r>
          </w:p>
        </w:tc>
        <w:tc>
          <w:tcPr>
            <w:tcW w:w="1701" w:type="dxa"/>
            <w:gridSpan w:val="5"/>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w:t>
            </w:r>
          </w:p>
        </w:tc>
        <w:tc>
          <w:tcPr>
            <w:tcW w:w="1701"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2041" w:type="dxa"/>
            <w:vMerge/>
            <w:tcBorders>
              <w:top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656" w:type="dxa"/>
            <w:gridSpan w:val="4"/>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10 до 50 (от 12 до 58)</w:t>
            </w:r>
          </w:p>
        </w:tc>
        <w:tc>
          <w:tcPr>
            <w:tcW w:w="1701" w:type="dxa"/>
            <w:gridSpan w:val="5"/>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2,0</w:t>
            </w:r>
          </w:p>
        </w:tc>
        <w:tc>
          <w:tcPr>
            <w:tcW w:w="1701"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2041" w:type="dxa"/>
            <w:vMerge/>
            <w:tcBorders>
              <w:top w:val="nil"/>
            </w:tcBorders>
          </w:tcPr>
          <w:p w:rsidR="00B854A6" w:rsidRPr="00344CDD" w:rsidRDefault="00B854A6" w:rsidP="00D5693C">
            <w:pPr>
              <w:spacing w:line="240" w:lineRule="auto"/>
              <w:jc w:val="both"/>
              <w:rPr>
                <w:rFonts w:ascii="Times New Roman" w:hAnsi="Times New Roman" w:cs="Times New Roman"/>
                <w:sz w:val="26"/>
                <w:szCs w:val="26"/>
              </w:rPr>
            </w:pPr>
          </w:p>
        </w:tc>
        <w:tc>
          <w:tcPr>
            <w:tcW w:w="211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656" w:type="dxa"/>
            <w:gridSpan w:val="4"/>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50 до 100 (от 58 до 116)</w:t>
            </w:r>
          </w:p>
        </w:tc>
        <w:tc>
          <w:tcPr>
            <w:tcW w:w="1701" w:type="dxa"/>
            <w:gridSpan w:val="5"/>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c>
          <w:tcPr>
            <w:tcW w:w="1701"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2,5</w:t>
            </w:r>
          </w:p>
        </w:tc>
      </w:tr>
    </w:tbl>
    <w:p w:rsidR="00B854A6" w:rsidRPr="00344CDD" w:rsidRDefault="00B854A6" w:rsidP="00B854A6">
      <w:pPr>
        <w:pStyle w:val="ConsPlusNormal"/>
        <w:jc w:val="both"/>
        <w:rPr>
          <w:rFonts w:ascii="Times New Roman" w:hAnsi="Times New Roman" w:cs="Times New Roman"/>
          <w:sz w:val="26"/>
          <w:szCs w:val="26"/>
        </w:rPr>
      </w:pPr>
      <w:bookmarkStart w:id="11" w:name="P2636"/>
      <w:bookmarkEnd w:id="11"/>
    </w:p>
    <w:p w:rsidR="00B854A6" w:rsidRPr="00344CDD" w:rsidRDefault="00B854A6" w:rsidP="00B854A6">
      <w:pPr>
        <w:pStyle w:val="ConsPlusNormal"/>
        <w:jc w:val="both"/>
        <w:outlineLvl w:val="5"/>
        <w:rPr>
          <w:rFonts w:ascii="Times New Roman" w:hAnsi="Times New Roman" w:cs="Times New Roman"/>
          <w:sz w:val="26"/>
          <w:szCs w:val="26"/>
        </w:rPr>
      </w:pPr>
      <w:bookmarkStart w:id="12" w:name="P2638"/>
      <w:bookmarkEnd w:id="12"/>
      <w:r w:rsidRPr="00344CDD">
        <w:rPr>
          <w:rFonts w:ascii="Times New Roman" w:hAnsi="Times New Roman" w:cs="Times New Roman"/>
          <w:sz w:val="26"/>
          <w:szCs w:val="26"/>
        </w:rPr>
        <w:t>Таблица 1</w:t>
      </w:r>
      <w:r w:rsidR="00D8311D" w:rsidRPr="00344CDD">
        <w:rPr>
          <w:rFonts w:ascii="Times New Roman" w:hAnsi="Times New Roman" w:cs="Times New Roman"/>
          <w:sz w:val="26"/>
          <w:szCs w:val="26"/>
        </w:rPr>
        <w:t>0</w:t>
      </w:r>
      <w:r w:rsidRPr="00344CDD">
        <w:rPr>
          <w:rFonts w:ascii="Times New Roman" w:hAnsi="Times New Roman" w:cs="Times New Roman"/>
          <w:sz w:val="26"/>
          <w:szCs w:val="26"/>
        </w:rPr>
        <w:t>. Расчетные показатели, устанавливаемые для о</w:t>
      </w:r>
      <w:r w:rsidR="00D8311D" w:rsidRPr="00344CDD">
        <w:rPr>
          <w:rFonts w:ascii="Times New Roman" w:hAnsi="Times New Roman" w:cs="Times New Roman"/>
          <w:sz w:val="26"/>
          <w:szCs w:val="26"/>
        </w:rPr>
        <w:t>бъектов водоснабжения населения</w:t>
      </w:r>
      <w:r w:rsidRPr="00344CDD">
        <w:rPr>
          <w:rFonts w:ascii="Times New Roman" w:hAnsi="Times New Roman" w:cs="Times New Roman"/>
          <w:sz w:val="26"/>
          <w:szCs w:val="26"/>
        </w:rPr>
        <w:t xml:space="preserve"> </w:t>
      </w:r>
      <w:r w:rsidR="00D8311D" w:rsidRPr="00344CDD">
        <w:rPr>
          <w:rFonts w:ascii="Times New Roman" w:hAnsi="Times New Roman" w:cs="Times New Roman"/>
          <w:sz w:val="26"/>
          <w:szCs w:val="26"/>
        </w:rPr>
        <w:t>местного значения городского округа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438"/>
        <w:gridCol w:w="2551"/>
        <w:gridCol w:w="2097"/>
      </w:tblGrid>
      <w:tr w:rsidR="00344CDD" w:rsidRPr="00344CDD" w:rsidTr="00D5693C">
        <w:tc>
          <w:tcPr>
            <w:tcW w:w="198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43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4648"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198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43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4648"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1980"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Водозаборы.</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Станции водоподготовки (водопроводные очистные сооружения). Насосные станции.</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Магистральные </w:t>
            </w:r>
            <w:r w:rsidRPr="00344CDD">
              <w:rPr>
                <w:rFonts w:ascii="Times New Roman" w:hAnsi="Times New Roman" w:cs="Times New Roman"/>
                <w:sz w:val="26"/>
                <w:szCs w:val="26"/>
              </w:rPr>
              <w:lastRenderedPageBreak/>
              <w:t>водопроводы</w:t>
            </w:r>
          </w:p>
        </w:tc>
        <w:tc>
          <w:tcPr>
            <w:tcW w:w="2438"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 xml:space="preserve">показатель удельного водопотребления, </w:t>
            </w:r>
            <w:proofErr w:type="gramStart"/>
            <w:r w:rsidRPr="00344CDD">
              <w:rPr>
                <w:rFonts w:ascii="Times New Roman" w:hAnsi="Times New Roman" w:cs="Times New Roman"/>
                <w:sz w:val="26"/>
                <w:szCs w:val="26"/>
              </w:rPr>
              <w:t>л</w:t>
            </w:r>
            <w:proofErr w:type="gramEnd"/>
            <w:r w:rsidRPr="00344CDD">
              <w:rPr>
                <w:rFonts w:ascii="Times New Roman" w:hAnsi="Times New Roman" w:cs="Times New Roman"/>
                <w:sz w:val="26"/>
                <w:szCs w:val="26"/>
              </w:rPr>
              <w:t>/</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на человека</w:t>
            </w:r>
          </w:p>
        </w:tc>
        <w:tc>
          <w:tcPr>
            <w:tcW w:w="255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степень благоустройства</w:t>
            </w:r>
          </w:p>
        </w:tc>
        <w:tc>
          <w:tcPr>
            <w:tcW w:w="209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минимальная норма удельного водопотребления</w:t>
            </w:r>
          </w:p>
        </w:tc>
      </w:tr>
      <w:tr w:rsidR="00344CDD" w:rsidRPr="00344CDD" w:rsidTr="00D5693C">
        <w:tc>
          <w:tcPr>
            <w:tcW w:w="198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3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55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застройки с водопользованием из водоразборных колонок</w:t>
            </w:r>
          </w:p>
        </w:tc>
        <w:tc>
          <w:tcPr>
            <w:tcW w:w="209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30 - 50</w:t>
            </w:r>
          </w:p>
        </w:tc>
      </w:tr>
      <w:tr w:rsidR="00344CDD" w:rsidRPr="00344CDD" w:rsidTr="00D5693C">
        <w:tc>
          <w:tcPr>
            <w:tcW w:w="198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3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55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застройка зданиями с </w:t>
            </w:r>
            <w:r w:rsidRPr="00344CDD">
              <w:rPr>
                <w:rFonts w:ascii="Times New Roman" w:hAnsi="Times New Roman" w:cs="Times New Roman"/>
                <w:sz w:val="26"/>
                <w:szCs w:val="26"/>
              </w:rPr>
              <w:lastRenderedPageBreak/>
              <w:t>водопроводом и канализацией, в том числе:</w:t>
            </w:r>
          </w:p>
        </w:tc>
        <w:tc>
          <w:tcPr>
            <w:tcW w:w="2097" w:type="dxa"/>
          </w:tcPr>
          <w:p w:rsidR="00B854A6" w:rsidRPr="00344CDD" w:rsidRDefault="00B854A6" w:rsidP="00D5693C">
            <w:pPr>
              <w:pStyle w:val="ConsPlusNormal"/>
              <w:jc w:val="both"/>
              <w:rPr>
                <w:rFonts w:ascii="Times New Roman" w:hAnsi="Times New Roman" w:cs="Times New Roman"/>
                <w:sz w:val="26"/>
                <w:szCs w:val="26"/>
              </w:rPr>
            </w:pPr>
          </w:p>
        </w:tc>
      </w:tr>
      <w:tr w:rsidR="00344CDD" w:rsidRPr="00344CDD" w:rsidTr="00D5693C">
        <w:tc>
          <w:tcPr>
            <w:tcW w:w="198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3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55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без ванн</w:t>
            </w:r>
          </w:p>
        </w:tc>
        <w:tc>
          <w:tcPr>
            <w:tcW w:w="209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125</w:t>
            </w:r>
          </w:p>
        </w:tc>
      </w:tr>
      <w:tr w:rsidR="00344CDD" w:rsidRPr="00344CDD" w:rsidTr="00D5693C">
        <w:tc>
          <w:tcPr>
            <w:tcW w:w="198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3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55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ванными и местными водонагревателями</w:t>
            </w:r>
          </w:p>
        </w:tc>
        <w:tc>
          <w:tcPr>
            <w:tcW w:w="209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160</w:t>
            </w:r>
          </w:p>
        </w:tc>
      </w:tr>
      <w:tr w:rsidR="00344CDD" w:rsidRPr="00344CDD" w:rsidTr="00D5693C">
        <w:tc>
          <w:tcPr>
            <w:tcW w:w="198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3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55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ванными и централизованным горячим водоснабжением</w:t>
            </w:r>
          </w:p>
        </w:tc>
        <w:tc>
          <w:tcPr>
            <w:tcW w:w="209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230</w:t>
            </w:r>
          </w:p>
        </w:tc>
      </w:tr>
      <w:tr w:rsidR="00344CDD" w:rsidRPr="00344CDD" w:rsidTr="00D5693C">
        <w:tc>
          <w:tcPr>
            <w:tcW w:w="198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3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55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свыше 12 этажей с централизованным горячим водоснабжением и повышенными требованиями к их благоустройству</w:t>
            </w:r>
          </w:p>
        </w:tc>
        <w:tc>
          <w:tcPr>
            <w:tcW w:w="209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360</w:t>
            </w:r>
          </w:p>
        </w:tc>
      </w:tr>
      <w:tr w:rsidR="00344CDD" w:rsidRPr="00344CDD" w:rsidTr="00D5693C">
        <w:tc>
          <w:tcPr>
            <w:tcW w:w="198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3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55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полив земельного участка индивидуальной жилой застройки</w:t>
            </w:r>
          </w:p>
        </w:tc>
        <w:tc>
          <w:tcPr>
            <w:tcW w:w="209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50 - 90</w:t>
            </w:r>
          </w:p>
        </w:tc>
      </w:tr>
      <w:tr w:rsidR="00344CDD" w:rsidRPr="00344CDD" w:rsidTr="00D5693C">
        <w:tc>
          <w:tcPr>
            <w:tcW w:w="198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43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для размещения станций очистки воды, </w:t>
            </w:r>
            <w:proofErr w:type="gramStart"/>
            <w:r w:rsidRPr="00344CDD">
              <w:rPr>
                <w:rFonts w:ascii="Times New Roman" w:hAnsi="Times New Roman" w:cs="Times New Roman"/>
                <w:sz w:val="26"/>
                <w:szCs w:val="26"/>
              </w:rPr>
              <w:t>га</w:t>
            </w:r>
            <w:proofErr w:type="gramEnd"/>
          </w:p>
        </w:tc>
        <w:tc>
          <w:tcPr>
            <w:tcW w:w="4648"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 производительности:</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 0,8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- 1;</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0,8 до 12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- 2;</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12 до 32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- 3;</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32 до 80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- 4;</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80 до 125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- 6;</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125 до 250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- 12;</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250 до 400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- 18;</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400 до 800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24.</w:t>
            </w:r>
          </w:p>
        </w:tc>
      </w:tr>
    </w:tbl>
    <w:p w:rsidR="00B854A6" w:rsidRPr="00344CDD" w:rsidRDefault="00B854A6" w:rsidP="00B854A6">
      <w:pPr>
        <w:pStyle w:val="ConsPlusNormal"/>
        <w:jc w:val="both"/>
        <w:rPr>
          <w:rFonts w:ascii="Times New Roman" w:hAnsi="Times New Roman" w:cs="Times New Roman"/>
          <w:sz w:val="26"/>
          <w:szCs w:val="26"/>
        </w:rPr>
      </w:pP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1</w:t>
      </w:r>
      <w:r w:rsidR="00D8311D" w:rsidRPr="00344CDD">
        <w:rPr>
          <w:rFonts w:ascii="Times New Roman" w:hAnsi="Times New Roman" w:cs="Times New Roman"/>
          <w:sz w:val="26"/>
          <w:szCs w:val="26"/>
        </w:rPr>
        <w:t>1</w:t>
      </w:r>
      <w:r w:rsidRPr="00344CDD">
        <w:rPr>
          <w:rFonts w:ascii="Times New Roman" w:hAnsi="Times New Roman" w:cs="Times New Roman"/>
          <w:sz w:val="26"/>
          <w:szCs w:val="26"/>
        </w:rPr>
        <w:t>. Расчетные показатели, устанавливаемые для объектов водоотведения</w:t>
      </w:r>
      <w:r w:rsidR="00D8311D" w:rsidRPr="00344CDD">
        <w:rPr>
          <w:rFonts w:ascii="Times New Roman" w:hAnsi="Times New Roman" w:cs="Times New Roman"/>
          <w:sz w:val="26"/>
          <w:szCs w:val="26"/>
        </w:rPr>
        <w:t xml:space="preserve"> местного значения городского округа</w:t>
      </w:r>
      <w:r w:rsidRPr="00344CDD">
        <w:rPr>
          <w:rFonts w:ascii="Times New Roman" w:hAnsi="Times New Roman" w:cs="Times New Roman"/>
          <w:sz w:val="26"/>
          <w:szCs w:val="26"/>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701"/>
        <w:gridCol w:w="1417"/>
        <w:gridCol w:w="1276"/>
        <w:gridCol w:w="1418"/>
        <w:gridCol w:w="1417"/>
      </w:tblGrid>
      <w:tr w:rsidR="00344CDD" w:rsidRPr="00344CDD" w:rsidTr="00D5693C">
        <w:tc>
          <w:tcPr>
            <w:tcW w:w="198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170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5528" w:type="dxa"/>
            <w:gridSpan w:val="4"/>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198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1</w:t>
            </w:r>
          </w:p>
        </w:tc>
        <w:tc>
          <w:tcPr>
            <w:tcW w:w="170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5528" w:type="dxa"/>
            <w:gridSpan w:val="4"/>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1985"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Канализационные очистные сооружения. Канализационные насосные станции. Магистральные сети канализации</w:t>
            </w:r>
          </w:p>
        </w:tc>
        <w:tc>
          <w:tcPr>
            <w:tcW w:w="170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показатель удельного водоотведения, </w:t>
            </w:r>
            <w:proofErr w:type="gramStart"/>
            <w:r w:rsidRPr="00344CDD">
              <w:rPr>
                <w:rFonts w:ascii="Times New Roman" w:hAnsi="Times New Roman" w:cs="Times New Roman"/>
                <w:sz w:val="26"/>
                <w:szCs w:val="26"/>
              </w:rPr>
              <w:t>л</w:t>
            </w:r>
            <w:proofErr w:type="gramEnd"/>
            <w:r w:rsidRPr="00344CDD">
              <w:rPr>
                <w:rFonts w:ascii="Times New Roman" w:hAnsi="Times New Roman" w:cs="Times New Roman"/>
                <w:sz w:val="26"/>
                <w:szCs w:val="26"/>
              </w:rPr>
              <w:t>/</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на человека</w:t>
            </w:r>
          </w:p>
        </w:tc>
        <w:tc>
          <w:tcPr>
            <w:tcW w:w="5528" w:type="dxa"/>
            <w:gridSpan w:val="4"/>
          </w:tcPr>
          <w:p w:rsidR="00B854A6" w:rsidRPr="00344CDD" w:rsidRDefault="00B854A6" w:rsidP="00D5693C">
            <w:pPr>
              <w:pStyle w:val="ConsPlusNormal"/>
              <w:jc w:val="both"/>
              <w:rPr>
                <w:rFonts w:ascii="Times New Roman" w:hAnsi="Times New Roman" w:cs="Times New Roman"/>
                <w:sz w:val="26"/>
                <w:szCs w:val="26"/>
              </w:rPr>
            </w:pPr>
            <w:proofErr w:type="gramStart"/>
            <w:r w:rsidRPr="00344CDD">
              <w:rPr>
                <w:rFonts w:ascii="Times New Roman" w:hAnsi="Times New Roman" w:cs="Times New Roman"/>
                <w:sz w:val="26"/>
                <w:szCs w:val="26"/>
              </w:rPr>
              <w:t>равен</w:t>
            </w:r>
            <w:proofErr w:type="gramEnd"/>
            <w:r w:rsidRPr="00344CDD">
              <w:rPr>
                <w:rFonts w:ascii="Times New Roman" w:hAnsi="Times New Roman" w:cs="Times New Roman"/>
                <w:sz w:val="26"/>
                <w:szCs w:val="26"/>
              </w:rPr>
              <w:t xml:space="preserve"> показателю удельного водопотребления</w:t>
            </w:r>
          </w:p>
        </w:tc>
      </w:tr>
      <w:tr w:rsidR="00344CDD" w:rsidRPr="00344CDD" w:rsidTr="00D5693C">
        <w:tc>
          <w:tcPr>
            <w:tcW w:w="198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701"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размеры земельного участка для размещения канализационных очистных сооружений, </w:t>
            </w:r>
            <w:proofErr w:type="gramStart"/>
            <w:r w:rsidRPr="00344CDD">
              <w:rPr>
                <w:rFonts w:ascii="Times New Roman" w:hAnsi="Times New Roman" w:cs="Times New Roman"/>
                <w:sz w:val="26"/>
                <w:szCs w:val="26"/>
              </w:rPr>
              <w:t>га</w:t>
            </w:r>
            <w:proofErr w:type="gramEnd"/>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производительность,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w:t>
            </w:r>
          </w:p>
        </w:tc>
        <w:tc>
          <w:tcPr>
            <w:tcW w:w="127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очистных сооружений</w:t>
            </w:r>
          </w:p>
        </w:tc>
        <w:tc>
          <w:tcPr>
            <w:tcW w:w="14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иловых площадок</w:t>
            </w: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биологических прудов глубокой очистки сточных вод</w:t>
            </w:r>
          </w:p>
        </w:tc>
      </w:tr>
      <w:tr w:rsidR="00344CDD" w:rsidRPr="00344CDD" w:rsidTr="00D5693C">
        <w:tc>
          <w:tcPr>
            <w:tcW w:w="198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70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 0,7</w:t>
            </w:r>
          </w:p>
        </w:tc>
        <w:tc>
          <w:tcPr>
            <w:tcW w:w="127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0,5</w:t>
            </w:r>
          </w:p>
        </w:tc>
        <w:tc>
          <w:tcPr>
            <w:tcW w:w="14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0,2</w:t>
            </w: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198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70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0,7 до 17</w:t>
            </w:r>
          </w:p>
        </w:tc>
        <w:tc>
          <w:tcPr>
            <w:tcW w:w="127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w:t>
            </w:r>
          </w:p>
        </w:tc>
        <w:tc>
          <w:tcPr>
            <w:tcW w:w="14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198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70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17 до 40</w:t>
            </w:r>
          </w:p>
        </w:tc>
        <w:tc>
          <w:tcPr>
            <w:tcW w:w="127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w:t>
            </w:r>
          </w:p>
        </w:tc>
        <w:tc>
          <w:tcPr>
            <w:tcW w:w="14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9</w:t>
            </w: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D5693C">
        <w:tc>
          <w:tcPr>
            <w:tcW w:w="198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70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40 до 130</w:t>
            </w:r>
          </w:p>
        </w:tc>
        <w:tc>
          <w:tcPr>
            <w:tcW w:w="127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12</w:t>
            </w:r>
          </w:p>
        </w:tc>
        <w:tc>
          <w:tcPr>
            <w:tcW w:w="14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25</w:t>
            </w: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20</w:t>
            </w:r>
          </w:p>
        </w:tc>
      </w:tr>
      <w:tr w:rsidR="00344CDD" w:rsidRPr="00344CDD" w:rsidTr="00D5693C">
        <w:tc>
          <w:tcPr>
            <w:tcW w:w="198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70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130 до 175</w:t>
            </w:r>
          </w:p>
        </w:tc>
        <w:tc>
          <w:tcPr>
            <w:tcW w:w="127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14</w:t>
            </w:r>
          </w:p>
        </w:tc>
        <w:tc>
          <w:tcPr>
            <w:tcW w:w="14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r>
      <w:tr w:rsidR="00344CDD" w:rsidRPr="00344CDD" w:rsidTr="00D5693C">
        <w:tc>
          <w:tcPr>
            <w:tcW w:w="198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70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175 до 280</w:t>
            </w:r>
          </w:p>
        </w:tc>
        <w:tc>
          <w:tcPr>
            <w:tcW w:w="127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18</w:t>
            </w:r>
          </w:p>
        </w:tc>
        <w:tc>
          <w:tcPr>
            <w:tcW w:w="14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55</w:t>
            </w:r>
          </w:p>
        </w:tc>
        <w:tc>
          <w:tcPr>
            <w:tcW w:w="141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w:t>
            </w:r>
          </w:p>
        </w:tc>
      </w:tr>
    </w:tbl>
    <w:p w:rsidR="00B854A6" w:rsidRPr="00344CDD" w:rsidRDefault="00B854A6" w:rsidP="00B854A6">
      <w:pPr>
        <w:spacing w:line="240" w:lineRule="auto"/>
        <w:jc w:val="both"/>
        <w:rPr>
          <w:rFonts w:ascii="Times New Roman" w:hAnsi="Times New Roman" w:cs="Times New Roman"/>
          <w:sz w:val="26"/>
          <w:szCs w:val="26"/>
        </w:rPr>
      </w:pPr>
    </w:p>
    <w:p w:rsidR="00B854A6" w:rsidRPr="00344CDD" w:rsidRDefault="004A345A" w:rsidP="00BB3FCF">
      <w:pPr>
        <w:pStyle w:val="ConsPlusNormal"/>
        <w:numPr>
          <w:ilvl w:val="0"/>
          <w:numId w:val="20"/>
        </w:numPr>
        <w:spacing w:line="360" w:lineRule="auto"/>
        <w:ind w:left="0"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организации защиты населения и территории городского округа от чрезвычайных ситуаций природного и техногенного характера</w:t>
      </w:r>
      <w:r w:rsidR="00BB3FCF" w:rsidRPr="00344CDD">
        <w:rPr>
          <w:rFonts w:ascii="Times New Roman" w:hAnsi="Times New Roman" w:cs="Times New Roman"/>
          <w:sz w:val="26"/>
          <w:szCs w:val="26"/>
        </w:rPr>
        <w:t>.</w:t>
      </w:r>
    </w:p>
    <w:p w:rsidR="00B854A6" w:rsidRPr="00344CDD" w:rsidRDefault="00B854A6" w:rsidP="00B854A6">
      <w:pPr>
        <w:pStyle w:val="ConsPlusNormal"/>
        <w:jc w:val="both"/>
        <w:outlineLvl w:val="4"/>
        <w:rPr>
          <w:rFonts w:ascii="Times New Roman" w:hAnsi="Times New Roman" w:cs="Times New Roman"/>
          <w:sz w:val="26"/>
          <w:szCs w:val="26"/>
        </w:rPr>
      </w:pPr>
      <w:r w:rsidRPr="00344CDD">
        <w:rPr>
          <w:rFonts w:ascii="Times New Roman" w:hAnsi="Times New Roman" w:cs="Times New Roman"/>
          <w:sz w:val="26"/>
          <w:szCs w:val="26"/>
        </w:rPr>
        <w:t>Таблица 1</w:t>
      </w:r>
      <w:r w:rsidR="00D8311D" w:rsidRPr="00344CDD">
        <w:rPr>
          <w:rFonts w:ascii="Times New Roman" w:hAnsi="Times New Roman" w:cs="Times New Roman"/>
          <w:sz w:val="26"/>
          <w:szCs w:val="26"/>
        </w:rPr>
        <w:t>2</w:t>
      </w:r>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Расчетные показатели, устанавливаемые для объектов</w:t>
      </w:r>
      <w:r w:rsidR="00D8311D" w:rsidRPr="00344CDD">
        <w:rPr>
          <w:rFonts w:ascii="Times New Roman" w:hAnsi="Times New Roman" w:cs="Times New Roman"/>
          <w:sz w:val="26"/>
          <w:szCs w:val="26"/>
        </w:rPr>
        <w:t xml:space="preserve"> местного значения</w:t>
      </w:r>
      <w:r w:rsidRPr="00344CDD">
        <w:rPr>
          <w:rFonts w:ascii="Times New Roman" w:hAnsi="Times New Roman" w:cs="Times New Roman"/>
          <w:sz w:val="26"/>
          <w:szCs w:val="26"/>
        </w:rPr>
        <w:t>, предназначенных для организации защиты населения и территории городского округа от чрезвычайных ситуаций природного и техногенного характера, в том числе объектов инженерной защиты и гидротехнических сооружений</w:t>
      </w:r>
      <w:proofErr w:type="gramEnd"/>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3240"/>
        <w:gridCol w:w="2396"/>
      </w:tblGrid>
      <w:tr w:rsidR="00344CDD" w:rsidRPr="00344CDD" w:rsidTr="00D5693C">
        <w:tc>
          <w:tcPr>
            <w:tcW w:w="34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24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239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34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24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39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3420" w:type="dxa"/>
            <w:vMerge w:val="restart"/>
          </w:tcPr>
          <w:p w:rsidR="00B854A6" w:rsidRPr="00344CDD" w:rsidRDefault="00B854A6"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lastRenderedPageBreak/>
              <w:t>Противопаводковые</w:t>
            </w:r>
            <w:proofErr w:type="spellEnd"/>
            <w:r w:rsidRPr="00344CDD">
              <w:rPr>
                <w:rFonts w:ascii="Times New Roman" w:hAnsi="Times New Roman" w:cs="Times New Roman"/>
                <w:sz w:val="26"/>
                <w:szCs w:val="26"/>
              </w:rPr>
              <w:t xml:space="preserve"> дамбы (для территорий, подверженных затоплению)</w:t>
            </w:r>
          </w:p>
        </w:tc>
        <w:tc>
          <w:tcPr>
            <w:tcW w:w="324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ширина гребня плотины (дамбы) из грунтовых материалов, </w:t>
            </w:r>
            <w:proofErr w:type="gramStart"/>
            <w:r w:rsidRPr="00344CDD">
              <w:rPr>
                <w:rFonts w:ascii="Times New Roman" w:hAnsi="Times New Roman" w:cs="Times New Roman"/>
                <w:sz w:val="26"/>
                <w:szCs w:val="26"/>
              </w:rPr>
              <w:t>м</w:t>
            </w:r>
            <w:proofErr w:type="gramEnd"/>
          </w:p>
        </w:tc>
        <w:tc>
          <w:tcPr>
            <w:tcW w:w="23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4,5 </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344CDD" w:rsidRPr="00344CDD" w:rsidTr="00D5693C">
        <w:tc>
          <w:tcPr>
            <w:tcW w:w="342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24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ширина гребня глухой бетонной или железобетонной плотины, </w:t>
            </w:r>
            <w:proofErr w:type="gramStart"/>
            <w:r w:rsidRPr="00344CDD">
              <w:rPr>
                <w:rFonts w:ascii="Times New Roman" w:hAnsi="Times New Roman" w:cs="Times New Roman"/>
                <w:sz w:val="26"/>
                <w:szCs w:val="26"/>
              </w:rPr>
              <w:t>м</w:t>
            </w:r>
            <w:proofErr w:type="gramEnd"/>
          </w:p>
        </w:tc>
        <w:tc>
          <w:tcPr>
            <w:tcW w:w="23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 (следует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344CDD" w:rsidRPr="00344CDD" w:rsidTr="00D5693C">
        <w:tc>
          <w:tcPr>
            <w:tcW w:w="342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24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высота гребня дамбы, </w:t>
            </w:r>
            <w:proofErr w:type="gramStart"/>
            <w:r w:rsidRPr="00344CDD">
              <w:rPr>
                <w:rFonts w:ascii="Times New Roman" w:hAnsi="Times New Roman" w:cs="Times New Roman"/>
                <w:sz w:val="26"/>
                <w:szCs w:val="26"/>
              </w:rPr>
              <w:t>м</w:t>
            </w:r>
            <w:proofErr w:type="gramEnd"/>
          </w:p>
        </w:tc>
        <w:tc>
          <w:tcPr>
            <w:tcW w:w="23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следует назначать на основе расчета возвышения его над расчетным уровнем воды</w:t>
            </w:r>
          </w:p>
        </w:tc>
      </w:tr>
      <w:tr w:rsidR="00344CDD" w:rsidRPr="00344CDD" w:rsidTr="00D5693C">
        <w:tc>
          <w:tcPr>
            <w:tcW w:w="3420"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Оградительные дамбы (для защиты пониженных территорий от затопления при повышении уровня моря)</w:t>
            </w:r>
          </w:p>
        </w:tc>
        <w:tc>
          <w:tcPr>
            <w:tcW w:w="324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ширина гребня оградительной дамбы, </w:t>
            </w:r>
            <w:proofErr w:type="gramStart"/>
            <w:r w:rsidRPr="00344CDD">
              <w:rPr>
                <w:rFonts w:ascii="Times New Roman" w:hAnsi="Times New Roman" w:cs="Times New Roman"/>
                <w:sz w:val="26"/>
                <w:szCs w:val="26"/>
              </w:rPr>
              <w:t>м</w:t>
            </w:r>
            <w:proofErr w:type="gramEnd"/>
          </w:p>
        </w:tc>
        <w:tc>
          <w:tcPr>
            <w:tcW w:w="23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 (ширина гребня дамбы устанавливается в зависимости от условий производства работ и требований эксплуатации (использование гребня для проезда, под набережную и др.))</w:t>
            </w:r>
          </w:p>
        </w:tc>
      </w:tr>
      <w:tr w:rsidR="00344CDD" w:rsidRPr="00344CDD" w:rsidTr="00D5693C">
        <w:tc>
          <w:tcPr>
            <w:tcW w:w="3420"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240"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высота гребня дамбы, </w:t>
            </w:r>
            <w:proofErr w:type="gramStart"/>
            <w:r w:rsidRPr="00344CDD">
              <w:rPr>
                <w:rFonts w:ascii="Times New Roman" w:hAnsi="Times New Roman" w:cs="Times New Roman"/>
                <w:sz w:val="26"/>
                <w:szCs w:val="26"/>
              </w:rPr>
              <w:t>м</w:t>
            </w:r>
            <w:proofErr w:type="gramEnd"/>
          </w:p>
        </w:tc>
        <w:tc>
          <w:tcPr>
            <w:tcW w:w="2396"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отметку гребня незатопляемой оградительной дамбы следует устанавливать, исходя из высоты </w:t>
            </w:r>
            <w:r w:rsidRPr="00344CDD">
              <w:rPr>
                <w:rFonts w:ascii="Times New Roman" w:hAnsi="Times New Roman" w:cs="Times New Roman"/>
                <w:sz w:val="26"/>
                <w:szCs w:val="26"/>
              </w:rPr>
              <w:lastRenderedPageBreak/>
              <w:t>расчетной волны при расчетном уровне моря</w:t>
            </w:r>
          </w:p>
        </w:tc>
      </w:tr>
    </w:tbl>
    <w:p w:rsidR="00B854A6" w:rsidRPr="00344CDD" w:rsidRDefault="00B854A6" w:rsidP="00B854A6">
      <w:pPr>
        <w:pStyle w:val="ConsPlusNormal"/>
        <w:jc w:val="both"/>
        <w:rPr>
          <w:rFonts w:ascii="Times New Roman" w:hAnsi="Times New Roman" w:cs="Times New Roman"/>
          <w:sz w:val="26"/>
          <w:szCs w:val="26"/>
        </w:rPr>
      </w:pPr>
    </w:p>
    <w:p w:rsidR="00B854A6" w:rsidRPr="00344CDD" w:rsidRDefault="004A345A" w:rsidP="00BB3FCF">
      <w:pPr>
        <w:pStyle w:val="ConsPlusNormal"/>
        <w:numPr>
          <w:ilvl w:val="0"/>
          <w:numId w:val="20"/>
        </w:numPr>
        <w:spacing w:line="360" w:lineRule="auto"/>
        <w:ind w:left="1418" w:hanging="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B3FCF" w:rsidRPr="00344CDD">
        <w:rPr>
          <w:rFonts w:ascii="Times New Roman" w:hAnsi="Times New Roman" w:cs="Times New Roman"/>
          <w:sz w:val="26"/>
          <w:szCs w:val="26"/>
        </w:rPr>
        <w:t xml:space="preserve"> </w:t>
      </w:r>
      <w:r w:rsidR="00B854A6" w:rsidRPr="00344CDD">
        <w:rPr>
          <w:rFonts w:ascii="Times New Roman" w:hAnsi="Times New Roman" w:cs="Times New Roman"/>
          <w:sz w:val="26"/>
          <w:szCs w:val="26"/>
        </w:rPr>
        <w:t>области организации гражданской обороны</w:t>
      </w:r>
      <w:r w:rsidR="00BB3FCF" w:rsidRPr="00344CDD">
        <w:rPr>
          <w:rFonts w:ascii="Times New Roman" w:hAnsi="Times New Roman" w:cs="Times New Roman"/>
          <w:sz w:val="26"/>
          <w:szCs w:val="26"/>
        </w:rPr>
        <w:t>.</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1</w:t>
      </w:r>
      <w:r w:rsidR="00D8311D" w:rsidRPr="00344CDD">
        <w:rPr>
          <w:rFonts w:ascii="Times New Roman" w:hAnsi="Times New Roman" w:cs="Times New Roman"/>
          <w:sz w:val="26"/>
          <w:szCs w:val="26"/>
        </w:rPr>
        <w:t>3</w:t>
      </w:r>
      <w:r w:rsidRPr="00344CDD">
        <w:rPr>
          <w:rFonts w:ascii="Times New Roman" w:hAnsi="Times New Roman" w:cs="Times New Roman"/>
          <w:sz w:val="26"/>
          <w:szCs w:val="26"/>
        </w:rPr>
        <w:t xml:space="preserve">. Расчетные показатели, устанавливаемые для объектов гражданской обороны </w:t>
      </w:r>
      <w:r w:rsidR="00945D4E" w:rsidRPr="00344CDD">
        <w:rPr>
          <w:rFonts w:ascii="Times New Roman" w:hAnsi="Times New Roman" w:cs="Times New Roman"/>
          <w:sz w:val="26"/>
          <w:szCs w:val="26"/>
        </w:rPr>
        <w:t>местного значения городского округа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835"/>
        <w:gridCol w:w="3515"/>
      </w:tblGrid>
      <w:tr w:rsidR="00344CDD" w:rsidRPr="00344CDD" w:rsidTr="00D5693C">
        <w:tc>
          <w:tcPr>
            <w:tcW w:w="272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51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72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51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721"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Убежища</w:t>
            </w: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площади пола помещений на одного укрываемого</w:t>
            </w:r>
          </w:p>
        </w:tc>
        <w:tc>
          <w:tcPr>
            <w:tcW w:w="351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расположении нар:  одноярусном - 0,6;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двухъярусном - 0,5;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трехъярусном - 0,4.</w:t>
            </w:r>
          </w:p>
        </w:tc>
      </w:tr>
      <w:tr w:rsidR="00344CDD" w:rsidRPr="00344CDD" w:rsidTr="00D5693C">
        <w:tc>
          <w:tcPr>
            <w:tcW w:w="272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внутренний объем помещения, куб. м на одного укрываемого</w:t>
            </w:r>
          </w:p>
        </w:tc>
        <w:tc>
          <w:tcPr>
            <w:tcW w:w="351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1,5 </w:t>
            </w:r>
          </w:p>
        </w:tc>
      </w:tr>
      <w:tr w:rsidR="00344CDD" w:rsidRPr="00344CDD" w:rsidTr="00D5693C">
        <w:tc>
          <w:tcPr>
            <w:tcW w:w="272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пешеходная доступность, </w:t>
            </w:r>
            <w:proofErr w:type="gramStart"/>
            <w:r w:rsidRPr="00344CDD">
              <w:rPr>
                <w:rFonts w:ascii="Times New Roman" w:hAnsi="Times New Roman" w:cs="Times New Roman"/>
                <w:sz w:val="26"/>
                <w:szCs w:val="26"/>
              </w:rPr>
              <w:t>м</w:t>
            </w:r>
            <w:proofErr w:type="gramEnd"/>
          </w:p>
        </w:tc>
        <w:tc>
          <w:tcPr>
            <w:tcW w:w="3515" w:type="dxa"/>
          </w:tcPr>
          <w:p w:rsidR="00990C5A" w:rsidRPr="00344CDD" w:rsidRDefault="00990C5A"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радиус сбора </w:t>
            </w:r>
            <w:proofErr w:type="gramStart"/>
            <w:r w:rsidRPr="00344CDD">
              <w:rPr>
                <w:rFonts w:ascii="Times New Roman" w:hAnsi="Times New Roman" w:cs="Times New Roman"/>
                <w:sz w:val="26"/>
                <w:szCs w:val="26"/>
              </w:rPr>
              <w:t>укрываемых</w:t>
            </w:r>
            <w:proofErr w:type="gramEnd"/>
            <w:r w:rsidRPr="00344CDD">
              <w:rPr>
                <w:rFonts w:ascii="Times New Roman" w:hAnsi="Times New Roman" w:cs="Times New Roman"/>
                <w:sz w:val="26"/>
                <w:szCs w:val="26"/>
              </w:rPr>
              <w:t xml:space="preserve"> не более 1000</w:t>
            </w:r>
          </w:p>
        </w:tc>
      </w:tr>
      <w:tr w:rsidR="00344CDD" w:rsidRPr="00344CDD" w:rsidTr="00D5693C">
        <w:tc>
          <w:tcPr>
            <w:tcW w:w="2721"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Противорадиационные укрытия</w:t>
            </w: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площади пола помещений на одного укрываемого</w:t>
            </w:r>
          </w:p>
        </w:tc>
        <w:tc>
          <w:tcPr>
            <w:tcW w:w="351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расположении нар:  одноярусном - 0,6;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двухъярусном - 0,5</w:t>
            </w:r>
            <w:r w:rsidR="00945D4E" w:rsidRPr="00344CDD">
              <w:rPr>
                <w:rFonts w:ascii="Times New Roman" w:hAnsi="Times New Roman" w:cs="Times New Roman"/>
                <w:sz w:val="26"/>
                <w:szCs w:val="26"/>
              </w:rPr>
              <w:t>.</w:t>
            </w:r>
          </w:p>
          <w:p w:rsidR="00B854A6" w:rsidRPr="00344CDD" w:rsidRDefault="00B854A6" w:rsidP="00D5693C">
            <w:pPr>
              <w:pStyle w:val="ConsPlusNormal"/>
              <w:rPr>
                <w:rFonts w:ascii="Times New Roman" w:hAnsi="Times New Roman" w:cs="Times New Roman"/>
                <w:sz w:val="26"/>
                <w:szCs w:val="26"/>
              </w:rPr>
            </w:pPr>
          </w:p>
        </w:tc>
      </w:tr>
      <w:tr w:rsidR="00344CDD" w:rsidRPr="00344CDD" w:rsidTr="00D5693C">
        <w:tc>
          <w:tcPr>
            <w:tcW w:w="272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пешеходная доступность, </w:t>
            </w:r>
            <w:proofErr w:type="gramStart"/>
            <w:r w:rsidRPr="00344CDD">
              <w:rPr>
                <w:rFonts w:ascii="Times New Roman" w:hAnsi="Times New Roman" w:cs="Times New Roman"/>
                <w:sz w:val="26"/>
                <w:szCs w:val="26"/>
              </w:rPr>
              <w:t>м</w:t>
            </w:r>
            <w:proofErr w:type="gramEnd"/>
          </w:p>
        </w:tc>
        <w:tc>
          <w:tcPr>
            <w:tcW w:w="3515" w:type="dxa"/>
          </w:tcPr>
          <w:p w:rsidR="00990C5A" w:rsidRPr="00344CDD" w:rsidRDefault="00990C5A"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радиус сбора </w:t>
            </w:r>
            <w:proofErr w:type="gramStart"/>
            <w:r w:rsidRPr="00344CDD">
              <w:rPr>
                <w:rFonts w:ascii="Times New Roman" w:hAnsi="Times New Roman" w:cs="Times New Roman"/>
                <w:sz w:val="26"/>
                <w:szCs w:val="26"/>
              </w:rPr>
              <w:t>укрываемых</w:t>
            </w:r>
            <w:proofErr w:type="gramEnd"/>
            <w:r w:rsidRPr="00344CDD">
              <w:rPr>
                <w:rFonts w:ascii="Times New Roman" w:hAnsi="Times New Roman" w:cs="Times New Roman"/>
                <w:sz w:val="26"/>
                <w:szCs w:val="26"/>
              </w:rPr>
              <w:t xml:space="preserve"> не более 1000</w:t>
            </w:r>
          </w:p>
        </w:tc>
      </w:tr>
      <w:tr w:rsidR="00344CDD" w:rsidRPr="00344CDD" w:rsidTr="00D5693C">
        <w:tc>
          <w:tcPr>
            <w:tcW w:w="272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транспортная доступность, </w:t>
            </w:r>
            <w:proofErr w:type="gramStart"/>
            <w:r w:rsidRPr="00344CDD">
              <w:rPr>
                <w:rFonts w:ascii="Times New Roman" w:hAnsi="Times New Roman" w:cs="Times New Roman"/>
                <w:sz w:val="26"/>
                <w:szCs w:val="26"/>
              </w:rPr>
              <w:t>км</w:t>
            </w:r>
            <w:proofErr w:type="gramEnd"/>
          </w:p>
        </w:tc>
        <w:tc>
          <w:tcPr>
            <w:tcW w:w="3515" w:type="dxa"/>
          </w:tcPr>
          <w:p w:rsidR="00990C5A" w:rsidRPr="00344CDD" w:rsidRDefault="00B854A6" w:rsidP="00945D4E">
            <w:pPr>
              <w:pStyle w:val="ConsPlusNormal"/>
              <w:rPr>
                <w:rFonts w:ascii="Times New Roman" w:hAnsi="Times New Roman" w:cs="Times New Roman"/>
                <w:sz w:val="26"/>
                <w:szCs w:val="26"/>
              </w:rPr>
            </w:pPr>
            <w:r w:rsidRPr="00344CDD">
              <w:rPr>
                <w:rFonts w:ascii="Times New Roman" w:hAnsi="Times New Roman" w:cs="Times New Roman"/>
                <w:sz w:val="26"/>
                <w:szCs w:val="26"/>
              </w:rPr>
              <w:t>при под</w:t>
            </w:r>
            <w:r w:rsidR="00945D4E" w:rsidRPr="00344CDD">
              <w:rPr>
                <w:rFonts w:ascii="Times New Roman" w:hAnsi="Times New Roman" w:cs="Times New Roman"/>
                <w:sz w:val="26"/>
                <w:szCs w:val="26"/>
              </w:rPr>
              <w:t xml:space="preserve">возе </w:t>
            </w:r>
            <w:proofErr w:type="gramStart"/>
            <w:r w:rsidR="00945D4E" w:rsidRPr="00344CDD">
              <w:rPr>
                <w:rFonts w:ascii="Times New Roman" w:hAnsi="Times New Roman" w:cs="Times New Roman"/>
                <w:sz w:val="26"/>
                <w:szCs w:val="26"/>
              </w:rPr>
              <w:t>укрываемых</w:t>
            </w:r>
            <w:proofErr w:type="gramEnd"/>
            <w:r w:rsidR="00945D4E" w:rsidRPr="00344CDD">
              <w:rPr>
                <w:rFonts w:ascii="Times New Roman" w:hAnsi="Times New Roman" w:cs="Times New Roman"/>
                <w:sz w:val="26"/>
                <w:szCs w:val="26"/>
              </w:rPr>
              <w:t xml:space="preserve"> автотранспортом</w:t>
            </w:r>
            <w:r w:rsidR="00D70302" w:rsidRPr="00344CDD">
              <w:rPr>
                <w:rFonts w:ascii="Times New Roman" w:hAnsi="Times New Roman" w:cs="Times New Roman"/>
                <w:sz w:val="26"/>
                <w:szCs w:val="26"/>
              </w:rPr>
              <w:t>, радиус сбора укрываемых допускается увеличить до 20</w:t>
            </w:r>
          </w:p>
        </w:tc>
      </w:tr>
      <w:tr w:rsidR="00344CDD" w:rsidRPr="00344CDD" w:rsidTr="00D5693C">
        <w:tc>
          <w:tcPr>
            <w:tcW w:w="2721"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Укрытия</w:t>
            </w: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площади пола помещений на одного укрываемого</w:t>
            </w:r>
          </w:p>
        </w:tc>
        <w:tc>
          <w:tcPr>
            <w:tcW w:w="351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0,6</w:t>
            </w:r>
          </w:p>
        </w:tc>
      </w:tr>
      <w:tr w:rsidR="00344CDD" w:rsidRPr="00344CDD" w:rsidTr="00D5693C">
        <w:tc>
          <w:tcPr>
            <w:tcW w:w="272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пешеходная </w:t>
            </w:r>
            <w:r w:rsidRPr="00344CDD">
              <w:rPr>
                <w:rFonts w:ascii="Times New Roman" w:hAnsi="Times New Roman" w:cs="Times New Roman"/>
                <w:sz w:val="26"/>
                <w:szCs w:val="26"/>
              </w:rPr>
              <w:lastRenderedPageBreak/>
              <w:t xml:space="preserve">доступность, </w:t>
            </w:r>
            <w:proofErr w:type="gramStart"/>
            <w:r w:rsidRPr="00344CDD">
              <w:rPr>
                <w:rFonts w:ascii="Times New Roman" w:hAnsi="Times New Roman" w:cs="Times New Roman"/>
                <w:sz w:val="26"/>
                <w:szCs w:val="26"/>
              </w:rPr>
              <w:t>м</w:t>
            </w:r>
            <w:proofErr w:type="gramEnd"/>
          </w:p>
        </w:tc>
        <w:tc>
          <w:tcPr>
            <w:tcW w:w="3515" w:type="dxa"/>
          </w:tcPr>
          <w:p w:rsidR="00D70302" w:rsidRPr="00344CDD" w:rsidRDefault="00D70302"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 xml:space="preserve">радиус сбора </w:t>
            </w:r>
            <w:proofErr w:type="gramStart"/>
            <w:r w:rsidRPr="00344CDD">
              <w:rPr>
                <w:rFonts w:ascii="Times New Roman" w:hAnsi="Times New Roman" w:cs="Times New Roman"/>
                <w:sz w:val="26"/>
                <w:szCs w:val="26"/>
              </w:rPr>
              <w:t>укрываемых</w:t>
            </w:r>
            <w:proofErr w:type="gramEnd"/>
            <w:r w:rsidRPr="00344CDD">
              <w:rPr>
                <w:rFonts w:ascii="Times New Roman" w:hAnsi="Times New Roman" w:cs="Times New Roman"/>
                <w:sz w:val="26"/>
                <w:szCs w:val="26"/>
              </w:rPr>
              <w:t xml:space="preserve"> не </w:t>
            </w:r>
            <w:r w:rsidRPr="00344CDD">
              <w:rPr>
                <w:rFonts w:ascii="Times New Roman" w:hAnsi="Times New Roman" w:cs="Times New Roman"/>
                <w:sz w:val="26"/>
                <w:szCs w:val="26"/>
              </w:rPr>
              <w:lastRenderedPageBreak/>
              <w:t>более 1000</w:t>
            </w:r>
          </w:p>
        </w:tc>
      </w:tr>
    </w:tbl>
    <w:p w:rsidR="00B854A6" w:rsidRPr="00344CDD" w:rsidRDefault="00B854A6" w:rsidP="00B854A6">
      <w:pPr>
        <w:pStyle w:val="ConsPlusNormal"/>
        <w:jc w:val="both"/>
        <w:rPr>
          <w:rFonts w:ascii="Times New Roman" w:hAnsi="Times New Roman" w:cs="Times New Roman"/>
          <w:sz w:val="26"/>
          <w:szCs w:val="26"/>
        </w:rPr>
      </w:pPr>
    </w:p>
    <w:p w:rsidR="00B854A6" w:rsidRPr="00344CDD" w:rsidRDefault="004A345A" w:rsidP="00BB3FCF">
      <w:pPr>
        <w:pStyle w:val="ConsPlusNormal"/>
        <w:numPr>
          <w:ilvl w:val="0"/>
          <w:numId w:val="20"/>
        </w:numPr>
        <w:spacing w:line="360" w:lineRule="auto"/>
        <w:ind w:left="1418" w:hanging="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сбора твердых коммунальных отходов</w:t>
      </w:r>
      <w:r w:rsidR="00BB3FCF" w:rsidRPr="00344CDD">
        <w:rPr>
          <w:rFonts w:ascii="Times New Roman" w:hAnsi="Times New Roman" w:cs="Times New Roman"/>
          <w:sz w:val="26"/>
          <w:szCs w:val="26"/>
        </w:rPr>
        <w:t>.</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1</w:t>
      </w:r>
      <w:r w:rsidR="00945D4E" w:rsidRPr="00344CDD">
        <w:rPr>
          <w:rFonts w:ascii="Times New Roman" w:hAnsi="Times New Roman" w:cs="Times New Roman"/>
          <w:sz w:val="26"/>
          <w:szCs w:val="26"/>
        </w:rPr>
        <w:t>4</w:t>
      </w:r>
      <w:r w:rsidRPr="00344CDD">
        <w:rPr>
          <w:rFonts w:ascii="Times New Roman" w:hAnsi="Times New Roman" w:cs="Times New Roman"/>
          <w:sz w:val="26"/>
          <w:szCs w:val="26"/>
        </w:rPr>
        <w:t>. Расчетные показатели, устанавливаемые для объектов</w:t>
      </w:r>
      <w:r w:rsidR="00945D4E" w:rsidRPr="00344CDD">
        <w:rPr>
          <w:rFonts w:ascii="Times New Roman" w:hAnsi="Times New Roman" w:cs="Times New Roman"/>
          <w:sz w:val="26"/>
          <w:szCs w:val="26"/>
        </w:rPr>
        <w:t xml:space="preserve"> местного значения городского округа</w:t>
      </w:r>
      <w:r w:rsidRPr="00344CDD">
        <w:rPr>
          <w:rFonts w:ascii="Times New Roman" w:hAnsi="Times New Roman" w:cs="Times New Roman"/>
          <w:sz w:val="26"/>
          <w:szCs w:val="26"/>
        </w:rPr>
        <w:t>, предназначенных для сбора твердых коммунальных отходов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175"/>
        <w:gridCol w:w="3005"/>
      </w:tblGrid>
      <w:tr w:rsidR="00344CDD" w:rsidRPr="00344CDD" w:rsidTr="00D5693C">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17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00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17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00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835" w:type="dxa"/>
            <w:vMerge w:val="restart"/>
          </w:tcPr>
          <w:p w:rsidR="00B854A6" w:rsidRPr="00344CDD" w:rsidRDefault="00B854A6" w:rsidP="004347E4">
            <w:pPr>
              <w:pStyle w:val="ConsPlusNormal"/>
              <w:rPr>
                <w:rFonts w:ascii="Times New Roman" w:hAnsi="Times New Roman" w:cs="Times New Roman"/>
                <w:sz w:val="26"/>
                <w:szCs w:val="26"/>
              </w:rPr>
            </w:pPr>
            <w:r w:rsidRPr="00344CDD">
              <w:rPr>
                <w:rFonts w:ascii="Times New Roman" w:hAnsi="Times New Roman" w:cs="Times New Roman"/>
                <w:sz w:val="26"/>
                <w:szCs w:val="26"/>
              </w:rPr>
              <w:t>Площадки для установки контейнеров для сбора, в том числе раздельного, твердых коммунальных отходов</w:t>
            </w:r>
          </w:p>
        </w:tc>
        <w:tc>
          <w:tcPr>
            <w:tcW w:w="3175" w:type="dxa"/>
          </w:tcPr>
          <w:p w:rsidR="00B854A6" w:rsidRPr="00344CDD" w:rsidRDefault="00B854A6" w:rsidP="004347E4">
            <w:pPr>
              <w:pStyle w:val="ConsPlusNormal"/>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30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количество площадок для установки контейнеров в населенных пунктах определяется, исходя из численности населения, объема образования отходов, и необходимого числа контейнеров для сбора мусора</w:t>
            </w:r>
          </w:p>
        </w:tc>
      </w:tr>
      <w:tr w:rsidR="00344CDD" w:rsidRPr="00344CDD" w:rsidTr="00D5693C">
        <w:tc>
          <w:tcPr>
            <w:tcW w:w="283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175" w:type="dxa"/>
          </w:tcPr>
          <w:p w:rsidR="00B854A6" w:rsidRPr="00344CDD" w:rsidRDefault="00B854A6" w:rsidP="004347E4">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w:t>
            </w:r>
          </w:p>
        </w:tc>
        <w:tc>
          <w:tcPr>
            <w:tcW w:w="300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 площадок должен быть рассчитан на установку необходимого числа, но не более 5, контейнеров</w:t>
            </w:r>
          </w:p>
        </w:tc>
      </w:tr>
      <w:tr w:rsidR="00344CDD" w:rsidRPr="00344CDD" w:rsidTr="00D5693C">
        <w:tc>
          <w:tcPr>
            <w:tcW w:w="283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17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пешеходная доступность, </w:t>
            </w:r>
            <w:proofErr w:type="gramStart"/>
            <w:r w:rsidRPr="00344CDD">
              <w:rPr>
                <w:rFonts w:ascii="Times New Roman" w:hAnsi="Times New Roman" w:cs="Times New Roman"/>
                <w:sz w:val="26"/>
                <w:szCs w:val="26"/>
              </w:rPr>
              <w:t>м</w:t>
            </w:r>
            <w:proofErr w:type="gramEnd"/>
          </w:p>
        </w:tc>
        <w:tc>
          <w:tcPr>
            <w:tcW w:w="30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w:t>
            </w:r>
          </w:p>
        </w:tc>
      </w:tr>
      <w:tr w:rsidR="00344CDD" w:rsidRPr="00344CDD" w:rsidTr="00D5693C">
        <w:tc>
          <w:tcPr>
            <w:tcW w:w="2835"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Площадки селективного сбора твердых коммунальных отходов</w:t>
            </w:r>
          </w:p>
        </w:tc>
        <w:tc>
          <w:tcPr>
            <w:tcW w:w="317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30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 на населенный пункт</w:t>
            </w:r>
          </w:p>
        </w:tc>
      </w:tr>
      <w:tr w:rsidR="00344CDD" w:rsidRPr="00344CDD" w:rsidTr="00D5693C">
        <w:tc>
          <w:tcPr>
            <w:tcW w:w="2835"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17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 тыс. тонн твердых коммунальных отходов</w:t>
            </w:r>
          </w:p>
        </w:tc>
        <w:tc>
          <w:tcPr>
            <w:tcW w:w="30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400</w:t>
            </w:r>
          </w:p>
        </w:tc>
      </w:tr>
      <w:tr w:rsidR="00344CDD" w:rsidRPr="00344CDD" w:rsidTr="00D5693C">
        <w:tc>
          <w:tcPr>
            <w:tcW w:w="9015"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jc w:val="both"/>
              <w:rPr>
                <w:rFonts w:ascii="Times New Roman" w:hAnsi="Times New Roman" w:cs="Times New Roman"/>
                <w:sz w:val="26"/>
                <w:szCs w:val="26"/>
              </w:rPr>
            </w:pPr>
            <w:bookmarkStart w:id="13" w:name="P2811"/>
            <w:bookmarkEnd w:id="13"/>
            <w:r w:rsidRPr="00344CDD">
              <w:rPr>
                <w:rFonts w:ascii="Times New Roman" w:hAnsi="Times New Roman" w:cs="Times New Roman"/>
                <w:sz w:val="26"/>
                <w:szCs w:val="26"/>
              </w:rPr>
              <w:t xml:space="preserve">1. </w:t>
            </w:r>
            <w:proofErr w:type="gramStart"/>
            <w:r w:rsidRPr="00344CDD">
              <w:rPr>
                <w:rFonts w:ascii="Times New Roman" w:hAnsi="Times New Roman" w:cs="Times New Roman"/>
                <w:sz w:val="26"/>
                <w:szCs w:val="26"/>
              </w:rPr>
              <w:t xml:space="preserve">Нормы накопления твердых коммунальных отходов: от благоустроенного жилого фонда (имеющего водопровод, канализацию, центральное отопление) - </w:t>
            </w:r>
            <w:r w:rsidR="00293C8E" w:rsidRPr="008D70DA">
              <w:rPr>
                <w:rFonts w:ascii="Times New Roman" w:hAnsi="Times New Roman" w:cs="Times New Roman"/>
                <w:sz w:val="26"/>
                <w:szCs w:val="26"/>
              </w:rPr>
              <w:t>190</w:t>
            </w:r>
            <w:r w:rsidR="00293C8E" w:rsidRPr="00344CDD">
              <w:rPr>
                <w:rFonts w:ascii="Times New Roman" w:hAnsi="Times New Roman" w:cs="Times New Roman"/>
                <w:sz w:val="26"/>
                <w:szCs w:val="26"/>
              </w:rPr>
              <w:t>-225 кг чел/год</w:t>
            </w:r>
            <w:r w:rsidRPr="00344CDD">
              <w:rPr>
                <w:rFonts w:ascii="Times New Roman" w:hAnsi="Times New Roman" w:cs="Times New Roman"/>
                <w:sz w:val="26"/>
                <w:szCs w:val="26"/>
              </w:rPr>
              <w:t xml:space="preserve">; от неблагоустроенного жилого фонда (не имеющего канализации, с местным отоплением на твердом топливе) - </w:t>
            </w:r>
            <w:r w:rsidR="00293C8E" w:rsidRPr="008D70DA">
              <w:rPr>
                <w:rFonts w:ascii="Times New Roman" w:hAnsi="Times New Roman" w:cs="Times New Roman"/>
                <w:sz w:val="26"/>
                <w:szCs w:val="26"/>
              </w:rPr>
              <w:t>300</w:t>
            </w:r>
            <w:r w:rsidR="00293C8E" w:rsidRPr="00344CDD">
              <w:rPr>
                <w:rFonts w:ascii="Times New Roman" w:hAnsi="Times New Roman" w:cs="Times New Roman"/>
                <w:sz w:val="26"/>
                <w:szCs w:val="26"/>
              </w:rPr>
              <w:t>-450 кг чел/год</w:t>
            </w:r>
            <w:r w:rsidRPr="00344CDD">
              <w:rPr>
                <w:rFonts w:ascii="Times New Roman" w:hAnsi="Times New Roman" w:cs="Times New Roman"/>
                <w:sz w:val="26"/>
                <w:szCs w:val="26"/>
              </w:rPr>
              <w:t xml:space="preserve">; общее количество твердых коммунальных отходов по городскому округу с учетом общественных зданий - </w:t>
            </w:r>
            <w:r w:rsidR="00293C8E" w:rsidRPr="008D70DA">
              <w:rPr>
                <w:rFonts w:ascii="Times New Roman" w:hAnsi="Times New Roman" w:cs="Times New Roman"/>
                <w:sz w:val="26"/>
                <w:szCs w:val="26"/>
              </w:rPr>
              <w:t>280</w:t>
            </w:r>
            <w:r w:rsidR="00293C8E" w:rsidRPr="00344CDD">
              <w:rPr>
                <w:rFonts w:ascii="Times New Roman" w:hAnsi="Times New Roman" w:cs="Times New Roman"/>
                <w:sz w:val="26"/>
                <w:szCs w:val="26"/>
              </w:rPr>
              <w:t>-300 кг чел/год</w:t>
            </w:r>
            <w:r w:rsidRPr="00344CDD">
              <w:rPr>
                <w:rFonts w:ascii="Times New Roman" w:hAnsi="Times New Roman" w:cs="Times New Roman"/>
                <w:sz w:val="26"/>
                <w:szCs w:val="26"/>
              </w:rPr>
              <w:t>.</w:t>
            </w:r>
            <w:proofErr w:type="gramEnd"/>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Нормы накопления крупногабаритных коммунальных отходов следует </w:t>
            </w:r>
            <w:r w:rsidRPr="00344CDD">
              <w:rPr>
                <w:rFonts w:ascii="Times New Roman" w:hAnsi="Times New Roman" w:cs="Times New Roman"/>
                <w:sz w:val="26"/>
                <w:szCs w:val="26"/>
              </w:rPr>
              <w:lastRenderedPageBreak/>
              <w:t xml:space="preserve">принимать в размере </w:t>
            </w:r>
            <w:r w:rsidR="00293C8E" w:rsidRPr="00344CDD">
              <w:rPr>
                <w:rFonts w:ascii="Times New Roman" w:hAnsi="Times New Roman" w:cs="Times New Roman"/>
                <w:sz w:val="26"/>
                <w:szCs w:val="26"/>
              </w:rPr>
              <w:t xml:space="preserve">5% </w:t>
            </w:r>
            <w:r w:rsidRPr="00344CDD">
              <w:rPr>
                <w:rFonts w:ascii="Times New Roman" w:hAnsi="Times New Roman" w:cs="Times New Roman"/>
                <w:sz w:val="26"/>
                <w:szCs w:val="26"/>
              </w:rPr>
              <w:t>в составе приведенных значений твердых коммунальных отходов.</w:t>
            </w:r>
          </w:p>
          <w:p w:rsidR="00293C8E" w:rsidRPr="00344CDD" w:rsidRDefault="00293C8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Смет с 1 </w:t>
            </w:r>
            <w:r w:rsidRPr="00344CDD">
              <w:rPr>
                <w:rFonts w:ascii="Times New Roman" w:hAnsi="Times New Roman" w:cs="Times New Roman"/>
                <w:noProof/>
                <w:sz w:val="26"/>
                <w:szCs w:val="26"/>
              </w:rPr>
              <w:t>м</w:t>
            </w:r>
            <w:r w:rsidRPr="00344CDD">
              <w:rPr>
                <w:rFonts w:ascii="Times New Roman" w:hAnsi="Times New Roman" w:cs="Times New Roman"/>
                <w:noProof/>
                <w:sz w:val="26"/>
                <w:szCs w:val="26"/>
                <w:vertAlign w:val="superscript"/>
              </w:rPr>
              <w:t>2</w:t>
            </w:r>
            <w:r w:rsidRPr="00344CDD">
              <w:rPr>
                <w:rFonts w:ascii="Times New Roman" w:hAnsi="Times New Roman" w:cs="Times New Roman"/>
                <w:sz w:val="26"/>
                <w:szCs w:val="26"/>
              </w:rPr>
              <w:t xml:space="preserve"> твердых покрытий улиц, площадей и парков - 5-15 кг чел/год.</w:t>
            </w:r>
          </w:p>
          <w:p w:rsidR="00B854A6" w:rsidRPr="00344CDD" w:rsidRDefault="00B854A6" w:rsidP="00D5693C">
            <w:pPr>
              <w:pStyle w:val="ConsPlusNormal"/>
              <w:jc w:val="both"/>
              <w:rPr>
                <w:rFonts w:ascii="Times New Roman" w:hAnsi="Times New Roman" w:cs="Times New Roman"/>
                <w:sz w:val="26"/>
                <w:szCs w:val="26"/>
              </w:rPr>
            </w:pPr>
            <w:bookmarkStart w:id="14" w:name="P2816"/>
            <w:bookmarkEnd w:id="14"/>
            <w:r w:rsidRPr="00344CDD">
              <w:rPr>
                <w:rFonts w:ascii="Times New Roman" w:hAnsi="Times New Roman" w:cs="Times New Roman"/>
                <w:sz w:val="26"/>
                <w:szCs w:val="26"/>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B854A6" w:rsidRPr="00344CDD" w:rsidRDefault="00B854A6"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t>Бконт</w:t>
            </w:r>
            <w:proofErr w:type="spellEnd"/>
            <w:r w:rsidRPr="00344CDD">
              <w:rPr>
                <w:rFonts w:ascii="Times New Roman" w:hAnsi="Times New Roman" w:cs="Times New Roman"/>
                <w:sz w:val="26"/>
                <w:szCs w:val="26"/>
              </w:rPr>
              <w:t xml:space="preserve"> = </w:t>
            </w:r>
            <w:proofErr w:type="spellStart"/>
            <w:r w:rsidRPr="00344CDD">
              <w:rPr>
                <w:rFonts w:ascii="Times New Roman" w:hAnsi="Times New Roman" w:cs="Times New Roman"/>
                <w:sz w:val="26"/>
                <w:szCs w:val="26"/>
              </w:rPr>
              <w:t>Пгод</w:t>
            </w:r>
            <w:proofErr w:type="spellEnd"/>
            <w:r w:rsidRPr="00344CDD">
              <w:rPr>
                <w:rFonts w:ascii="Times New Roman" w:hAnsi="Times New Roman" w:cs="Times New Roman"/>
                <w:sz w:val="26"/>
                <w:szCs w:val="26"/>
              </w:rPr>
              <w:t xml:space="preserve"> x t x</w:t>
            </w:r>
            <w:proofErr w:type="gramStart"/>
            <w:r w:rsidRPr="00344CDD">
              <w:rPr>
                <w:rFonts w:ascii="Times New Roman" w:hAnsi="Times New Roman" w:cs="Times New Roman"/>
                <w:sz w:val="26"/>
                <w:szCs w:val="26"/>
              </w:rPr>
              <w:t xml:space="preserve"> К</w:t>
            </w:r>
            <w:proofErr w:type="gramEnd"/>
            <w:r w:rsidRPr="00344CDD">
              <w:rPr>
                <w:rFonts w:ascii="Times New Roman" w:hAnsi="Times New Roman" w:cs="Times New Roman"/>
                <w:sz w:val="26"/>
                <w:szCs w:val="26"/>
              </w:rPr>
              <w:t xml:space="preserve"> / (365 x V), где:</w:t>
            </w:r>
          </w:p>
          <w:p w:rsidR="00B854A6" w:rsidRPr="00344CDD" w:rsidRDefault="00B854A6"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t>Пгод</w:t>
            </w:r>
            <w:proofErr w:type="spellEnd"/>
            <w:r w:rsidRPr="00344CDD">
              <w:rPr>
                <w:rFonts w:ascii="Times New Roman" w:hAnsi="Times New Roman" w:cs="Times New Roman"/>
                <w:sz w:val="26"/>
                <w:szCs w:val="26"/>
              </w:rPr>
              <w:t xml:space="preserve"> - годовое накопление твердых коммунальных отходов, куб. м;</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t - периодичность удаления отходов в сутки;</w:t>
            </w:r>
          </w:p>
          <w:p w:rsidR="00B854A6" w:rsidRPr="00344CDD" w:rsidRDefault="00B854A6" w:rsidP="00D5693C">
            <w:pPr>
              <w:pStyle w:val="ConsPlusNormal"/>
              <w:jc w:val="both"/>
              <w:rPr>
                <w:rFonts w:ascii="Times New Roman" w:hAnsi="Times New Roman" w:cs="Times New Roman"/>
                <w:sz w:val="26"/>
                <w:szCs w:val="26"/>
              </w:rPr>
            </w:pPr>
            <w:proofErr w:type="gramStart"/>
            <w:r w:rsidRPr="00344CDD">
              <w:rPr>
                <w:rFonts w:ascii="Times New Roman" w:hAnsi="Times New Roman" w:cs="Times New Roman"/>
                <w:sz w:val="26"/>
                <w:szCs w:val="26"/>
              </w:rPr>
              <w:t>К - коэффициент неравномерности отходов, равный 1,25;</w:t>
            </w:r>
            <w:proofErr w:type="gramEnd"/>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V - вместимость контейнера.</w:t>
            </w:r>
            <w:bookmarkStart w:id="15" w:name="P2824"/>
            <w:bookmarkEnd w:id="15"/>
          </w:p>
        </w:tc>
      </w:tr>
    </w:tbl>
    <w:p w:rsidR="00B854A6" w:rsidRPr="00344CDD" w:rsidRDefault="00B854A6" w:rsidP="00B854A6">
      <w:pPr>
        <w:pStyle w:val="ConsPlusNormal"/>
        <w:jc w:val="both"/>
        <w:rPr>
          <w:rFonts w:ascii="Times New Roman" w:hAnsi="Times New Roman" w:cs="Times New Roman"/>
          <w:sz w:val="26"/>
          <w:szCs w:val="26"/>
        </w:rPr>
      </w:pPr>
    </w:p>
    <w:p w:rsidR="00B854A6" w:rsidRPr="00344CDD" w:rsidRDefault="006845DB" w:rsidP="00BB3FCF">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 xml:space="preserve">11. </w:t>
      </w:r>
      <w:r w:rsidR="004A345A"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организации ритуальных услуг и содержания мест захоронения</w:t>
      </w:r>
      <w:r w:rsidR="00BB3FCF" w:rsidRPr="00344CDD">
        <w:rPr>
          <w:rFonts w:ascii="Times New Roman" w:hAnsi="Times New Roman" w:cs="Times New Roman"/>
          <w:sz w:val="26"/>
          <w:szCs w:val="26"/>
        </w:rPr>
        <w:t>.</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1</w:t>
      </w:r>
      <w:r w:rsidR="00945D4E" w:rsidRPr="00344CDD">
        <w:rPr>
          <w:rFonts w:ascii="Times New Roman" w:hAnsi="Times New Roman" w:cs="Times New Roman"/>
          <w:sz w:val="26"/>
          <w:szCs w:val="26"/>
        </w:rPr>
        <w:t>5</w:t>
      </w:r>
      <w:r w:rsidRPr="00344CDD">
        <w:rPr>
          <w:rFonts w:ascii="Times New Roman" w:hAnsi="Times New Roman" w:cs="Times New Roman"/>
          <w:sz w:val="26"/>
          <w:szCs w:val="26"/>
        </w:rPr>
        <w:t xml:space="preserve">. Расчетные показатели, устанавливаемые для объектов </w:t>
      </w:r>
      <w:r w:rsidR="00945D4E" w:rsidRPr="00344CDD">
        <w:rPr>
          <w:rFonts w:ascii="Times New Roman" w:hAnsi="Times New Roman" w:cs="Times New Roman"/>
          <w:sz w:val="26"/>
          <w:szCs w:val="26"/>
        </w:rPr>
        <w:t xml:space="preserve">местного значения городского округа </w:t>
      </w:r>
      <w:r w:rsidRPr="00344CDD">
        <w:rPr>
          <w:rFonts w:ascii="Times New Roman" w:hAnsi="Times New Roman" w:cs="Times New Roman"/>
          <w:sz w:val="26"/>
          <w:szCs w:val="26"/>
        </w:rPr>
        <w:t xml:space="preserve">по организации ритуальных услуг и содержанию мест захоронения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119"/>
        <w:gridCol w:w="3102"/>
      </w:tblGrid>
      <w:tr w:rsidR="00344CDD" w:rsidRPr="00344CDD" w:rsidTr="004347E4">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11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10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4347E4">
        <w:tc>
          <w:tcPr>
            <w:tcW w:w="283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11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10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4347E4">
        <w:tc>
          <w:tcPr>
            <w:tcW w:w="2835" w:type="dxa"/>
            <w:vMerge w:val="restart"/>
          </w:tcPr>
          <w:p w:rsidR="00BF6223" w:rsidRPr="00344CDD" w:rsidRDefault="00BF6223" w:rsidP="00BF6223">
            <w:pPr>
              <w:pStyle w:val="ConsPlusNormal"/>
              <w:rPr>
                <w:rFonts w:ascii="Times New Roman" w:hAnsi="Times New Roman" w:cs="Times New Roman"/>
                <w:sz w:val="26"/>
                <w:szCs w:val="26"/>
              </w:rPr>
            </w:pPr>
            <w:r w:rsidRPr="00344CDD">
              <w:rPr>
                <w:rFonts w:ascii="Times New Roman" w:hAnsi="Times New Roman" w:cs="Times New Roman"/>
                <w:sz w:val="26"/>
                <w:szCs w:val="26"/>
              </w:rPr>
              <w:t>Кладбища традиционного захоронения и кладбища для погребения после кремации</w:t>
            </w:r>
          </w:p>
        </w:tc>
        <w:tc>
          <w:tcPr>
            <w:tcW w:w="3119" w:type="dxa"/>
          </w:tcPr>
          <w:p w:rsidR="00BF6223" w:rsidRPr="00344CDD" w:rsidRDefault="00BF6223" w:rsidP="00CE6019">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w:t>
            </w:r>
            <w:proofErr w:type="gramStart"/>
            <w:r w:rsidRPr="00344CDD">
              <w:rPr>
                <w:rFonts w:ascii="Times New Roman" w:hAnsi="Times New Roman" w:cs="Times New Roman"/>
                <w:sz w:val="26"/>
                <w:szCs w:val="26"/>
              </w:rPr>
              <w:t>га</w:t>
            </w:r>
            <w:proofErr w:type="gramEnd"/>
            <w:r w:rsidRPr="00344CDD">
              <w:rPr>
                <w:rFonts w:ascii="Times New Roman" w:hAnsi="Times New Roman" w:cs="Times New Roman"/>
                <w:sz w:val="26"/>
                <w:szCs w:val="26"/>
              </w:rPr>
              <w:t xml:space="preserve"> на 1 тыс. чел. населения</w:t>
            </w:r>
          </w:p>
        </w:tc>
        <w:tc>
          <w:tcPr>
            <w:tcW w:w="3102" w:type="dxa"/>
          </w:tcPr>
          <w:p w:rsidR="00BF6223" w:rsidRPr="00344CDD" w:rsidRDefault="00BF6223"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кладбища смешанного и традиционного захоронения</w:t>
            </w:r>
            <w:r w:rsidR="00CE6019" w:rsidRPr="00344CDD">
              <w:rPr>
                <w:rFonts w:ascii="Times New Roman" w:hAnsi="Times New Roman" w:cs="Times New Roman"/>
                <w:sz w:val="26"/>
                <w:szCs w:val="26"/>
              </w:rPr>
              <w:t>*</w:t>
            </w:r>
            <w:r w:rsidRPr="00344CDD">
              <w:rPr>
                <w:rFonts w:ascii="Times New Roman" w:hAnsi="Times New Roman" w:cs="Times New Roman"/>
                <w:sz w:val="26"/>
                <w:szCs w:val="26"/>
              </w:rPr>
              <w:t xml:space="preserve"> - 0,24;</w:t>
            </w:r>
          </w:p>
          <w:p w:rsidR="00BF6223" w:rsidRPr="00344CDD" w:rsidRDefault="00BF6223"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кладбища для погребения после кремации - 0,02</w:t>
            </w:r>
          </w:p>
        </w:tc>
      </w:tr>
      <w:tr w:rsidR="00344CDD" w:rsidRPr="00344CDD" w:rsidTr="004347E4">
        <w:tc>
          <w:tcPr>
            <w:tcW w:w="2835" w:type="dxa"/>
            <w:vMerge/>
          </w:tcPr>
          <w:p w:rsidR="00BF6223" w:rsidRPr="00344CDD" w:rsidRDefault="00BF6223" w:rsidP="00D5693C">
            <w:pPr>
              <w:pStyle w:val="ConsPlusNormal"/>
              <w:jc w:val="both"/>
              <w:rPr>
                <w:rFonts w:ascii="Times New Roman" w:hAnsi="Times New Roman" w:cs="Times New Roman"/>
                <w:sz w:val="26"/>
                <w:szCs w:val="26"/>
              </w:rPr>
            </w:pPr>
          </w:p>
        </w:tc>
        <w:tc>
          <w:tcPr>
            <w:tcW w:w="3119" w:type="dxa"/>
          </w:tcPr>
          <w:p w:rsidR="00BF6223" w:rsidRPr="00344CDD" w:rsidRDefault="00BF6223" w:rsidP="00CE6019">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расстояние до красной линии магистральных улиц, </w:t>
            </w:r>
            <w:proofErr w:type="gramStart"/>
            <w:r w:rsidRPr="00344CDD">
              <w:rPr>
                <w:rFonts w:ascii="Times New Roman" w:hAnsi="Times New Roman" w:cs="Times New Roman"/>
                <w:sz w:val="26"/>
                <w:szCs w:val="26"/>
              </w:rPr>
              <w:t>м</w:t>
            </w:r>
            <w:proofErr w:type="gramEnd"/>
          </w:p>
        </w:tc>
        <w:tc>
          <w:tcPr>
            <w:tcW w:w="3102" w:type="dxa"/>
          </w:tcPr>
          <w:p w:rsidR="00BF6223" w:rsidRPr="00344CDD" w:rsidRDefault="00BF6223"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4347E4">
        <w:tc>
          <w:tcPr>
            <w:tcW w:w="2835" w:type="dxa"/>
            <w:vMerge/>
          </w:tcPr>
          <w:p w:rsidR="00BF6223" w:rsidRPr="00344CDD" w:rsidRDefault="00BF6223" w:rsidP="00D5693C">
            <w:pPr>
              <w:pStyle w:val="ConsPlusNormal"/>
              <w:jc w:val="both"/>
              <w:rPr>
                <w:rFonts w:ascii="Times New Roman" w:hAnsi="Times New Roman" w:cs="Times New Roman"/>
                <w:sz w:val="26"/>
                <w:szCs w:val="26"/>
              </w:rPr>
            </w:pPr>
          </w:p>
        </w:tc>
        <w:tc>
          <w:tcPr>
            <w:tcW w:w="3119" w:type="dxa"/>
          </w:tcPr>
          <w:p w:rsidR="00BF6223" w:rsidRPr="00344CDD" w:rsidRDefault="00BF6223" w:rsidP="00BF6223">
            <w:pPr>
              <w:pStyle w:val="ConsPlusNormal"/>
              <w:rPr>
                <w:rFonts w:ascii="Times New Roman" w:hAnsi="Times New Roman" w:cs="Times New Roman"/>
                <w:sz w:val="26"/>
                <w:szCs w:val="26"/>
              </w:rPr>
            </w:pPr>
            <w:r w:rsidRPr="00344CDD">
              <w:rPr>
                <w:rFonts w:ascii="Times New Roman" w:hAnsi="Times New Roman" w:cs="Times New Roman"/>
                <w:sz w:val="26"/>
                <w:szCs w:val="26"/>
              </w:rPr>
              <w:t>расстояние до стен жилых домов, зданий общеобразовательных организаций, дошкольных образовательных и медицинских</w:t>
            </w:r>
            <w:r w:rsidR="00CE6019" w:rsidRPr="00344CDD">
              <w:rPr>
                <w:rFonts w:ascii="Times New Roman" w:hAnsi="Times New Roman" w:cs="Times New Roman"/>
                <w:sz w:val="26"/>
                <w:szCs w:val="26"/>
              </w:rPr>
              <w:t xml:space="preserve">, </w:t>
            </w:r>
            <w:proofErr w:type="gramStart"/>
            <w:r w:rsidR="00CE6019" w:rsidRPr="00344CDD">
              <w:rPr>
                <w:rFonts w:ascii="Times New Roman" w:hAnsi="Times New Roman" w:cs="Times New Roman"/>
                <w:sz w:val="26"/>
                <w:szCs w:val="26"/>
              </w:rPr>
              <w:t>м</w:t>
            </w:r>
            <w:proofErr w:type="gramEnd"/>
          </w:p>
        </w:tc>
        <w:tc>
          <w:tcPr>
            <w:tcW w:w="3102" w:type="dxa"/>
          </w:tcPr>
          <w:p w:rsidR="00BF6223" w:rsidRPr="00344CDD" w:rsidRDefault="00BF6223"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500, 300, 100 в зависимости от площади</w:t>
            </w:r>
          </w:p>
        </w:tc>
      </w:tr>
      <w:tr w:rsidR="00344CDD" w:rsidRPr="00344CDD" w:rsidTr="004347E4">
        <w:tc>
          <w:tcPr>
            <w:tcW w:w="2835" w:type="dxa"/>
            <w:vMerge w:val="restart"/>
          </w:tcPr>
          <w:p w:rsidR="00BF6223" w:rsidRPr="00344CDD" w:rsidRDefault="00BF6223"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Крематории</w:t>
            </w:r>
          </w:p>
        </w:tc>
        <w:tc>
          <w:tcPr>
            <w:tcW w:w="3119" w:type="dxa"/>
          </w:tcPr>
          <w:p w:rsidR="00BF6223" w:rsidRPr="00344CDD" w:rsidRDefault="00BF6223" w:rsidP="00CE6019">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расстояние до красной линии магистральных улиц, </w:t>
            </w:r>
            <w:proofErr w:type="gramStart"/>
            <w:r w:rsidRPr="00344CDD">
              <w:rPr>
                <w:rFonts w:ascii="Times New Roman" w:hAnsi="Times New Roman" w:cs="Times New Roman"/>
                <w:sz w:val="26"/>
                <w:szCs w:val="26"/>
              </w:rPr>
              <w:t>м</w:t>
            </w:r>
            <w:proofErr w:type="gramEnd"/>
          </w:p>
        </w:tc>
        <w:tc>
          <w:tcPr>
            <w:tcW w:w="3102" w:type="dxa"/>
          </w:tcPr>
          <w:p w:rsidR="00BF6223" w:rsidRPr="00344CDD" w:rsidRDefault="00BF6223" w:rsidP="00796FCB">
            <w:pPr>
              <w:pStyle w:val="ConsPlusNormal"/>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4347E4">
        <w:tc>
          <w:tcPr>
            <w:tcW w:w="2835" w:type="dxa"/>
            <w:vMerge/>
          </w:tcPr>
          <w:p w:rsidR="00BF6223" w:rsidRPr="00344CDD" w:rsidRDefault="00BF6223" w:rsidP="00D5693C">
            <w:pPr>
              <w:pStyle w:val="ConsPlusNormal"/>
              <w:jc w:val="both"/>
              <w:rPr>
                <w:rFonts w:ascii="Times New Roman" w:hAnsi="Times New Roman" w:cs="Times New Roman"/>
                <w:sz w:val="26"/>
                <w:szCs w:val="26"/>
              </w:rPr>
            </w:pPr>
          </w:p>
        </w:tc>
        <w:tc>
          <w:tcPr>
            <w:tcW w:w="3119" w:type="dxa"/>
          </w:tcPr>
          <w:p w:rsidR="00BF6223" w:rsidRPr="00344CDD" w:rsidRDefault="00BF6223" w:rsidP="00CE6019">
            <w:pPr>
              <w:pStyle w:val="ConsPlusNormal"/>
              <w:rPr>
                <w:rFonts w:ascii="Times New Roman" w:hAnsi="Times New Roman" w:cs="Times New Roman"/>
                <w:sz w:val="26"/>
                <w:szCs w:val="26"/>
              </w:rPr>
            </w:pPr>
            <w:r w:rsidRPr="00344CDD">
              <w:rPr>
                <w:rFonts w:ascii="Times New Roman" w:hAnsi="Times New Roman" w:cs="Times New Roman"/>
                <w:sz w:val="26"/>
                <w:szCs w:val="26"/>
              </w:rPr>
              <w:t>расстояние до стен жилых домов, зданий общеобразовательных организаций, дошкольных образовательных и медицинских</w:t>
            </w:r>
            <w:r w:rsidR="00CE6019" w:rsidRPr="00344CDD">
              <w:rPr>
                <w:rFonts w:ascii="Times New Roman" w:hAnsi="Times New Roman" w:cs="Times New Roman"/>
                <w:sz w:val="26"/>
                <w:szCs w:val="26"/>
              </w:rPr>
              <w:t xml:space="preserve">, </w:t>
            </w:r>
            <w:proofErr w:type="gramStart"/>
            <w:r w:rsidR="00CE6019" w:rsidRPr="00344CDD">
              <w:rPr>
                <w:rFonts w:ascii="Times New Roman" w:hAnsi="Times New Roman" w:cs="Times New Roman"/>
                <w:sz w:val="26"/>
                <w:szCs w:val="26"/>
              </w:rPr>
              <w:t>м</w:t>
            </w:r>
            <w:proofErr w:type="gramEnd"/>
          </w:p>
        </w:tc>
        <w:tc>
          <w:tcPr>
            <w:tcW w:w="3102" w:type="dxa"/>
          </w:tcPr>
          <w:p w:rsidR="00BF6223" w:rsidRPr="00344CDD" w:rsidRDefault="00BF6223"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500-1000 в зависимости от мощности</w:t>
            </w:r>
          </w:p>
        </w:tc>
      </w:tr>
      <w:tr w:rsidR="00344CDD" w:rsidRPr="00344CDD" w:rsidTr="004347E4">
        <w:tc>
          <w:tcPr>
            <w:tcW w:w="2835" w:type="dxa"/>
          </w:tcPr>
          <w:p w:rsidR="00B854A6" w:rsidRPr="00344CDD" w:rsidRDefault="00B854A6" w:rsidP="004A345A">
            <w:pPr>
              <w:pStyle w:val="ConsPlusNormal"/>
              <w:rPr>
                <w:rFonts w:ascii="Times New Roman" w:hAnsi="Times New Roman" w:cs="Times New Roman"/>
                <w:sz w:val="26"/>
                <w:szCs w:val="26"/>
              </w:rPr>
            </w:pPr>
            <w:r w:rsidRPr="00344CDD">
              <w:rPr>
                <w:rFonts w:ascii="Times New Roman" w:hAnsi="Times New Roman" w:cs="Times New Roman"/>
                <w:sz w:val="26"/>
                <w:szCs w:val="26"/>
              </w:rPr>
              <w:t>Бюро похоронного обслуживания</w:t>
            </w:r>
          </w:p>
        </w:tc>
        <w:tc>
          <w:tcPr>
            <w:tcW w:w="311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объект</w:t>
            </w:r>
          </w:p>
        </w:tc>
        <w:tc>
          <w:tcPr>
            <w:tcW w:w="310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 на 500 тыс. чел. населения</w:t>
            </w:r>
          </w:p>
        </w:tc>
      </w:tr>
      <w:tr w:rsidR="00344CDD" w:rsidRPr="00344CDD" w:rsidTr="004347E4">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Дом траурных обрядов</w:t>
            </w:r>
          </w:p>
        </w:tc>
        <w:tc>
          <w:tcPr>
            <w:tcW w:w="311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объект</w:t>
            </w:r>
          </w:p>
        </w:tc>
        <w:tc>
          <w:tcPr>
            <w:tcW w:w="310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 на 500 тыс. чел. населения</w:t>
            </w:r>
          </w:p>
        </w:tc>
      </w:tr>
      <w:tr w:rsidR="00344CDD" w:rsidRPr="00344CDD" w:rsidTr="00796FCB">
        <w:tc>
          <w:tcPr>
            <w:tcW w:w="9056" w:type="dxa"/>
            <w:gridSpan w:val="3"/>
          </w:tcPr>
          <w:p w:rsidR="00BF6223" w:rsidRPr="00344CDD" w:rsidRDefault="00BF6223" w:rsidP="00BF6223">
            <w:pPr>
              <w:pStyle w:val="ConsPlusNormal"/>
              <w:jc w:val="both"/>
              <w:rPr>
                <w:rFonts w:ascii="Times New Roman" w:hAnsi="Times New Roman" w:cs="Times New Roman"/>
                <w:b/>
                <w:sz w:val="26"/>
                <w:szCs w:val="26"/>
              </w:rPr>
            </w:pPr>
            <w:r w:rsidRPr="00344CDD">
              <w:rPr>
                <w:rFonts w:ascii="Times New Roman" w:hAnsi="Times New Roman" w:cs="Times New Roman"/>
                <w:b/>
                <w:sz w:val="26"/>
                <w:szCs w:val="26"/>
              </w:rPr>
              <w:t>Примечание:</w:t>
            </w:r>
          </w:p>
          <w:p w:rsidR="00BF6223" w:rsidRPr="00344CDD" w:rsidRDefault="00CE6019" w:rsidP="00CE6019">
            <w:pPr>
              <w:pStyle w:val="ConsPlusNormal"/>
              <w:jc w:val="both"/>
              <w:rPr>
                <w:rFonts w:ascii="Times New Roman" w:hAnsi="Times New Roman" w:cs="Times New Roman"/>
                <w:sz w:val="26"/>
                <w:szCs w:val="26"/>
              </w:rPr>
            </w:pPr>
            <w:proofErr w:type="gramStart"/>
            <w:r w:rsidRPr="00344CDD">
              <w:rPr>
                <w:rFonts w:ascii="Times New Roman" w:hAnsi="Times New Roman" w:cs="Times New Roman"/>
                <w:sz w:val="26"/>
                <w:szCs w:val="26"/>
              </w:rPr>
              <w:t>*</w:t>
            </w:r>
            <w:r w:rsidR="00BF6223" w:rsidRPr="00344CDD">
              <w:rPr>
                <w:rFonts w:ascii="Times New Roman" w:hAnsi="Times New Roman" w:cs="Times New Roman"/>
                <w:sz w:val="26"/>
                <w:szCs w:val="26"/>
              </w:rPr>
              <w:t>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roofErr w:type="gramEnd"/>
          </w:p>
        </w:tc>
      </w:tr>
    </w:tbl>
    <w:p w:rsidR="00711DAE" w:rsidRPr="00344CDD" w:rsidRDefault="00711DAE" w:rsidP="00B854A6">
      <w:pPr>
        <w:pStyle w:val="ConsPlusNormal"/>
        <w:jc w:val="both"/>
        <w:rPr>
          <w:b/>
        </w:rPr>
      </w:pPr>
    </w:p>
    <w:p w:rsidR="00B854A6" w:rsidRPr="00344CDD" w:rsidRDefault="004A345A" w:rsidP="006845DB">
      <w:pPr>
        <w:pStyle w:val="ConsPlusNormal"/>
        <w:numPr>
          <w:ilvl w:val="0"/>
          <w:numId w:val="21"/>
        </w:numPr>
        <w:spacing w:line="360" w:lineRule="auto"/>
        <w:ind w:left="1418" w:hanging="567"/>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организации массового отдыха населения</w:t>
      </w:r>
      <w:r w:rsidR="00BB3FCF" w:rsidRPr="00344CDD">
        <w:rPr>
          <w:rFonts w:ascii="Times New Roman" w:hAnsi="Times New Roman" w:cs="Times New Roman"/>
          <w:sz w:val="26"/>
          <w:szCs w:val="26"/>
        </w:rPr>
        <w:t>.</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1</w:t>
      </w:r>
      <w:r w:rsidR="00945D4E" w:rsidRPr="00344CDD">
        <w:rPr>
          <w:rFonts w:ascii="Times New Roman" w:hAnsi="Times New Roman" w:cs="Times New Roman"/>
          <w:sz w:val="26"/>
          <w:szCs w:val="26"/>
        </w:rPr>
        <w:t>6</w:t>
      </w:r>
      <w:r w:rsidRPr="00344CDD">
        <w:rPr>
          <w:rFonts w:ascii="Times New Roman" w:hAnsi="Times New Roman" w:cs="Times New Roman"/>
          <w:sz w:val="26"/>
          <w:szCs w:val="26"/>
        </w:rPr>
        <w:t xml:space="preserve">. Расчетные показатели, устанавливаемые для объектов массового отдыха </w:t>
      </w:r>
      <w:r w:rsidR="00945D4E" w:rsidRPr="00344CDD">
        <w:rPr>
          <w:rFonts w:ascii="Times New Roman" w:hAnsi="Times New Roman" w:cs="Times New Roman"/>
          <w:sz w:val="26"/>
          <w:szCs w:val="26"/>
        </w:rPr>
        <w:t>местного значения городского округа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4025"/>
      </w:tblGrid>
      <w:tr w:rsidR="00344CDD" w:rsidRPr="00344CDD" w:rsidTr="00D5693C">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77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402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77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402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Пляжи с объектами обустройства (спасательными станциями, пунктами медицинской помощи)</w:t>
            </w:r>
          </w:p>
        </w:tc>
        <w:tc>
          <w:tcPr>
            <w:tcW w:w="277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расчетный показатель минимально допустимой площади территории для размещения объекта кв. м на 1 посетителя</w:t>
            </w:r>
          </w:p>
        </w:tc>
        <w:tc>
          <w:tcPr>
            <w:tcW w:w="402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морских пляжей - 5;</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речных и озерных пляжей - 8;</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морских, речных и озерных пляжей для детей - 4;</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специализированных лечебных пляжей для людей с ограниченной подвижностью – 10.</w:t>
            </w:r>
          </w:p>
        </w:tc>
      </w:tr>
      <w:tr w:rsidR="00344CDD" w:rsidRPr="00344CDD" w:rsidTr="00D5693C">
        <w:tc>
          <w:tcPr>
            <w:tcW w:w="2268" w:type="dxa"/>
            <w:vMerge w:val="restart"/>
          </w:tcPr>
          <w:p w:rsidR="00CE6019" w:rsidRPr="00344CDD" w:rsidRDefault="00CE6019"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Зона кратковременного массового отдыха</w:t>
            </w:r>
          </w:p>
        </w:tc>
        <w:tc>
          <w:tcPr>
            <w:tcW w:w="2778" w:type="dxa"/>
          </w:tcPr>
          <w:p w:rsidR="00CE6019" w:rsidRPr="00344CDD" w:rsidRDefault="00CE6019"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размеры земельного участка, кв. м на 1 посетителя</w:t>
            </w:r>
          </w:p>
        </w:tc>
        <w:tc>
          <w:tcPr>
            <w:tcW w:w="4025" w:type="dxa"/>
          </w:tcPr>
          <w:p w:rsidR="00CE6019" w:rsidRPr="00344CDD" w:rsidRDefault="00CE6019"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500, в том числе интенсивно используемая часть для активных видов отдыха должна составлять не менее 100 на одного посетителя </w:t>
            </w:r>
          </w:p>
        </w:tc>
      </w:tr>
      <w:tr w:rsidR="00344CDD" w:rsidRPr="00344CDD" w:rsidTr="00D5693C">
        <w:tc>
          <w:tcPr>
            <w:tcW w:w="2268" w:type="dxa"/>
            <w:vMerge/>
          </w:tcPr>
          <w:p w:rsidR="00CE6019" w:rsidRPr="00344CDD" w:rsidRDefault="00CE6019" w:rsidP="00D5693C">
            <w:pPr>
              <w:pStyle w:val="ConsPlusNormal"/>
              <w:jc w:val="both"/>
              <w:rPr>
                <w:rFonts w:ascii="Times New Roman" w:hAnsi="Times New Roman" w:cs="Times New Roman"/>
                <w:sz w:val="26"/>
                <w:szCs w:val="26"/>
              </w:rPr>
            </w:pPr>
          </w:p>
        </w:tc>
        <w:tc>
          <w:tcPr>
            <w:tcW w:w="2778" w:type="dxa"/>
          </w:tcPr>
          <w:p w:rsidR="00CE6019" w:rsidRPr="00344CDD" w:rsidRDefault="00CE6019"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w:t>
            </w:r>
          </w:p>
        </w:tc>
        <w:tc>
          <w:tcPr>
            <w:tcW w:w="4025" w:type="dxa"/>
          </w:tcPr>
          <w:p w:rsidR="00CE6019" w:rsidRPr="00344CDD" w:rsidRDefault="00CE6019"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90</w:t>
            </w:r>
          </w:p>
        </w:tc>
      </w:tr>
    </w:tbl>
    <w:p w:rsidR="00B854A6" w:rsidRPr="00344CDD" w:rsidRDefault="00B854A6" w:rsidP="00B854A6">
      <w:pPr>
        <w:pStyle w:val="ConsPlusNormal"/>
        <w:jc w:val="both"/>
        <w:rPr>
          <w:rFonts w:ascii="Times New Roman" w:hAnsi="Times New Roman" w:cs="Times New Roman"/>
          <w:sz w:val="26"/>
          <w:szCs w:val="26"/>
        </w:rPr>
      </w:pPr>
    </w:p>
    <w:p w:rsidR="00B854A6" w:rsidRPr="00344CDD" w:rsidRDefault="004A345A" w:rsidP="00BB3FCF">
      <w:pPr>
        <w:pStyle w:val="ConsPlusNormal"/>
        <w:numPr>
          <w:ilvl w:val="0"/>
          <w:numId w:val="21"/>
        </w:numPr>
        <w:spacing w:line="360" w:lineRule="auto"/>
        <w:ind w:left="0"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В</w:t>
      </w:r>
      <w:r w:rsidR="00B854A6" w:rsidRPr="00344CDD">
        <w:rPr>
          <w:rFonts w:ascii="Times New Roman" w:hAnsi="Times New Roman" w:cs="Times New Roman"/>
          <w:sz w:val="26"/>
          <w:szCs w:val="26"/>
        </w:rPr>
        <w:t xml:space="preserve"> области благоустройства территории</w:t>
      </w:r>
      <w:r w:rsidR="00BB3FCF" w:rsidRPr="00344CDD">
        <w:rPr>
          <w:rFonts w:ascii="Times New Roman" w:hAnsi="Times New Roman" w:cs="Times New Roman"/>
          <w:sz w:val="26"/>
          <w:szCs w:val="26"/>
        </w:rPr>
        <w:t>.</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1</w:t>
      </w:r>
      <w:r w:rsidR="00945D4E" w:rsidRPr="00344CDD">
        <w:rPr>
          <w:rFonts w:ascii="Times New Roman" w:hAnsi="Times New Roman" w:cs="Times New Roman"/>
          <w:sz w:val="26"/>
          <w:szCs w:val="26"/>
        </w:rPr>
        <w:t>7</w:t>
      </w:r>
      <w:r w:rsidR="004A02ED" w:rsidRPr="00344CDD">
        <w:rPr>
          <w:rFonts w:ascii="Times New Roman" w:hAnsi="Times New Roman" w:cs="Times New Roman"/>
          <w:sz w:val="26"/>
          <w:szCs w:val="26"/>
        </w:rPr>
        <w:t>.</w:t>
      </w:r>
      <w:r w:rsidRPr="00344CDD">
        <w:rPr>
          <w:rFonts w:ascii="Times New Roman" w:hAnsi="Times New Roman" w:cs="Times New Roman"/>
          <w:sz w:val="26"/>
          <w:szCs w:val="26"/>
        </w:rPr>
        <w:t xml:space="preserve"> Расчетные показатели, устанавливаемые для объектов благоустройства территории местного значения </w:t>
      </w:r>
      <w:r w:rsidR="00945D4E" w:rsidRPr="00344CDD">
        <w:rPr>
          <w:rFonts w:ascii="Times New Roman" w:hAnsi="Times New Roman" w:cs="Times New Roman"/>
          <w:sz w:val="26"/>
          <w:szCs w:val="26"/>
        </w:rPr>
        <w:t>городского округа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3544"/>
        <w:gridCol w:w="3827"/>
      </w:tblGrid>
      <w:tr w:rsidR="00344CDD" w:rsidRPr="00344CDD" w:rsidTr="00D461C1">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5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82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(природная зона – прибрежная)</w:t>
            </w:r>
          </w:p>
        </w:tc>
      </w:tr>
      <w:tr w:rsidR="00344CDD" w:rsidRPr="00344CDD" w:rsidTr="00D461C1">
        <w:tc>
          <w:tcPr>
            <w:tcW w:w="1843" w:type="dxa"/>
            <w:vAlign w:val="center"/>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544" w:type="dxa"/>
            <w:vAlign w:val="center"/>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827" w:type="dxa"/>
            <w:vAlign w:val="center"/>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461C1">
        <w:tc>
          <w:tcPr>
            <w:tcW w:w="1843"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Парки, скверы, сады, бульвары, набережные</w:t>
            </w:r>
          </w:p>
        </w:tc>
        <w:tc>
          <w:tcPr>
            <w:tcW w:w="3544" w:type="dxa"/>
            <w:vMerge w:val="restart"/>
          </w:tcPr>
          <w:p w:rsidR="00D461C1" w:rsidRPr="00344CDD" w:rsidRDefault="00B854A6" w:rsidP="002225A5">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суммарная площадь озелененных территорий общего пользования, </w:t>
            </w:r>
          </w:p>
          <w:p w:rsidR="00B854A6" w:rsidRPr="00344CDD" w:rsidRDefault="00B854A6" w:rsidP="002225A5">
            <w:pPr>
              <w:pStyle w:val="ConsPlusNormal"/>
              <w:rPr>
                <w:rFonts w:ascii="Times New Roman" w:hAnsi="Times New Roman" w:cs="Times New Roman"/>
                <w:sz w:val="26"/>
                <w:szCs w:val="26"/>
              </w:rPr>
            </w:pPr>
            <w:r w:rsidRPr="00344CDD">
              <w:rPr>
                <w:rFonts w:ascii="Times New Roman" w:hAnsi="Times New Roman" w:cs="Times New Roman"/>
                <w:sz w:val="26"/>
                <w:szCs w:val="26"/>
              </w:rPr>
              <w:t>м</w:t>
            </w:r>
            <w:proofErr w:type="gramStart"/>
            <w:r w:rsidR="00E203BE" w:rsidRPr="00344CDD">
              <w:rPr>
                <w:rFonts w:ascii="Times New Roman" w:hAnsi="Times New Roman" w:cs="Times New Roman"/>
                <w:sz w:val="26"/>
                <w:szCs w:val="26"/>
                <w:vertAlign w:val="superscript"/>
              </w:rPr>
              <w:t>2</w:t>
            </w:r>
            <w:proofErr w:type="gramEnd"/>
            <w:r w:rsidRPr="00344CDD">
              <w:rPr>
                <w:rFonts w:ascii="Times New Roman" w:hAnsi="Times New Roman" w:cs="Times New Roman"/>
                <w:sz w:val="26"/>
                <w:szCs w:val="26"/>
              </w:rPr>
              <w:t xml:space="preserve"> на 1 человека</w:t>
            </w:r>
          </w:p>
        </w:tc>
        <w:tc>
          <w:tcPr>
            <w:tcW w:w="3827" w:type="dxa"/>
            <w:vAlign w:val="center"/>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группа населенного пункта</w:t>
            </w:r>
          </w:p>
        </w:tc>
      </w:tr>
      <w:tr w:rsidR="00344CDD" w:rsidRPr="00344CDD" w:rsidTr="00D461C1">
        <w:tc>
          <w:tcPr>
            <w:tcW w:w="1843"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544"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8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большие</w:t>
            </w:r>
          </w:p>
        </w:tc>
      </w:tr>
      <w:tr w:rsidR="00344CDD" w:rsidRPr="00344CDD" w:rsidTr="00D461C1">
        <w:tc>
          <w:tcPr>
            <w:tcW w:w="1843"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544"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8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18 </w:t>
            </w:r>
          </w:p>
        </w:tc>
      </w:tr>
      <w:tr w:rsidR="00344CDD" w:rsidRPr="00344CDD" w:rsidTr="00D461C1">
        <w:tc>
          <w:tcPr>
            <w:tcW w:w="1843" w:type="dxa"/>
            <w:vMerge/>
          </w:tcPr>
          <w:p w:rsidR="00E203BE" w:rsidRPr="00344CDD" w:rsidRDefault="00E203BE" w:rsidP="00D5693C">
            <w:pPr>
              <w:spacing w:line="240" w:lineRule="auto"/>
              <w:jc w:val="both"/>
              <w:rPr>
                <w:rFonts w:ascii="Times New Roman" w:hAnsi="Times New Roman" w:cs="Times New Roman"/>
                <w:sz w:val="26"/>
                <w:szCs w:val="26"/>
              </w:rPr>
            </w:pPr>
          </w:p>
        </w:tc>
        <w:tc>
          <w:tcPr>
            <w:tcW w:w="3544" w:type="dxa"/>
          </w:tcPr>
          <w:p w:rsidR="00E203BE" w:rsidRPr="00344CDD" w:rsidRDefault="00E203BE" w:rsidP="00796FCB">
            <w:pPr>
              <w:pStyle w:val="af5"/>
            </w:pPr>
            <w:r w:rsidRPr="00344CDD">
              <w:rPr>
                <w:rFonts w:ascii="Times New Roman" w:hAnsi="Times New Roman" w:cs="Times New Roman"/>
                <w:sz w:val="26"/>
                <w:szCs w:val="26"/>
              </w:rPr>
              <w:t>общегородски</w:t>
            </w:r>
            <w:r w:rsidR="00796FCB" w:rsidRPr="00344CDD">
              <w:rPr>
                <w:rFonts w:ascii="Times New Roman" w:hAnsi="Times New Roman" w:cs="Times New Roman"/>
                <w:sz w:val="26"/>
                <w:szCs w:val="26"/>
              </w:rPr>
              <w:t>е</w:t>
            </w:r>
            <w:r w:rsidRPr="00344CDD">
              <w:rPr>
                <w:rFonts w:ascii="Times New Roman" w:hAnsi="Times New Roman" w:cs="Times New Roman"/>
                <w:sz w:val="26"/>
                <w:szCs w:val="26"/>
              </w:rPr>
              <w:t xml:space="preserve"> озелененны</w:t>
            </w:r>
            <w:r w:rsidR="00796FCB" w:rsidRPr="00344CDD">
              <w:rPr>
                <w:rFonts w:ascii="Times New Roman" w:hAnsi="Times New Roman" w:cs="Times New Roman"/>
                <w:sz w:val="26"/>
                <w:szCs w:val="26"/>
              </w:rPr>
              <w:t>е</w:t>
            </w:r>
            <w:r w:rsidRPr="00344CDD">
              <w:rPr>
                <w:rFonts w:ascii="Times New Roman" w:hAnsi="Times New Roman" w:cs="Times New Roman"/>
                <w:sz w:val="26"/>
                <w:szCs w:val="26"/>
              </w:rPr>
              <w:t xml:space="preserve"> территори</w:t>
            </w:r>
            <w:r w:rsidR="00796FCB" w:rsidRPr="00344CDD">
              <w:rPr>
                <w:rFonts w:ascii="Times New Roman" w:hAnsi="Times New Roman" w:cs="Times New Roman"/>
                <w:sz w:val="26"/>
                <w:szCs w:val="26"/>
              </w:rPr>
              <w:t>и</w:t>
            </w:r>
            <w:r w:rsidRPr="00344CDD">
              <w:rPr>
                <w:rFonts w:ascii="Times New Roman" w:hAnsi="Times New Roman" w:cs="Times New Roman"/>
                <w:sz w:val="26"/>
                <w:szCs w:val="26"/>
              </w:rPr>
              <w:t xml:space="preserve"> общего пользования, м</w:t>
            </w:r>
            <w:proofErr w:type="gramStart"/>
            <w:r w:rsidRPr="00344CDD">
              <w:rPr>
                <w:rFonts w:ascii="Times New Roman" w:hAnsi="Times New Roman" w:cs="Times New Roman"/>
                <w:sz w:val="26"/>
                <w:szCs w:val="26"/>
                <w:vertAlign w:val="superscript"/>
              </w:rPr>
              <w:t>2</w:t>
            </w:r>
            <w:proofErr w:type="gramEnd"/>
            <w:r w:rsidRPr="00344CDD">
              <w:rPr>
                <w:rFonts w:ascii="Times New Roman" w:hAnsi="Times New Roman" w:cs="Times New Roman"/>
                <w:sz w:val="26"/>
                <w:szCs w:val="26"/>
              </w:rPr>
              <w:t xml:space="preserve"> на 1 человека</w:t>
            </w:r>
          </w:p>
        </w:tc>
        <w:tc>
          <w:tcPr>
            <w:tcW w:w="3827"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11</w:t>
            </w:r>
          </w:p>
        </w:tc>
      </w:tr>
      <w:tr w:rsidR="00344CDD" w:rsidRPr="00344CDD" w:rsidTr="00D461C1">
        <w:tc>
          <w:tcPr>
            <w:tcW w:w="1843" w:type="dxa"/>
            <w:vMerge/>
          </w:tcPr>
          <w:p w:rsidR="00E203BE" w:rsidRPr="00344CDD" w:rsidRDefault="00E203BE" w:rsidP="00D5693C">
            <w:pPr>
              <w:spacing w:line="240" w:lineRule="auto"/>
              <w:jc w:val="both"/>
              <w:rPr>
                <w:rFonts w:ascii="Times New Roman" w:hAnsi="Times New Roman" w:cs="Times New Roman"/>
                <w:sz w:val="26"/>
                <w:szCs w:val="26"/>
              </w:rPr>
            </w:pPr>
          </w:p>
        </w:tc>
        <w:tc>
          <w:tcPr>
            <w:tcW w:w="3544" w:type="dxa"/>
          </w:tcPr>
          <w:p w:rsidR="00E203BE" w:rsidRPr="00344CDD" w:rsidRDefault="00E203BE" w:rsidP="002A6FDF">
            <w:pPr>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озелененны</w:t>
            </w:r>
            <w:r w:rsidR="00796FCB" w:rsidRPr="00344CDD">
              <w:rPr>
                <w:rFonts w:ascii="Times New Roman" w:hAnsi="Times New Roman" w:cs="Times New Roman"/>
                <w:sz w:val="26"/>
                <w:szCs w:val="26"/>
              </w:rPr>
              <w:t>е</w:t>
            </w:r>
            <w:r w:rsidRPr="00344CDD">
              <w:rPr>
                <w:rFonts w:ascii="Times New Roman" w:hAnsi="Times New Roman" w:cs="Times New Roman"/>
                <w:sz w:val="26"/>
                <w:szCs w:val="26"/>
              </w:rPr>
              <w:t xml:space="preserve"> территори</w:t>
            </w:r>
            <w:r w:rsidR="00796FCB" w:rsidRPr="00344CDD">
              <w:rPr>
                <w:rFonts w:ascii="Times New Roman" w:hAnsi="Times New Roman" w:cs="Times New Roman"/>
                <w:sz w:val="26"/>
                <w:szCs w:val="26"/>
              </w:rPr>
              <w:t>и</w:t>
            </w:r>
            <w:r w:rsidRPr="00344CDD">
              <w:rPr>
                <w:rFonts w:ascii="Times New Roman" w:hAnsi="Times New Roman" w:cs="Times New Roman"/>
                <w:sz w:val="26"/>
                <w:szCs w:val="26"/>
              </w:rPr>
              <w:t xml:space="preserve"> общего пользования жилых районов, м</w:t>
            </w:r>
            <w:proofErr w:type="gramStart"/>
            <w:r w:rsidRPr="00344CDD">
              <w:rPr>
                <w:rFonts w:ascii="Times New Roman" w:hAnsi="Times New Roman" w:cs="Times New Roman"/>
                <w:sz w:val="26"/>
                <w:szCs w:val="26"/>
                <w:vertAlign w:val="superscript"/>
              </w:rPr>
              <w:t>2</w:t>
            </w:r>
            <w:proofErr w:type="gramEnd"/>
            <w:r w:rsidRPr="00344CDD">
              <w:rPr>
                <w:rFonts w:ascii="Times New Roman" w:hAnsi="Times New Roman" w:cs="Times New Roman"/>
                <w:sz w:val="26"/>
                <w:szCs w:val="26"/>
              </w:rPr>
              <w:t xml:space="preserve"> на 1 человека</w:t>
            </w:r>
          </w:p>
        </w:tc>
        <w:tc>
          <w:tcPr>
            <w:tcW w:w="3827"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w:t>
            </w:r>
          </w:p>
        </w:tc>
      </w:tr>
      <w:tr w:rsidR="00344CDD" w:rsidRPr="00344CDD" w:rsidTr="00D461C1">
        <w:tc>
          <w:tcPr>
            <w:tcW w:w="1843" w:type="dxa"/>
            <w:vMerge/>
          </w:tcPr>
          <w:p w:rsidR="00E203BE" w:rsidRPr="00344CDD" w:rsidRDefault="00E203BE" w:rsidP="00D5693C">
            <w:pPr>
              <w:spacing w:line="240" w:lineRule="auto"/>
              <w:jc w:val="both"/>
              <w:rPr>
                <w:rFonts w:ascii="Times New Roman" w:hAnsi="Times New Roman" w:cs="Times New Roman"/>
                <w:sz w:val="26"/>
                <w:szCs w:val="26"/>
              </w:rPr>
            </w:pPr>
          </w:p>
        </w:tc>
        <w:tc>
          <w:tcPr>
            <w:tcW w:w="3544"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w:t>
            </w:r>
            <w:proofErr w:type="gramStart"/>
            <w:r w:rsidRPr="00344CDD">
              <w:rPr>
                <w:rFonts w:ascii="Times New Roman" w:hAnsi="Times New Roman" w:cs="Times New Roman"/>
                <w:sz w:val="26"/>
                <w:szCs w:val="26"/>
              </w:rPr>
              <w:t>га</w:t>
            </w:r>
            <w:proofErr w:type="gramEnd"/>
          </w:p>
        </w:tc>
        <w:tc>
          <w:tcPr>
            <w:tcW w:w="3827" w:type="dxa"/>
          </w:tcPr>
          <w:p w:rsidR="00E203BE" w:rsidRPr="00344CDD" w:rsidRDefault="00796FCB" w:rsidP="00796FCB">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городские </w:t>
            </w:r>
            <w:r w:rsidR="00E203BE" w:rsidRPr="00344CDD">
              <w:rPr>
                <w:rFonts w:ascii="Times New Roman" w:hAnsi="Times New Roman" w:cs="Times New Roman"/>
                <w:sz w:val="26"/>
                <w:szCs w:val="26"/>
              </w:rPr>
              <w:t>парки - 15;</w:t>
            </w:r>
          </w:p>
          <w:p w:rsidR="00796FCB" w:rsidRPr="00344CDD" w:rsidRDefault="00796FCB" w:rsidP="00796FCB">
            <w:pPr>
              <w:pStyle w:val="ConsPlusNormal"/>
              <w:rPr>
                <w:rFonts w:ascii="Times New Roman" w:hAnsi="Times New Roman" w:cs="Times New Roman"/>
                <w:sz w:val="26"/>
                <w:szCs w:val="26"/>
              </w:rPr>
            </w:pPr>
            <w:r w:rsidRPr="00344CDD">
              <w:rPr>
                <w:rFonts w:ascii="Times New Roman" w:hAnsi="Times New Roman" w:cs="Times New Roman"/>
                <w:sz w:val="26"/>
                <w:szCs w:val="26"/>
              </w:rPr>
              <w:t>парки планировочных районов - 10</w:t>
            </w:r>
          </w:p>
          <w:p w:rsidR="00796FCB" w:rsidRPr="00344CDD" w:rsidRDefault="00E203BE" w:rsidP="00796FCB">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сады </w:t>
            </w:r>
            <w:r w:rsidR="00796FCB" w:rsidRPr="00344CDD">
              <w:rPr>
                <w:rFonts w:ascii="Times New Roman" w:hAnsi="Times New Roman" w:cs="Times New Roman"/>
                <w:sz w:val="26"/>
                <w:szCs w:val="26"/>
              </w:rPr>
              <w:t>жилых районов - 3, скверы - 0,5 (при реконструкции - не менее 0,1).</w:t>
            </w:r>
          </w:p>
          <w:p w:rsidR="00796FCB" w:rsidRPr="00344CDD" w:rsidRDefault="00796FCB" w:rsidP="00796FCB">
            <w:pPr>
              <w:pStyle w:val="ConsPlusNormal"/>
              <w:rPr>
                <w:rFonts w:ascii="Times New Roman" w:hAnsi="Times New Roman" w:cs="Times New Roman"/>
                <w:sz w:val="26"/>
                <w:szCs w:val="26"/>
              </w:rPr>
            </w:pPr>
            <w:r w:rsidRPr="00344CDD">
              <w:rPr>
                <w:rFonts w:ascii="Times New Roman" w:hAnsi="Times New Roman" w:cs="Times New Roman"/>
                <w:sz w:val="26"/>
                <w:szCs w:val="26"/>
              </w:rPr>
              <w:t>*см. Примечание 2, 3</w:t>
            </w:r>
          </w:p>
        </w:tc>
      </w:tr>
      <w:tr w:rsidR="00344CDD" w:rsidRPr="00344CDD" w:rsidTr="00D461C1">
        <w:tc>
          <w:tcPr>
            <w:tcW w:w="1843" w:type="dxa"/>
            <w:vMerge/>
          </w:tcPr>
          <w:p w:rsidR="00E203BE" w:rsidRPr="00344CDD" w:rsidRDefault="00E203BE" w:rsidP="00D5693C">
            <w:pPr>
              <w:spacing w:line="240" w:lineRule="auto"/>
              <w:jc w:val="both"/>
              <w:rPr>
                <w:rFonts w:ascii="Times New Roman" w:hAnsi="Times New Roman" w:cs="Times New Roman"/>
                <w:sz w:val="26"/>
                <w:szCs w:val="26"/>
              </w:rPr>
            </w:pPr>
          </w:p>
        </w:tc>
        <w:tc>
          <w:tcPr>
            <w:tcW w:w="3544"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ширина бульвара, </w:t>
            </w:r>
            <w:proofErr w:type="gramStart"/>
            <w:r w:rsidRPr="00344CDD">
              <w:rPr>
                <w:rFonts w:ascii="Times New Roman" w:hAnsi="Times New Roman" w:cs="Times New Roman"/>
                <w:sz w:val="26"/>
                <w:szCs w:val="26"/>
              </w:rPr>
              <w:t>м</w:t>
            </w:r>
            <w:proofErr w:type="gramEnd"/>
          </w:p>
        </w:tc>
        <w:tc>
          <w:tcPr>
            <w:tcW w:w="3827" w:type="dxa"/>
            <w:vAlign w:val="center"/>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ширина бульвара с одной продольной пешеходной аллеей по оси улиц - 18;</w:t>
            </w:r>
          </w:p>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 одной стороны улицы между проезжей частью и застройкой – 10.</w:t>
            </w:r>
          </w:p>
        </w:tc>
      </w:tr>
      <w:tr w:rsidR="00344CDD" w:rsidRPr="00344CDD" w:rsidTr="00D461C1">
        <w:tc>
          <w:tcPr>
            <w:tcW w:w="1843" w:type="dxa"/>
            <w:vMerge/>
          </w:tcPr>
          <w:p w:rsidR="00E203BE" w:rsidRPr="00344CDD" w:rsidRDefault="00E203BE" w:rsidP="00D5693C">
            <w:pPr>
              <w:spacing w:line="240" w:lineRule="auto"/>
              <w:jc w:val="both"/>
              <w:rPr>
                <w:rFonts w:ascii="Times New Roman" w:hAnsi="Times New Roman" w:cs="Times New Roman"/>
                <w:sz w:val="26"/>
                <w:szCs w:val="26"/>
              </w:rPr>
            </w:pPr>
          </w:p>
        </w:tc>
        <w:tc>
          <w:tcPr>
            <w:tcW w:w="3544"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ширина пешеходной аллеи для набережных, </w:t>
            </w:r>
            <w:proofErr w:type="gramStart"/>
            <w:r w:rsidRPr="00344CDD">
              <w:rPr>
                <w:rFonts w:ascii="Times New Roman" w:hAnsi="Times New Roman" w:cs="Times New Roman"/>
                <w:sz w:val="26"/>
                <w:szCs w:val="26"/>
              </w:rPr>
              <w:t>м</w:t>
            </w:r>
            <w:proofErr w:type="gramEnd"/>
          </w:p>
        </w:tc>
        <w:tc>
          <w:tcPr>
            <w:tcW w:w="3827"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D461C1">
        <w:tc>
          <w:tcPr>
            <w:tcW w:w="1843" w:type="dxa"/>
            <w:vMerge/>
          </w:tcPr>
          <w:p w:rsidR="00E203BE" w:rsidRPr="00344CDD" w:rsidRDefault="00E203BE" w:rsidP="00D5693C">
            <w:pPr>
              <w:spacing w:line="240" w:lineRule="auto"/>
              <w:jc w:val="both"/>
              <w:rPr>
                <w:rFonts w:ascii="Times New Roman" w:hAnsi="Times New Roman" w:cs="Times New Roman"/>
                <w:sz w:val="26"/>
                <w:szCs w:val="26"/>
              </w:rPr>
            </w:pPr>
          </w:p>
        </w:tc>
        <w:tc>
          <w:tcPr>
            <w:tcW w:w="3544"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пешеходная доступность, </w:t>
            </w:r>
            <w:proofErr w:type="gramStart"/>
            <w:r w:rsidRPr="00344CDD">
              <w:rPr>
                <w:rFonts w:ascii="Times New Roman" w:hAnsi="Times New Roman" w:cs="Times New Roman"/>
                <w:sz w:val="26"/>
                <w:szCs w:val="26"/>
              </w:rPr>
              <w:t>м</w:t>
            </w:r>
            <w:proofErr w:type="gramEnd"/>
          </w:p>
        </w:tc>
        <w:tc>
          <w:tcPr>
            <w:tcW w:w="3827"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для парков - 1350;</w:t>
            </w:r>
          </w:p>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для садов, скверов и бульваров – 700.</w:t>
            </w:r>
          </w:p>
        </w:tc>
      </w:tr>
      <w:tr w:rsidR="00344CDD" w:rsidRPr="00344CDD" w:rsidTr="00D461C1">
        <w:tc>
          <w:tcPr>
            <w:tcW w:w="1843" w:type="dxa"/>
            <w:vMerge/>
          </w:tcPr>
          <w:p w:rsidR="00E203BE" w:rsidRPr="00344CDD" w:rsidRDefault="00E203BE" w:rsidP="00D5693C">
            <w:pPr>
              <w:spacing w:line="240" w:lineRule="auto"/>
              <w:jc w:val="both"/>
              <w:rPr>
                <w:rFonts w:ascii="Times New Roman" w:hAnsi="Times New Roman" w:cs="Times New Roman"/>
                <w:sz w:val="26"/>
                <w:szCs w:val="26"/>
              </w:rPr>
            </w:pPr>
          </w:p>
        </w:tc>
        <w:tc>
          <w:tcPr>
            <w:tcW w:w="3544"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w:t>
            </w:r>
          </w:p>
        </w:tc>
        <w:tc>
          <w:tcPr>
            <w:tcW w:w="3827" w:type="dxa"/>
          </w:tcPr>
          <w:p w:rsidR="00E203BE" w:rsidRPr="00344CDD" w:rsidRDefault="00E203BE" w:rsidP="00B541E6">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для парков - </w:t>
            </w:r>
            <w:r w:rsidRPr="00344CDD">
              <w:rPr>
                <w:rFonts w:ascii="Times New Roman" w:hAnsi="Times New Roman" w:cs="Times New Roman"/>
                <w:sz w:val="26"/>
                <w:szCs w:val="26"/>
                <w:highlight w:val="lightGray"/>
              </w:rPr>
              <w:t>20</w:t>
            </w:r>
            <w:r w:rsidRPr="00344CDD">
              <w:rPr>
                <w:rFonts w:ascii="Times New Roman" w:hAnsi="Times New Roman" w:cs="Times New Roman"/>
                <w:sz w:val="26"/>
                <w:szCs w:val="26"/>
              </w:rPr>
              <w:t xml:space="preserve"> 30 на общественном транспорте (без учета времени ожидания транспорта).</w:t>
            </w:r>
          </w:p>
        </w:tc>
      </w:tr>
      <w:tr w:rsidR="00344CDD" w:rsidRPr="00344CDD" w:rsidTr="00D461C1">
        <w:tc>
          <w:tcPr>
            <w:tcW w:w="1843"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Смотровые (видовые) площадки</w:t>
            </w:r>
          </w:p>
        </w:tc>
        <w:tc>
          <w:tcPr>
            <w:tcW w:w="3544" w:type="dxa"/>
          </w:tcPr>
          <w:p w:rsidR="00E203BE" w:rsidRPr="00344CDD" w:rsidRDefault="00E203BE" w:rsidP="001269D6">
            <w:pPr>
              <w:pStyle w:val="ConsPlusNormal"/>
              <w:jc w:val="both"/>
              <w:rPr>
                <w:rFonts w:ascii="Times New Roman" w:hAnsi="Times New Roman" w:cs="Times New Roman"/>
                <w:sz w:val="26"/>
                <w:szCs w:val="26"/>
                <w:vertAlign w:val="superscript"/>
              </w:rPr>
            </w:pPr>
            <w:r w:rsidRPr="00344CDD">
              <w:rPr>
                <w:rFonts w:ascii="Times New Roman" w:hAnsi="Times New Roman" w:cs="Times New Roman"/>
                <w:sz w:val="26"/>
                <w:szCs w:val="26"/>
              </w:rPr>
              <w:t>размер земельного участка, м</w:t>
            </w:r>
            <w:proofErr w:type="gramStart"/>
            <w:r w:rsidR="001269D6" w:rsidRPr="00344CDD">
              <w:rPr>
                <w:rFonts w:ascii="Times New Roman" w:hAnsi="Times New Roman" w:cs="Times New Roman"/>
                <w:sz w:val="26"/>
                <w:szCs w:val="26"/>
                <w:vertAlign w:val="superscript"/>
              </w:rPr>
              <w:t>2</w:t>
            </w:r>
            <w:proofErr w:type="gramEnd"/>
          </w:p>
        </w:tc>
        <w:tc>
          <w:tcPr>
            <w:tcW w:w="3827" w:type="dxa"/>
          </w:tcPr>
          <w:p w:rsidR="00E203BE" w:rsidRPr="00344CDD" w:rsidRDefault="00E203BE"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 посетителя - 2, но не менее - 20 кв. м общей площади смотровой (видовой) площадки</w:t>
            </w:r>
          </w:p>
        </w:tc>
      </w:tr>
      <w:tr w:rsidR="00344CDD" w:rsidRPr="00344CDD" w:rsidTr="00D461C1">
        <w:tc>
          <w:tcPr>
            <w:tcW w:w="1843" w:type="dxa"/>
            <w:vMerge w:val="restart"/>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Детские площадки</w:t>
            </w:r>
          </w:p>
        </w:tc>
        <w:tc>
          <w:tcPr>
            <w:tcW w:w="3544" w:type="dxa"/>
          </w:tcPr>
          <w:p w:rsidR="00D461C1"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w:t>
            </w:r>
          </w:p>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кв. м на 1 человека</w:t>
            </w:r>
          </w:p>
        </w:tc>
        <w:tc>
          <w:tcPr>
            <w:tcW w:w="3827"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0,33</w:t>
            </w:r>
          </w:p>
        </w:tc>
      </w:tr>
      <w:tr w:rsidR="00344CDD" w:rsidRPr="00344CDD" w:rsidTr="00D461C1">
        <w:tc>
          <w:tcPr>
            <w:tcW w:w="1843" w:type="dxa"/>
            <w:vMerge/>
          </w:tcPr>
          <w:p w:rsidR="00E203BE" w:rsidRPr="00344CDD" w:rsidRDefault="00E203BE" w:rsidP="00D5693C">
            <w:pPr>
              <w:spacing w:line="240" w:lineRule="auto"/>
              <w:jc w:val="both"/>
              <w:rPr>
                <w:rFonts w:ascii="Times New Roman" w:hAnsi="Times New Roman" w:cs="Times New Roman"/>
                <w:sz w:val="26"/>
                <w:szCs w:val="26"/>
              </w:rPr>
            </w:pPr>
          </w:p>
        </w:tc>
        <w:tc>
          <w:tcPr>
            <w:tcW w:w="3544"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w:t>
            </w:r>
          </w:p>
        </w:tc>
        <w:tc>
          <w:tcPr>
            <w:tcW w:w="3827" w:type="dxa"/>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D461C1">
        <w:tc>
          <w:tcPr>
            <w:tcW w:w="1843" w:type="dxa"/>
          </w:tcPr>
          <w:p w:rsidR="007A6B9D" w:rsidRPr="00344CDD" w:rsidRDefault="007A6B9D" w:rsidP="002A6FDF">
            <w:pPr>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Питомники древесных и кустарниковых растений и цветочно-оранжерейные хозяйства</w:t>
            </w:r>
          </w:p>
        </w:tc>
        <w:tc>
          <w:tcPr>
            <w:tcW w:w="3544" w:type="dxa"/>
          </w:tcPr>
          <w:p w:rsidR="007A6B9D" w:rsidRPr="00344CDD" w:rsidRDefault="007A6B9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площадь земельного участка, </w:t>
            </w:r>
          </w:p>
          <w:p w:rsidR="007A6B9D" w:rsidRPr="00344CDD" w:rsidRDefault="007A6B9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w:t>
            </w:r>
            <w:proofErr w:type="gramStart"/>
            <w:r w:rsidRPr="00344CDD">
              <w:rPr>
                <w:rFonts w:ascii="Times New Roman" w:hAnsi="Times New Roman" w:cs="Times New Roman"/>
                <w:sz w:val="26"/>
                <w:szCs w:val="26"/>
                <w:vertAlign w:val="superscript"/>
              </w:rPr>
              <w:t>2</w:t>
            </w:r>
            <w:proofErr w:type="gramEnd"/>
            <w:r w:rsidRPr="00344CDD">
              <w:rPr>
                <w:rFonts w:ascii="Times New Roman" w:hAnsi="Times New Roman" w:cs="Times New Roman"/>
                <w:sz w:val="26"/>
                <w:szCs w:val="26"/>
              </w:rPr>
              <w:t xml:space="preserve"> на 1 человека</w:t>
            </w:r>
          </w:p>
        </w:tc>
        <w:tc>
          <w:tcPr>
            <w:tcW w:w="3827" w:type="dxa"/>
          </w:tcPr>
          <w:p w:rsidR="007A6B9D" w:rsidRPr="00344CDD" w:rsidRDefault="007A6B9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3-5</w:t>
            </w:r>
          </w:p>
        </w:tc>
      </w:tr>
      <w:tr w:rsidR="00344CDD" w:rsidRPr="00344CDD" w:rsidTr="00D461C1">
        <w:tc>
          <w:tcPr>
            <w:tcW w:w="1843" w:type="dxa"/>
          </w:tcPr>
          <w:p w:rsidR="007A6B9D" w:rsidRPr="00344CDD" w:rsidRDefault="007A6B9D" w:rsidP="002A6FDF">
            <w:pPr>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Цветочно-оранжерейные хозяйства</w:t>
            </w:r>
          </w:p>
        </w:tc>
        <w:tc>
          <w:tcPr>
            <w:tcW w:w="3544" w:type="dxa"/>
          </w:tcPr>
          <w:p w:rsidR="007A6B9D" w:rsidRPr="00344CDD" w:rsidRDefault="007A6B9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площадь</w:t>
            </w:r>
            <w:r w:rsidRPr="00344CDD">
              <w:t xml:space="preserve"> </w:t>
            </w:r>
            <w:r w:rsidRPr="00344CDD">
              <w:rPr>
                <w:rFonts w:ascii="Times New Roman" w:hAnsi="Times New Roman" w:cs="Times New Roman"/>
                <w:sz w:val="26"/>
                <w:szCs w:val="26"/>
              </w:rPr>
              <w:t xml:space="preserve">земельного участка, </w:t>
            </w:r>
          </w:p>
          <w:p w:rsidR="007A6B9D" w:rsidRPr="00344CDD" w:rsidRDefault="007A6B9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w:t>
            </w:r>
            <w:proofErr w:type="gramStart"/>
            <w:r w:rsidRPr="00344CDD">
              <w:rPr>
                <w:rFonts w:ascii="Times New Roman" w:hAnsi="Times New Roman" w:cs="Times New Roman"/>
                <w:sz w:val="26"/>
                <w:szCs w:val="26"/>
                <w:vertAlign w:val="superscript"/>
              </w:rPr>
              <w:t>2</w:t>
            </w:r>
            <w:proofErr w:type="gramEnd"/>
            <w:r w:rsidRPr="00344CDD">
              <w:rPr>
                <w:rFonts w:ascii="Times New Roman" w:hAnsi="Times New Roman" w:cs="Times New Roman"/>
                <w:sz w:val="26"/>
                <w:szCs w:val="26"/>
              </w:rPr>
              <w:t xml:space="preserve"> на 1 человека</w:t>
            </w:r>
          </w:p>
        </w:tc>
        <w:tc>
          <w:tcPr>
            <w:tcW w:w="3827" w:type="dxa"/>
          </w:tcPr>
          <w:p w:rsidR="007A6B9D" w:rsidRPr="00344CDD" w:rsidRDefault="007A6B9D"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0,4</w:t>
            </w:r>
          </w:p>
        </w:tc>
      </w:tr>
      <w:tr w:rsidR="00344CDD" w:rsidRPr="00344CDD" w:rsidTr="00D461C1">
        <w:tc>
          <w:tcPr>
            <w:tcW w:w="1843" w:type="dxa"/>
          </w:tcPr>
          <w:p w:rsidR="00E203BE" w:rsidRPr="00344CDD" w:rsidRDefault="00E203BE"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t>Снегоплавильные</w:t>
            </w:r>
            <w:proofErr w:type="spellEnd"/>
            <w:r w:rsidRPr="00344CDD">
              <w:rPr>
                <w:rFonts w:ascii="Times New Roman" w:hAnsi="Times New Roman" w:cs="Times New Roman"/>
                <w:sz w:val="26"/>
                <w:szCs w:val="26"/>
              </w:rPr>
              <w:t xml:space="preserve"> пункты</w:t>
            </w:r>
          </w:p>
        </w:tc>
        <w:tc>
          <w:tcPr>
            <w:tcW w:w="3544" w:type="dxa"/>
          </w:tcPr>
          <w:p w:rsidR="00E203BE" w:rsidRPr="00344CDD" w:rsidRDefault="00E203BE"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мощность, тыс. тонн/год</w:t>
            </w:r>
          </w:p>
        </w:tc>
        <w:tc>
          <w:tcPr>
            <w:tcW w:w="3827" w:type="dxa"/>
          </w:tcPr>
          <w:p w:rsidR="00E203BE" w:rsidRPr="00344CDD" w:rsidRDefault="00E203BE"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определяется количеством снега и льда, которое может быть принято на </w:t>
            </w:r>
            <w:proofErr w:type="spellStart"/>
            <w:r w:rsidRPr="00344CDD">
              <w:rPr>
                <w:rFonts w:ascii="Times New Roman" w:hAnsi="Times New Roman" w:cs="Times New Roman"/>
                <w:sz w:val="26"/>
                <w:szCs w:val="26"/>
              </w:rPr>
              <w:t>снегоплавильный</w:t>
            </w:r>
            <w:proofErr w:type="spellEnd"/>
            <w:r w:rsidRPr="00344CDD">
              <w:rPr>
                <w:rFonts w:ascii="Times New Roman" w:hAnsi="Times New Roman" w:cs="Times New Roman"/>
                <w:sz w:val="26"/>
                <w:szCs w:val="26"/>
              </w:rPr>
              <w:t xml:space="preserve"> пункт в течение сезона</w:t>
            </w:r>
          </w:p>
        </w:tc>
      </w:tr>
      <w:tr w:rsidR="00344CDD" w:rsidRPr="00344CDD" w:rsidTr="00D5693C">
        <w:tc>
          <w:tcPr>
            <w:tcW w:w="9214" w:type="dxa"/>
            <w:gridSpan w:val="3"/>
            <w:vAlign w:val="center"/>
          </w:tcPr>
          <w:p w:rsidR="00E203BE" w:rsidRPr="00344CDD" w:rsidRDefault="00E203BE"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E203BE" w:rsidRPr="00344CDD" w:rsidRDefault="00E203BE" w:rsidP="00796FCB">
            <w:pPr>
              <w:pStyle w:val="ConsPlusNormal"/>
              <w:numPr>
                <w:ilvl w:val="0"/>
                <w:numId w:val="36"/>
              </w:numPr>
              <w:tabs>
                <w:tab w:val="left" w:pos="364"/>
              </w:tabs>
              <w:ind w:left="0" w:firstLine="0"/>
              <w:jc w:val="both"/>
              <w:rPr>
                <w:rFonts w:ascii="Times New Roman" w:hAnsi="Times New Roman" w:cs="Times New Roman"/>
                <w:sz w:val="26"/>
                <w:szCs w:val="26"/>
              </w:rPr>
            </w:pPr>
            <w:r w:rsidRPr="00344CDD">
              <w:rPr>
                <w:rFonts w:ascii="Times New Roman" w:hAnsi="Times New Roman" w:cs="Times New Roman"/>
                <w:sz w:val="26"/>
                <w:szCs w:val="26"/>
              </w:rPr>
              <w:t>При проектировании и эксплуатации объектов благоустройства (парков, скверов, садов, бульваров, набережных) руководствоваться решением Думы  Находкинского городского округа от 24.06.2005 № 406 «Об утверждении Правил благоустройства территории Находкинского городского округа».</w:t>
            </w:r>
          </w:p>
          <w:p w:rsidR="00796FCB" w:rsidRPr="00344CDD" w:rsidRDefault="00796FCB" w:rsidP="00796FCB">
            <w:pPr>
              <w:pStyle w:val="a9"/>
              <w:numPr>
                <w:ilvl w:val="0"/>
                <w:numId w:val="36"/>
              </w:numPr>
              <w:tabs>
                <w:tab w:val="left" w:pos="364"/>
              </w:tabs>
              <w:spacing w:after="0" w:line="240" w:lineRule="auto"/>
              <w:ind w:left="0" w:firstLine="0"/>
              <w:jc w:val="both"/>
            </w:pPr>
            <w:r w:rsidRPr="00344CDD">
              <w:t>В общем балансе территории парков и садов площадь озелененных территорий следует принимать не менее 70%.</w:t>
            </w:r>
          </w:p>
          <w:p w:rsidR="00796FCB" w:rsidRPr="00344CDD" w:rsidRDefault="002225A5" w:rsidP="00186D72">
            <w:pPr>
              <w:tabs>
                <w:tab w:val="left" w:pos="364"/>
              </w:tabs>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3</w:t>
            </w:r>
            <w:r w:rsidR="00186D72" w:rsidRPr="00344CDD">
              <w:t xml:space="preserve">. </w:t>
            </w:r>
            <w:r w:rsidR="00796FCB" w:rsidRPr="00344CDD">
              <w:rPr>
                <w:rFonts w:ascii="Times New Roman" w:hAnsi="Times New Roman" w:cs="Times New Roman"/>
                <w:sz w:val="26"/>
                <w:szCs w:val="26"/>
              </w:rPr>
              <w:t xml:space="preserve">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w:t>
            </w:r>
            <w:bookmarkStart w:id="16" w:name="sub_9112"/>
            <w:r w:rsidR="00796FCB" w:rsidRPr="00344CDD">
              <w:rPr>
                <w:rFonts w:ascii="Times New Roman" w:hAnsi="Times New Roman" w:cs="Times New Roman"/>
                <w:sz w:val="26"/>
                <w:szCs w:val="26"/>
              </w:rPr>
              <w:t xml:space="preserve">Размеры детских парков рекомендуется принимать из расчета 0,5 </w:t>
            </w:r>
            <w:r w:rsidRPr="00344CDD">
              <w:rPr>
                <w:rFonts w:ascii="Times New Roman" w:hAnsi="Times New Roman" w:cs="Times New Roman"/>
                <w:noProof/>
                <w:sz w:val="26"/>
                <w:szCs w:val="26"/>
              </w:rPr>
              <w:t>м</w:t>
            </w:r>
            <w:r w:rsidRPr="00344CDD">
              <w:rPr>
                <w:rFonts w:ascii="Times New Roman" w:hAnsi="Times New Roman" w:cs="Times New Roman"/>
                <w:noProof/>
                <w:sz w:val="26"/>
                <w:szCs w:val="26"/>
                <w:vertAlign w:val="superscript"/>
              </w:rPr>
              <w:t>2</w:t>
            </w:r>
            <w:r w:rsidR="00796FCB" w:rsidRPr="00344CDD">
              <w:rPr>
                <w:rFonts w:ascii="Times New Roman" w:hAnsi="Times New Roman" w:cs="Times New Roman"/>
                <w:sz w:val="26"/>
                <w:szCs w:val="26"/>
              </w:rPr>
              <w:t xml:space="preserve"> на одного человека, включая площадки и спортивные сооружения.</w:t>
            </w:r>
            <w:bookmarkEnd w:id="16"/>
          </w:p>
          <w:p w:rsidR="00E203BE" w:rsidRPr="00344CDD" w:rsidRDefault="002225A5" w:rsidP="00186D72">
            <w:pPr>
              <w:pStyle w:val="ConsPlusNormal"/>
              <w:tabs>
                <w:tab w:val="left" w:pos="364"/>
              </w:tabs>
              <w:jc w:val="both"/>
              <w:rPr>
                <w:rFonts w:ascii="Times New Roman" w:hAnsi="Times New Roman" w:cs="Times New Roman"/>
                <w:sz w:val="26"/>
                <w:szCs w:val="26"/>
              </w:rPr>
            </w:pPr>
            <w:bookmarkStart w:id="17" w:name="P2948"/>
            <w:bookmarkStart w:id="18" w:name="P2949"/>
            <w:bookmarkEnd w:id="17"/>
            <w:bookmarkEnd w:id="18"/>
            <w:r w:rsidRPr="00344CDD">
              <w:rPr>
                <w:rFonts w:ascii="Times New Roman" w:hAnsi="Times New Roman" w:cs="Times New Roman"/>
                <w:sz w:val="26"/>
                <w:szCs w:val="26"/>
              </w:rPr>
              <w:t>4</w:t>
            </w:r>
            <w:r w:rsidR="00E203BE" w:rsidRPr="00344CDD">
              <w:rPr>
                <w:rFonts w:ascii="Times New Roman" w:hAnsi="Times New Roman" w:cs="Times New Roman"/>
                <w:sz w:val="26"/>
                <w:szCs w:val="26"/>
              </w:rPr>
              <w:t>. Детские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bookmarkStart w:id="19" w:name="P2957"/>
            <w:bookmarkEnd w:id="19"/>
          </w:p>
          <w:p w:rsidR="001269D6" w:rsidRPr="00344CDD" w:rsidRDefault="00186D72" w:rsidP="00186D72">
            <w:pPr>
              <w:tabs>
                <w:tab w:val="left" w:pos="364"/>
              </w:tabs>
              <w:spacing w:after="0" w:line="240" w:lineRule="auto"/>
              <w:jc w:val="both"/>
              <w:rPr>
                <w:rFonts w:ascii="Times New Roman" w:hAnsi="Times New Roman" w:cs="Times New Roman"/>
                <w:sz w:val="26"/>
                <w:szCs w:val="26"/>
              </w:rPr>
            </w:pPr>
            <w:r w:rsidRPr="00344CDD">
              <w:rPr>
                <w:rFonts w:ascii="Times New Roman" w:hAnsi="Times New Roman" w:cs="Times New Roman"/>
                <w:sz w:val="26"/>
                <w:szCs w:val="26"/>
              </w:rPr>
              <w:t>5</w:t>
            </w:r>
            <w:r w:rsidR="001269D6" w:rsidRPr="00344CDD">
              <w:rPr>
                <w:rFonts w:ascii="Times New Roman" w:hAnsi="Times New Roman" w:cs="Times New Roman"/>
                <w:sz w:val="26"/>
                <w:szCs w:val="26"/>
              </w:rPr>
              <w:t xml:space="preserve">. Существующие массивы городских лесов следует преобразовывать в городские лесопарки и относить их дополнительно к указанным озелененным территориям общего пользования исходя из расчета не более 5 </w:t>
            </w:r>
            <w:r w:rsidR="001269D6" w:rsidRPr="00344CDD">
              <w:rPr>
                <w:rFonts w:ascii="Times New Roman" w:hAnsi="Times New Roman" w:cs="Times New Roman"/>
                <w:noProof/>
                <w:sz w:val="26"/>
                <w:szCs w:val="26"/>
              </w:rPr>
              <w:t>м</w:t>
            </w:r>
            <w:r w:rsidR="001269D6" w:rsidRPr="00344CDD">
              <w:rPr>
                <w:rFonts w:ascii="Times New Roman" w:hAnsi="Times New Roman" w:cs="Times New Roman"/>
                <w:noProof/>
                <w:sz w:val="26"/>
                <w:szCs w:val="26"/>
                <w:vertAlign w:val="superscript"/>
              </w:rPr>
              <w:t>2</w:t>
            </w:r>
            <w:r w:rsidR="001269D6" w:rsidRPr="00344CDD">
              <w:rPr>
                <w:rFonts w:ascii="Times New Roman" w:hAnsi="Times New Roman" w:cs="Times New Roman"/>
                <w:sz w:val="26"/>
                <w:szCs w:val="26"/>
              </w:rPr>
              <w:t xml:space="preserve"> на одного человека.</w:t>
            </w:r>
          </w:p>
          <w:p w:rsidR="00186D72" w:rsidRPr="00344CDD" w:rsidRDefault="00186D72" w:rsidP="00B541E6">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6. </w:t>
            </w:r>
            <w:proofErr w:type="spellStart"/>
            <w:r w:rsidRPr="00344CDD">
              <w:rPr>
                <w:rFonts w:ascii="Times New Roman" w:hAnsi="Times New Roman" w:cs="Times New Roman"/>
                <w:sz w:val="26"/>
                <w:szCs w:val="26"/>
              </w:rPr>
              <w:t>Снегоплавильные</w:t>
            </w:r>
            <w:proofErr w:type="spellEnd"/>
            <w:r w:rsidRPr="00344CDD">
              <w:rPr>
                <w:rFonts w:ascii="Times New Roman" w:hAnsi="Times New Roman" w:cs="Times New Roman"/>
                <w:sz w:val="26"/>
                <w:szCs w:val="26"/>
              </w:rPr>
              <w:t xml:space="preserve"> пункты отнесены к объектам благоустройства территории, так как их наличие необходимо для обеспечения благоустройства и содержания в чистоте городских территорий.</w:t>
            </w:r>
          </w:p>
          <w:p w:rsidR="004A02ED" w:rsidRPr="00344CDD" w:rsidRDefault="004A02ED" w:rsidP="004A02ED">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7. Расчет числа единовременных посетителей территории парков, лесопарков, лесов, зеленых зон выполняется согласно п. 9.10 СП 42.13330.2016 Градостроительство. Планировка и застройка городских и сельских поселений.</w:t>
            </w:r>
          </w:p>
        </w:tc>
      </w:tr>
    </w:tbl>
    <w:p w:rsidR="004334A6" w:rsidRPr="00344CDD" w:rsidRDefault="004334A6" w:rsidP="00A57B86">
      <w:pPr>
        <w:pStyle w:val="ConsPlusNormal"/>
        <w:spacing w:line="360" w:lineRule="auto"/>
        <w:ind w:firstLine="709"/>
        <w:jc w:val="both"/>
        <w:outlineLvl w:val="2"/>
        <w:rPr>
          <w:rFonts w:ascii="Times New Roman" w:hAnsi="Times New Roman" w:cs="Times New Roman"/>
          <w:b/>
          <w:bCs/>
          <w:sz w:val="26"/>
          <w:szCs w:val="26"/>
        </w:rPr>
      </w:pPr>
    </w:p>
    <w:p w:rsidR="00B854A6" w:rsidRPr="00344CDD" w:rsidRDefault="00E6524D" w:rsidP="00A57B86">
      <w:pPr>
        <w:pStyle w:val="ConsPlusNormal"/>
        <w:spacing w:line="360" w:lineRule="auto"/>
        <w:ind w:firstLine="709"/>
        <w:jc w:val="both"/>
        <w:outlineLvl w:val="2"/>
        <w:rPr>
          <w:rFonts w:ascii="Times New Roman" w:hAnsi="Times New Roman" w:cs="Times New Roman"/>
          <w:b/>
          <w:sz w:val="26"/>
          <w:szCs w:val="26"/>
          <w:highlight w:val="lightGray"/>
        </w:rPr>
      </w:pPr>
      <w:r w:rsidRPr="00344CDD">
        <w:rPr>
          <w:rFonts w:ascii="Times New Roman" w:hAnsi="Times New Roman" w:cs="Times New Roman"/>
          <w:b/>
          <w:bCs/>
          <w:sz w:val="26"/>
          <w:szCs w:val="26"/>
        </w:rPr>
        <w:t xml:space="preserve">Статья 2. </w:t>
      </w:r>
      <w:r w:rsidR="00B854A6" w:rsidRPr="00344CDD">
        <w:rPr>
          <w:rFonts w:ascii="Times New Roman" w:hAnsi="Times New Roman" w:cs="Times New Roman"/>
          <w:b/>
          <w:sz w:val="26"/>
          <w:szCs w:val="26"/>
        </w:rPr>
        <w:t xml:space="preserve">Материалы по обоснованию расчетных показателей, содержащихся в основной части Нормативов НГО. </w:t>
      </w:r>
      <w:bookmarkStart w:id="20" w:name="P4221"/>
      <w:bookmarkEnd w:id="20"/>
    </w:p>
    <w:p w:rsidR="00B854A6" w:rsidRPr="00344CDD" w:rsidRDefault="00BB3FCF" w:rsidP="0005764F">
      <w:pPr>
        <w:pStyle w:val="ConsPlusNormal"/>
        <w:numPr>
          <w:ilvl w:val="0"/>
          <w:numId w:val="18"/>
        </w:numPr>
        <w:spacing w:line="360" w:lineRule="auto"/>
        <w:ind w:left="1134" w:hanging="425"/>
        <w:jc w:val="both"/>
        <w:outlineLvl w:val="2"/>
        <w:rPr>
          <w:rFonts w:ascii="Times New Roman" w:hAnsi="Times New Roman" w:cs="Times New Roman"/>
          <w:sz w:val="26"/>
          <w:szCs w:val="26"/>
        </w:rPr>
      </w:pPr>
      <w:r w:rsidRPr="00344CDD">
        <w:rPr>
          <w:rFonts w:ascii="Times New Roman" w:hAnsi="Times New Roman" w:cs="Times New Roman"/>
          <w:sz w:val="26"/>
          <w:szCs w:val="26"/>
        </w:rPr>
        <w:t>Показатели в</w:t>
      </w:r>
      <w:r w:rsidR="00B854A6" w:rsidRPr="00344CDD">
        <w:rPr>
          <w:rFonts w:ascii="Times New Roman" w:hAnsi="Times New Roman" w:cs="Times New Roman"/>
          <w:sz w:val="26"/>
          <w:szCs w:val="26"/>
        </w:rPr>
        <w:t xml:space="preserve"> области автомобильных дорог</w:t>
      </w:r>
      <w:r w:rsidRPr="00344CDD">
        <w:rPr>
          <w:rFonts w:ascii="Times New Roman" w:hAnsi="Times New Roman" w:cs="Times New Roman"/>
          <w:sz w:val="26"/>
          <w:szCs w:val="26"/>
        </w:rPr>
        <w:t>.</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Расчетные показатели минимально допустимого уровня обеспеченности автомобильными дорогами общего пользования местного значения вне границ населенных пунктов и автомобильными дорогами общего пользования местного значения в границах Находкинского городского округа, расположенных на межселенной территории, установлены на основе направлений, заданных документами Генерального плана Находкинского городского округа, а также определены экспертным путем, на основании оценки темпов развития населенных пунктов, заданных документами стратегического и социально-экономического</w:t>
      </w:r>
      <w:proofErr w:type="gramEnd"/>
      <w:r w:rsidRPr="00344CDD">
        <w:rPr>
          <w:rFonts w:ascii="Times New Roman" w:hAnsi="Times New Roman" w:cs="Times New Roman"/>
          <w:sz w:val="26"/>
          <w:szCs w:val="26"/>
        </w:rPr>
        <w:t xml:space="preserve"> планирования муниципальных районов.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сложном рельефе плотность автодорожной сети в границах Находкинского городского округа следует увеличивать при уклонах 5-10</w:t>
      </w:r>
      <w:r w:rsidR="00437CC3" w:rsidRPr="00344CDD">
        <w:rPr>
          <w:rFonts w:ascii="Times New Roman" w:hAnsi="Times New Roman" w:cs="Times New Roman"/>
          <w:sz w:val="26"/>
          <w:szCs w:val="26"/>
        </w:rPr>
        <w:t>‰</w:t>
      </w:r>
      <w:r w:rsidRPr="00344CDD">
        <w:rPr>
          <w:rFonts w:ascii="Times New Roman" w:hAnsi="Times New Roman" w:cs="Times New Roman"/>
          <w:sz w:val="26"/>
          <w:szCs w:val="26"/>
        </w:rPr>
        <w:t xml:space="preserve"> - на 25%, при уклонах более 10</w:t>
      </w:r>
      <w:r w:rsidR="00437CC3" w:rsidRPr="00344CDD">
        <w:rPr>
          <w:rFonts w:ascii="Times New Roman" w:hAnsi="Times New Roman" w:cs="Times New Roman"/>
          <w:sz w:val="26"/>
          <w:szCs w:val="26"/>
        </w:rPr>
        <w:t>‰</w:t>
      </w:r>
      <w:r w:rsidRPr="00344CDD">
        <w:rPr>
          <w:rFonts w:ascii="Times New Roman" w:hAnsi="Times New Roman" w:cs="Times New Roman"/>
          <w:sz w:val="26"/>
          <w:szCs w:val="26"/>
        </w:rPr>
        <w:t xml:space="preserve"> - на 50%.</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Плотность автодорожной сети в центральной части Находкинского городского округа (г. Находка) принимается на 30% выше, чем в среднем по городскому округу.</w:t>
      </w:r>
    </w:p>
    <w:p w:rsidR="00B854A6" w:rsidRPr="00344CDD" w:rsidRDefault="00B854A6" w:rsidP="00CD4480">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B854A6" w:rsidRPr="00344CDD" w:rsidRDefault="00B854A6" w:rsidP="00CD4480">
      <w:pPr>
        <w:pStyle w:val="1"/>
        <w:spacing w:before="0" w:beforeAutospacing="0" w:after="0" w:afterAutospacing="0" w:line="360" w:lineRule="auto"/>
        <w:ind w:firstLine="709"/>
        <w:jc w:val="both"/>
        <w:rPr>
          <w:sz w:val="26"/>
          <w:szCs w:val="26"/>
        </w:rPr>
      </w:pPr>
      <w:r w:rsidRPr="00344CDD">
        <w:rPr>
          <w:b w:val="0"/>
          <w:sz w:val="26"/>
          <w:szCs w:val="26"/>
        </w:rPr>
        <w:t xml:space="preserve">Иные требования к проектированию улиц и дорог в части организации дорожного движения, геометрических параметров, конструкции сооружения, элементов обустройства и т.д. определяются в соответствии с </w:t>
      </w:r>
      <w:r w:rsidR="00CD4480" w:rsidRPr="00344CDD">
        <w:rPr>
          <w:b w:val="0"/>
          <w:sz w:val="26"/>
          <w:szCs w:val="26"/>
        </w:rPr>
        <w:t>СП 42.13330.2016</w:t>
      </w:r>
      <w:r w:rsidRPr="00344CDD">
        <w:rPr>
          <w:b w:val="0"/>
          <w:sz w:val="26"/>
          <w:szCs w:val="26"/>
        </w:rPr>
        <w:t xml:space="preserve"> «</w:t>
      </w:r>
      <w:r w:rsidR="00CD4480" w:rsidRPr="00344CDD">
        <w:rPr>
          <w:b w:val="0"/>
          <w:sz w:val="26"/>
          <w:szCs w:val="26"/>
        </w:rPr>
        <w:t xml:space="preserve">СНиП 2.07.01-89* </w:t>
      </w:r>
      <w:r w:rsidRPr="00344CDD">
        <w:rPr>
          <w:b w:val="0"/>
          <w:sz w:val="26"/>
          <w:szCs w:val="26"/>
        </w:rPr>
        <w:t xml:space="preserve">Градостроительство. Планировка и застройка городских и сельских поселений», </w:t>
      </w:r>
      <w:hyperlink r:id="rId13" w:history="1">
        <w:r w:rsidRPr="00344CDD">
          <w:rPr>
            <w:b w:val="0"/>
            <w:sz w:val="26"/>
            <w:szCs w:val="26"/>
          </w:rPr>
          <w:t>СП 34.13330.2012</w:t>
        </w:r>
      </w:hyperlink>
      <w:r w:rsidRPr="00344CDD">
        <w:rPr>
          <w:b w:val="0"/>
          <w:sz w:val="26"/>
          <w:szCs w:val="26"/>
        </w:rPr>
        <w:t xml:space="preserve"> </w:t>
      </w:r>
      <w:r w:rsidR="00CD4480" w:rsidRPr="00344CDD">
        <w:rPr>
          <w:b w:val="0"/>
          <w:sz w:val="26"/>
          <w:szCs w:val="26"/>
        </w:rPr>
        <w:t>«</w:t>
      </w:r>
      <w:r w:rsidRPr="00344CDD">
        <w:rPr>
          <w:b w:val="0"/>
          <w:sz w:val="26"/>
          <w:szCs w:val="26"/>
        </w:rPr>
        <w:t>СНиП 2.05.02-8</w:t>
      </w:r>
      <w:r w:rsidR="00BB3FCF" w:rsidRPr="00344CDD">
        <w:rPr>
          <w:b w:val="0"/>
          <w:sz w:val="26"/>
          <w:szCs w:val="26"/>
        </w:rPr>
        <w:t>5* Автомобильные дороги»</w:t>
      </w:r>
      <w:r w:rsidR="00CD4480" w:rsidRPr="00344CDD">
        <w:rPr>
          <w:b w:val="0"/>
          <w:sz w:val="26"/>
          <w:szCs w:val="26"/>
        </w:rPr>
        <w:t xml:space="preserve">, СП 396.1325800.2018 «Улицы и дороги населенных пунктов. Правила градостроительного проектирования», «Рекомендациями по проектированию улиц </w:t>
      </w:r>
      <w:r w:rsidR="00CD4480" w:rsidRPr="00344CDD">
        <w:rPr>
          <w:b w:val="0"/>
          <w:sz w:val="26"/>
          <w:szCs w:val="26"/>
        </w:rPr>
        <w:lastRenderedPageBreak/>
        <w:t xml:space="preserve">и дорог городов и сельских поселений», разработанными </w:t>
      </w:r>
      <w:r w:rsidR="00CD4480" w:rsidRPr="00344CDD">
        <w:rPr>
          <w:rFonts w:eastAsiaTheme="minorHAnsi"/>
          <w:b w:val="0"/>
          <w:sz w:val="26"/>
          <w:szCs w:val="26"/>
          <w:lang w:eastAsia="en-US"/>
        </w:rPr>
        <w:t>ЦНИИП по градостроительству Минстроя России</w:t>
      </w:r>
      <w:r w:rsidR="00CD4480" w:rsidRPr="00344CDD">
        <w:rPr>
          <w:b w:val="0"/>
        </w:rPr>
        <w:t xml:space="preserve"> </w:t>
      </w:r>
      <w:r w:rsidR="00BB3FCF" w:rsidRPr="00344CDD">
        <w:rPr>
          <w:b w:val="0"/>
          <w:sz w:val="26"/>
          <w:szCs w:val="26"/>
        </w:rPr>
        <w:t>и др.</w:t>
      </w:r>
      <w:r w:rsidRPr="00344CDD">
        <w:rPr>
          <w:sz w:val="26"/>
          <w:szCs w:val="26"/>
        </w:rPr>
        <w:t xml:space="preserve"> </w:t>
      </w:r>
    </w:p>
    <w:p w:rsidR="002A6FDF" w:rsidRPr="00344CDD" w:rsidRDefault="002A6FDF" w:rsidP="00CD4480">
      <w:pPr>
        <w:pStyle w:val="1"/>
        <w:spacing w:before="0" w:beforeAutospacing="0" w:after="0" w:afterAutospacing="0" w:line="360" w:lineRule="auto"/>
        <w:ind w:firstLine="709"/>
        <w:jc w:val="both"/>
        <w:rPr>
          <w:b w:val="0"/>
          <w:sz w:val="26"/>
          <w:szCs w:val="26"/>
        </w:rPr>
      </w:pPr>
      <w:r w:rsidRPr="00344CDD">
        <w:rPr>
          <w:b w:val="0"/>
          <w:sz w:val="26"/>
          <w:szCs w:val="26"/>
        </w:rPr>
        <w:t xml:space="preserve">Проектирование парковых дорог, проездов, велосипедных дорожек следует осуществлять в соответствии с характеристиками, приведенными в </w:t>
      </w:r>
      <w:hyperlink w:anchor="sub_10171" w:history="1">
        <w:r w:rsidRPr="00344CDD">
          <w:rPr>
            <w:rStyle w:val="af6"/>
            <w:rFonts w:eastAsiaTheme="minorEastAsia"/>
            <w:b w:val="0"/>
            <w:color w:val="auto"/>
            <w:sz w:val="26"/>
            <w:szCs w:val="26"/>
          </w:rPr>
          <w:t>таблицах 11.5</w:t>
        </w:r>
      </w:hyperlink>
      <w:r w:rsidRPr="00344CDD">
        <w:rPr>
          <w:b w:val="0"/>
          <w:sz w:val="26"/>
          <w:szCs w:val="26"/>
        </w:rPr>
        <w:t xml:space="preserve"> и </w:t>
      </w:r>
      <w:hyperlink w:anchor="sub_10172" w:history="1">
        <w:r w:rsidRPr="00344CDD">
          <w:rPr>
            <w:rStyle w:val="af6"/>
            <w:rFonts w:eastAsiaTheme="minorEastAsia"/>
            <w:b w:val="0"/>
            <w:color w:val="auto"/>
            <w:sz w:val="26"/>
            <w:szCs w:val="26"/>
          </w:rPr>
          <w:t>11.6</w:t>
        </w:r>
      </w:hyperlink>
      <w:r w:rsidR="006044E6" w:rsidRPr="00344CDD">
        <w:rPr>
          <w:b w:val="0"/>
          <w:sz w:val="26"/>
          <w:szCs w:val="26"/>
        </w:rPr>
        <w:t xml:space="preserve"> и п. 11.14</w:t>
      </w:r>
      <w:r w:rsidRPr="00344CDD">
        <w:rPr>
          <w:b w:val="0"/>
          <w:sz w:val="26"/>
          <w:szCs w:val="26"/>
        </w:rPr>
        <w:t xml:space="preserve"> СП 42.13330.2016 «СНиП 2.07.01-89* Градостроительство. Планировка и застройка городских и сельских поселений».</w:t>
      </w:r>
    </w:p>
    <w:p w:rsidR="00B854A6" w:rsidRPr="00344CDD" w:rsidRDefault="00B854A6" w:rsidP="006845DB">
      <w:pPr>
        <w:autoSpaceDE w:val="0"/>
        <w:autoSpaceDN w:val="0"/>
        <w:adjustRightInd w:val="0"/>
        <w:spacing w:after="0" w:line="360" w:lineRule="auto"/>
        <w:ind w:firstLine="709"/>
        <w:jc w:val="both"/>
        <w:outlineLvl w:val="0"/>
        <w:rPr>
          <w:rFonts w:ascii="Times New Roman" w:hAnsi="Times New Roman" w:cs="Times New Roman"/>
          <w:sz w:val="26"/>
          <w:szCs w:val="26"/>
        </w:rPr>
      </w:pPr>
      <w:r w:rsidRPr="00344CDD">
        <w:rPr>
          <w:rFonts w:ascii="Times New Roman" w:hAnsi="Times New Roman" w:cs="Times New Roman"/>
          <w:sz w:val="26"/>
          <w:szCs w:val="26"/>
        </w:rPr>
        <w:t>2.</w:t>
      </w:r>
      <w:r w:rsidRPr="00344CDD">
        <w:rPr>
          <w:rFonts w:ascii="Times New Roman" w:hAnsi="Times New Roman" w:cs="Times New Roman"/>
          <w:b/>
          <w:sz w:val="26"/>
          <w:szCs w:val="26"/>
        </w:rPr>
        <w:t xml:space="preserve"> </w:t>
      </w:r>
      <w:r w:rsidRPr="00344CDD">
        <w:rPr>
          <w:rFonts w:ascii="Times New Roman" w:hAnsi="Times New Roman" w:cs="Times New Roman"/>
          <w:sz w:val="26"/>
          <w:szCs w:val="26"/>
        </w:rPr>
        <w:t>В области образования</w:t>
      </w:r>
      <w:r w:rsidR="00BB3FCF" w:rsidRPr="00344CDD">
        <w:rPr>
          <w:rFonts w:ascii="Times New Roman" w:hAnsi="Times New Roman" w:cs="Times New Roman"/>
          <w:sz w:val="26"/>
          <w:szCs w:val="26"/>
        </w:rPr>
        <w:t>.</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Согласно </w:t>
      </w:r>
      <w:hyperlink r:id="rId14" w:history="1">
        <w:r w:rsidR="009D5CC3" w:rsidRPr="00344CDD">
          <w:rPr>
            <w:rFonts w:ascii="Times New Roman" w:hAnsi="Times New Roman" w:cs="Times New Roman"/>
            <w:sz w:val="26"/>
            <w:szCs w:val="26"/>
          </w:rPr>
          <w:t>п</w:t>
        </w:r>
        <w:r w:rsidRPr="00344CDD">
          <w:rPr>
            <w:rFonts w:ascii="Times New Roman" w:hAnsi="Times New Roman" w:cs="Times New Roman"/>
            <w:sz w:val="26"/>
            <w:szCs w:val="26"/>
          </w:rPr>
          <w:t>остановлению</w:t>
        </w:r>
      </w:hyperlink>
      <w:r w:rsidRPr="00344CDD">
        <w:rPr>
          <w:rFonts w:ascii="Times New Roman" w:hAnsi="Times New Roman" w:cs="Times New Roman"/>
          <w:sz w:val="26"/>
          <w:szCs w:val="26"/>
        </w:rPr>
        <w:t xml:space="preserve"> Правительства Российской Федерации от </w:t>
      </w:r>
      <w:r w:rsidR="009D5CC3" w:rsidRPr="00344CDD">
        <w:rPr>
          <w:rFonts w:ascii="Times New Roman" w:hAnsi="Times New Roman" w:cs="Times New Roman"/>
          <w:sz w:val="26"/>
          <w:szCs w:val="26"/>
        </w:rPr>
        <w:t>26</w:t>
      </w:r>
      <w:r w:rsidRPr="00344CDD">
        <w:rPr>
          <w:rFonts w:ascii="Times New Roman" w:hAnsi="Times New Roman" w:cs="Times New Roman"/>
          <w:sz w:val="26"/>
          <w:szCs w:val="26"/>
        </w:rPr>
        <w:t>.</w:t>
      </w:r>
      <w:r w:rsidR="009D5CC3" w:rsidRPr="00344CDD">
        <w:rPr>
          <w:rFonts w:ascii="Times New Roman" w:hAnsi="Times New Roman" w:cs="Times New Roman"/>
          <w:sz w:val="26"/>
          <w:szCs w:val="26"/>
        </w:rPr>
        <w:t>12</w:t>
      </w:r>
      <w:r w:rsidRPr="00344CDD">
        <w:rPr>
          <w:rFonts w:ascii="Times New Roman" w:hAnsi="Times New Roman" w:cs="Times New Roman"/>
          <w:sz w:val="26"/>
          <w:szCs w:val="26"/>
        </w:rPr>
        <w:t>.201</w:t>
      </w:r>
      <w:r w:rsidR="009D5CC3" w:rsidRPr="00344CDD">
        <w:rPr>
          <w:rFonts w:ascii="Times New Roman" w:hAnsi="Times New Roman" w:cs="Times New Roman"/>
          <w:sz w:val="26"/>
          <w:szCs w:val="26"/>
        </w:rPr>
        <w:t>7</w:t>
      </w:r>
      <w:r w:rsidRPr="00344CDD">
        <w:rPr>
          <w:rFonts w:ascii="Times New Roman" w:hAnsi="Times New Roman" w:cs="Times New Roman"/>
          <w:sz w:val="26"/>
          <w:szCs w:val="26"/>
        </w:rPr>
        <w:t xml:space="preserve"> № </w:t>
      </w:r>
      <w:r w:rsidR="009D5CC3" w:rsidRPr="00344CDD">
        <w:rPr>
          <w:rFonts w:ascii="Times New Roman" w:hAnsi="Times New Roman" w:cs="Times New Roman"/>
          <w:sz w:val="26"/>
          <w:szCs w:val="26"/>
        </w:rPr>
        <w:t>1642</w:t>
      </w:r>
      <w:r w:rsidRPr="00344CDD">
        <w:rPr>
          <w:rFonts w:ascii="Times New Roman" w:hAnsi="Times New Roman" w:cs="Times New Roman"/>
          <w:sz w:val="26"/>
          <w:szCs w:val="26"/>
        </w:rPr>
        <w:t xml:space="preserve"> «Об утверждении государственной программы Российской Федерации </w:t>
      </w:r>
      <w:r w:rsidR="009D5CC3" w:rsidRPr="00344CDD">
        <w:rPr>
          <w:rFonts w:ascii="Times New Roman" w:hAnsi="Times New Roman" w:cs="Times New Roman"/>
          <w:sz w:val="26"/>
          <w:szCs w:val="26"/>
        </w:rPr>
        <w:t>«</w:t>
      </w:r>
      <w:r w:rsidRPr="00344CDD">
        <w:rPr>
          <w:rFonts w:ascii="Times New Roman" w:hAnsi="Times New Roman" w:cs="Times New Roman"/>
          <w:sz w:val="26"/>
          <w:szCs w:val="26"/>
        </w:rPr>
        <w:t>Развитие образования</w:t>
      </w:r>
      <w:r w:rsidR="009D5CC3" w:rsidRPr="00344CDD">
        <w:rPr>
          <w:rFonts w:ascii="Times New Roman" w:hAnsi="Times New Roman" w:cs="Times New Roman"/>
          <w:sz w:val="26"/>
          <w:szCs w:val="26"/>
        </w:rPr>
        <w:t>»</w:t>
      </w:r>
      <w:r w:rsidRPr="00344CDD">
        <w:rPr>
          <w:rFonts w:ascii="Times New Roman" w:hAnsi="Times New Roman" w:cs="Times New Roman"/>
          <w:sz w:val="26"/>
          <w:szCs w:val="26"/>
        </w:rPr>
        <w:t xml:space="preserve"> и </w:t>
      </w:r>
      <w:r w:rsidR="009D5CC3" w:rsidRPr="00344CDD">
        <w:rPr>
          <w:rFonts w:ascii="Times New Roman" w:hAnsi="Times New Roman" w:cs="Times New Roman"/>
          <w:sz w:val="26"/>
          <w:szCs w:val="26"/>
        </w:rPr>
        <w:t>постановлению Администрации</w:t>
      </w:r>
      <w:r w:rsidRPr="00344CDD">
        <w:rPr>
          <w:rFonts w:ascii="Times New Roman" w:hAnsi="Times New Roman" w:cs="Times New Roman"/>
          <w:sz w:val="26"/>
          <w:szCs w:val="26"/>
        </w:rPr>
        <w:t xml:space="preserve"> Приморского края </w:t>
      </w:r>
      <w:r w:rsidR="009D5CC3" w:rsidRPr="00344CDD">
        <w:rPr>
          <w:rFonts w:ascii="Times New Roman" w:hAnsi="Times New Roman" w:cs="Times New Roman"/>
          <w:sz w:val="26"/>
          <w:szCs w:val="26"/>
        </w:rPr>
        <w:t xml:space="preserve">от 07.12.2012 № 395-па </w:t>
      </w:r>
      <w:r w:rsidRPr="00344CDD">
        <w:rPr>
          <w:rFonts w:ascii="Times New Roman" w:hAnsi="Times New Roman" w:cs="Times New Roman"/>
          <w:sz w:val="26"/>
          <w:szCs w:val="26"/>
        </w:rPr>
        <w:t>«</w:t>
      </w:r>
      <w:r w:rsidR="009D5CC3" w:rsidRPr="00344CDD">
        <w:rPr>
          <w:rFonts w:ascii="Times New Roman" w:hAnsi="Times New Roman" w:cs="Times New Roman"/>
          <w:sz w:val="26"/>
          <w:szCs w:val="26"/>
        </w:rPr>
        <w:t>Об утверждении государственной программы Приморского края «Р</w:t>
      </w:r>
      <w:r w:rsidRPr="00344CDD">
        <w:rPr>
          <w:rFonts w:ascii="Times New Roman" w:hAnsi="Times New Roman" w:cs="Times New Roman"/>
          <w:sz w:val="26"/>
          <w:szCs w:val="26"/>
        </w:rPr>
        <w:t>азвитие образования Приморского края»</w:t>
      </w:r>
      <w:r w:rsidR="009D5CC3" w:rsidRPr="00344CDD">
        <w:rPr>
          <w:rFonts w:ascii="Times New Roman" w:hAnsi="Times New Roman" w:cs="Times New Roman"/>
          <w:sz w:val="26"/>
          <w:szCs w:val="26"/>
        </w:rPr>
        <w:t xml:space="preserve"> на 2013-202</w:t>
      </w:r>
      <w:r w:rsidR="00E85FAB" w:rsidRPr="00344CDD">
        <w:rPr>
          <w:rFonts w:ascii="Times New Roman" w:hAnsi="Times New Roman" w:cs="Times New Roman"/>
          <w:sz w:val="26"/>
          <w:szCs w:val="26"/>
        </w:rPr>
        <w:t>4</w:t>
      </w:r>
      <w:r w:rsidR="009D5CC3" w:rsidRPr="00344CDD">
        <w:rPr>
          <w:rFonts w:ascii="Times New Roman" w:hAnsi="Times New Roman" w:cs="Times New Roman"/>
          <w:sz w:val="26"/>
          <w:szCs w:val="26"/>
        </w:rPr>
        <w:t xml:space="preserve"> годы</w:t>
      </w:r>
      <w:r w:rsidR="002C4EE4" w:rsidRPr="00344CDD">
        <w:rPr>
          <w:rFonts w:ascii="Times New Roman" w:hAnsi="Times New Roman" w:cs="Times New Roman"/>
          <w:sz w:val="26"/>
          <w:szCs w:val="26"/>
        </w:rPr>
        <w:t>»</w:t>
      </w:r>
      <w:r w:rsidRPr="00344CDD">
        <w:rPr>
          <w:rFonts w:ascii="Times New Roman" w:hAnsi="Times New Roman" w:cs="Times New Roman"/>
          <w:sz w:val="26"/>
          <w:szCs w:val="26"/>
        </w:rPr>
        <w:t xml:space="preserve">, </w:t>
      </w:r>
      <w:r w:rsidR="00D927F6" w:rsidRPr="00344CDD">
        <w:rPr>
          <w:rFonts w:ascii="Times New Roman" w:hAnsi="Times New Roman" w:cs="Times New Roman"/>
          <w:sz w:val="26"/>
          <w:szCs w:val="26"/>
        </w:rPr>
        <w:t xml:space="preserve">постановлению администрации Находкинского городского округа от </w:t>
      </w:r>
      <w:r w:rsidR="00E85FAB" w:rsidRPr="00344CDD">
        <w:rPr>
          <w:rFonts w:ascii="Times New Roman" w:hAnsi="Times New Roman" w:cs="Times New Roman"/>
          <w:sz w:val="26"/>
          <w:szCs w:val="26"/>
        </w:rPr>
        <w:t>12.07.2019</w:t>
      </w:r>
      <w:r w:rsidR="00D927F6" w:rsidRPr="00344CDD">
        <w:rPr>
          <w:rFonts w:ascii="Times New Roman" w:hAnsi="Times New Roman" w:cs="Times New Roman"/>
          <w:sz w:val="26"/>
          <w:szCs w:val="26"/>
        </w:rPr>
        <w:t xml:space="preserve"> № 11</w:t>
      </w:r>
      <w:r w:rsidR="00E85FAB" w:rsidRPr="00344CDD">
        <w:rPr>
          <w:rFonts w:ascii="Times New Roman" w:hAnsi="Times New Roman" w:cs="Times New Roman"/>
          <w:sz w:val="26"/>
          <w:szCs w:val="26"/>
        </w:rPr>
        <w:t>74</w:t>
      </w:r>
      <w:r w:rsidR="00D927F6" w:rsidRPr="00344CDD">
        <w:rPr>
          <w:rFonts w:ascii="Times New Roman" w:hAnsi="Times New Roman" w:cs="Times New Roman"/>
          <w:sz w:val="26"/>
          <w:szCs w:val="26"/>
        </w:rPr>
        <w:t xml:space="preserve"> «Об утверждении муниципальной программы «Развитие образования в Находкинском городском округе на 20</w:t>
      </w:r>
      <w:r w:rsidR="00E85FAB" w:rsidRPr="00344CDD">
        <w:rPr>
          <w:rFonts w:ascii="Times New Roman" w:hAnsi="Times New Roman" w:cs="Times New Roman"/>
          <w:sz w:val="26"/>
          <w:szCs w:val="26"/>
        </w:rPr>
        <w:t>20</w:t>
      </w:r>
      <w:r w:rsidR="00D927F6" w:rsidRPr="00344CDD">
        <w:rPr>
          <w:rFonts w:ascii="Times New Roman" w:hAnsi="Times New Roman" w:cs="Times New Roman"/>
          <w:sz w:val="26"/>
          <w:szCs w:val="26"/>
        </w:rPr>
        <w:t>-20</w:t>
      </w:r>
      <w:r w:rsidR="00E85FAB" w:rsidRPr="00344CDD">
        <w:rPr>
          <w:rFonts w:ascii="Times New Roman" w:hAnsi="Times New Roman" w:cs="Times New Roman"/>
          <w:sz w:val="26"/>
          <w:szCs w:val="26"/>
        </w:rPr>
        <w:t>24</w:t>
      </w:r>
      <w:r w:rsidR="00D927F6" w:rsidRPr="00344CDD">
        <w:rPr>
          <w:rFonts w:ascii="Times New Roman" w:hAnsi="Times New Roman" w:cs="Times New Roman"/>
          <w:sz w:val="26"/>
          <w:szCs w:val="26"/>
        </w:rPr>
        <w:t xml:space="preserve"> годы», </w:t>
      </w:r>
      <w:r w:rsidRPr="00344CDD">
        <w:rPr>
          <w:rFonts w:ascii="Times New Roman" w:hAnsi="Times New Roman" w:cs="Times New Roman"/>
          <w:sz w:val="26"/>
          <w:szCs w:val="26"/>
        </w:rPr>
        <w:t>обеспеченность детей</w:t>
      </w:r>
      <w:proofErr w:type="gramEnd"/>
      <w:r w:rsidRPr="00344CDD">
        <w:rPr>
          <w:rFonts w:ascii="Times New Roman" w:hAnsi="Times New Roman" w:cs="Times New Roman"/>
          <w:sz w:val="26"/>
          <w:szCs w:val="26"/>
        </w:rPr>
        <w:t xml:space="preserve"> в возрасте от 3 до 7 лет в среднем по Приморскому краю должна достичь 100%, обеспеченность детей в возрасте от 1 до 6 лет, получающих услуги дошкольного образования - 70% от общей численности детей в возрасте от 1 до 6 лет.</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Анализ возрастной структуры населения (доля числа детей в возрасте от 1 до 6 лет в общей численности населения), соотношение числа мест в муниципальных дошкольных образовательных организациях с численностью воспитанников, число детей, стоящих на учете для определения в муниципальные дошкольные образовательные организации, позволили установить минимальный уровень обеспеченности населения Находкинского городского округа муниципальными дошкольными образовательными организациями.</w:t>
      </w:r>
      <w:proofErr w:type="gramEnd"/>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соответстви</w:t>
      </w:r>
      <w:r w:rsidR="009D5CC3" w:rsidRPr="00344CDD">
        <w:rPr>
          <w:rFonts w:ascii="Times New Roman" w:hAnsi="Times New Roman" w:cs="Times New Roman"/>
          <w:sz w:val="26"/>
          <w:szCs w:val="26"/>
        </w:rPr>
        <w:t>е</w:t>
      </w:r>
      <w:r w:rsidRPr="00344CDD">
        <w:rPr>
          <w:rFonts w:ascii="Times New Roman" w:hAnsi="Times New Roman" w:cs="Times New Roman"/>
          <w:sz w:val="26"/>
          <w:szCs w:val="26"/>
        </w:rPr>
        <w:t xml:space="preserve"> с государственной </w:t>
      </w:r>
      <w:hyperlink r:id="rId15" w:history="1">
        <w:r w:rsidRPr="00344CDD">
          <w:rPr>
            <w:rFonts w:ascii="Times New Roman" w:hAnsi="Times New Roman" w:cs="Times New Roman"/>
            <w:sz w:val="26"/>
            <w:szCs w:val="26"/>
          </w:rPr>
          <w:t>программой</w:t>
        </w:r>
      </w:hyperlink>
      <w:r w:rsidRPr="00344CDD">
        <w:rPr>
          <w:rFonts w:ascii="Times New Roman" w:hAnsi="Times New Roman" w:cs="Times New Roman"/>
          <w:sz w:val="26"/>
          <w:szCs w:val="26"/>
        </w:rPr>
        <w:t xml:space="preserve"> Приморского края «Развитие образования Приморского края» доля обучающихся в государственных (муниципальных) общеобразовательных </w:t>
      </w:r>
      <w:proofErr w:type="gramStart"/>
      <w:r w:rsidRPr="00344CDD">
        <w:rPr>
          <w:rFonts w:ascii="Times New Roman" w:hAnsi="Times New Roman" w:cs="Times New Roman"/>
          <w:sz w:val="26"/>
          <w:szCs w:val="26"/>
        </w:rPr>
        <w:t>организациях</w:t>
      </w:r>
      <w:proofErr w:type="gramEnd"/>
      <w:r w:rsidRPr="00344CDD">
        <w:rPr>
          <w:rFonts w:ascii="Times New Roman" w:hAnsi="Times New Roman" w:cs="Times New Roman"/>
          <w:sz w:val="26"/>
          <w:szCs w:val="26"/>
        </w:rPr>
        <w:t>, занимающихся во вторую (третью) смену должна достичь 11%.</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Анализ возрастной структуры населения, соотношение числа обучающихся в муниципальных общеобразовательных организациях с числом мест в учреждениях </w:t>
      </w:r>
      <w:r w:rsidRPr="00344CDD">
        <w:rPr>
          <w:rFonts w:ascii="Times New Roman" w:hAnsi="Times New Roman" w:cs="Times New Roman"/>
          <w:sz w:val="26"/>
          <w:szCs w:val="26"/>
        </w:rPr>
        <w:lastRenderedPageBreak/>
        <w:t>данного вида и с численностью детей в возрасте от 6,5 до 18 лет, планы по строительству общеобразовательных организаций, позволили дифференцировать Находкинский городской округ и определить расчетный уровень обеспеченности населения муниципальными общеобразовательными организациями.</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Особенностью существующей системы дополнительного образования является ее интеграционный и межведомственный характер. Современное дополнительное образование реализуется в образовательных организациях дополнительного образования детей, общеобразовательных школах, дошкольных учреждениях, профессиональных образовательных организациях и образовательных организациях высшего образования и охватывает различные сферы деятельности и интересов - образование, культуру и искусство, физическую культуру и спорт, молодежную политику. Развивается также негосударственный сектор дополнительного образования, который отличает большая гибкость в отношении учета потребностей детей и их родителей.</w:t>
      </w:r>
    </w:p>
    <w:p w:rsidR="00D5693C"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На основании мероприятий государственной </w:t>
      </w:r>
      <w:hyperlink r:id="rId16" w:history="1">
        <w:r w:rsidRPr="00344CDD">
          <w:rPr>
            <w:rFonts w:ascii="Times New Roman" w:hAnsi="Times New Roman" w:cs="Times New Roman"/>
            <w:sz w:val="26"/>
            <w:szCs w:val="26"/>
          </w:rPr>
          <w:t>программы</w:t>
        </w:r>
      </w:hyperlink>
      <w:r w:rsidRPr="00344CDD">
        <w:rPr>
          <w:rFonts w:ascii="Times New Roman" w:hAnsi="Times New Roman" w:cs="Times New Roman"/>
          <w:sz w:val="26"/>
          <w:szCs w:val="26"/>
        </w:rPr>
        <w:t xml:space="preserve"> Приморского края «Развитие образования Приморского края» по повышению эффективности и ка</w:t>
      </w:r>
      <w:r w:rsidR="00711494" w:rsidRPr="00344CDD">
        <w:rPr>
          <w:rFonts w:ascii="Times New Roman" w:hAnsi="Times New Roman" w:cs="Times New Roman"/>
          <w:sz w:val="26"/>
          <w:szCs w:val="26"/>
        </w:rPr>
        <w:t>чества услуг образования в крае</w:t>
      </w:r>
      <w:r w:rsidRPr="00344CDD">
        <w:rPr>
          <w:rFonts w:ascii="Times New Roman" w:hAnsi="Times New Roman" w:cs="Times New Roman"/>
          <w:sz w:val="26"/>
          <w:szCs w:val="26"/>
        </w:rPr>
        <w:t xml:space="preserve"> с учетом возрастной структуры населения муниципальных образований, установлен расчетный показатель минимально допустимого уровня обеспеченности населения муниципальными организациями дополнительного образования.</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Для объектов образования Находкинского городского округа установлена транспортная и пешеходная доступность в зависимости от численности населения и вида жилой застройки.</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В Находкинском городском округе сложилась система оздоровления, отдыха и занятости детей. </w:t>
      </w:r>
      <w:proofErr w:type="gramStart"/>
      <w:r w:rsidRPr="00344CDD">
        <w:rPr>
          <w:rFonts w:ascii="Times New Roman" w:hAnsi="Times New Roman" w:cs="Times New Roman"/>
          <w:sz w:val="26"/>
          <w:szCs w:val="26"/>
        </w:rPr>
        <w:t>Сеть летних оздоровительных учреждений (лагерей) для детей состоит из</w:t>
      </w:r>
      <w:r w:rsidR="00D927F6" w:rsidRPr="00344CDD">
        <w:rPr>
          <w:rFonts w:ascii="Times New Roman" w:hAnsi="Times New Roman" w:cs="Times New Roman"/>
          <w:sz w:val="26"/>
          <w:szCs w:val="26"/>
        </w:rPr>
        <w:t>:</w:t>
      </w:r>
      <w:r w:rsidRPr="00344CDD">
        <w:rPr>
          <w:rFonts w:ascii="Times New Roman" w:hAnsi="Times New Roman" w:cs="Times New Roman"/>
          <w:sz w:val="26"/>
          <w:szCs w:val="26"/>
        </w:rPr>
        <w:t xml:space="preserve"> загородных, санаторного типа, для школьников с дневным пребыванием, палаточных.</w:t>
      </w:r>
      <w:proofErr w:type="gramEnd"/>
    </w:p>
    <w:p w:rsidR="00BB3FCF" w:rsidRPr="00344CDD" w:rsidRDefault="00B854A6" w:rsidP="00256676">
      <w:pPr>
        <w:pStyle w:val="1"/>
        <w:spacing w:before="0" w:beforeAutospacing="0" w:after="0" w:afterAutospacing="0" w:line="360" w:lineRule="auto"/>
        <w:ind w:firstLine="709"/>
        <w:jc w:val="both"/>
        <w:rPr>
          <w:b w:val="0"/>
          <w:sz w:val="26"/>
          <w:szCs w:val="26"/>
        </w:rPr>
      </w:pPr>
      <w:r w:rsidRPr="00344CDD">
        <w:rPr>
          <w:b w:val="0"/>
          <w:sz w:val="26"/>
          <w:szCs w:val="26"/>
        </w:rPr>
        <w:t xml:space="preserve">В соответствии с </w:t>
      </w:r>
      <w:r w:rsidR="00D927F6" w:rsidRPr="00344CDD">
        <w:rPr>
          <w:b w:val="0"/>
          <w:sz w:val="26"/>
          <w:szCs w:val="26"/>
        </w:rPr>
        <w:t>муниципальной программой «Развитие образования в Находкинском городском округе</w:t>
      </w:r>
      <w:r w:rsidR="00256676" w:rsidRPr="00344CDD">
        <w:rPr>
          <w:b w:val="0"/>
          <w:sz w:val="26"/>
          <w:szCs w:val="26"/>
        </w:rPr>
        <w:t>»</w:t>
      </w:r>
      <w:r w:rsidR="00D927F6" w:rsidRPr="00344CDD">
        <w:rPr>
          <w:b w:val="0"/>
          <w:sz w:val="26"/>
          <w:szCs w:val="26"/>
        </w:rPr>
        <w:t xml:space="preserve"> на </w:t>
      </w:r>
      <w:r w:rsidR="00256676" w:rsidRPr="00344CDD">
        <w:rPr>
          <w:b w:val="0"/>
          <w:sz w:val="26"/>
          <w:szCs w:val="26"/>
        </w:rPr>
        <w:t>2020 - 2024 </w:t>
      </w:r>
      <w:r w:rsidR="00D927F6" w:rsidRPr="00344CDD">
        <w:rPr>
          <w:b w:val="0"/>
          <w:sz w:val="26"/>
          <w:szCs w:val="26"/>
        </w:rPr>
        <w:t xml:space="preserve">годы», </w:t>
      </w:r>
      <w:r w:rsidRPr="00344CDD">
        <w:rPr>
          <w:b w:val="0"/>
          <w:sz w:val="26"/>
          <w:szCs w:val="26"/>
        </w:rPr>
        <w:t xml:space="preserve">доля детей и подростков в возрасте от 7 до 18 лет, охваченных организованными формами отдыха, оздоровления и занятости, должна увеличиться до 93%. </w:t>
      </w:r>
      <w:r w:rsidR="00D927F6" w:rsidRPr="00344CDD">
        <w:rPr>
          <w:b w:val="0"/>
          <w:sz w:val="26"/>
          <w:szCs w:val="26"/>
        </w:rPr>
        <w:t>П</w:t>
      </w:r>
      <w:r w:rsidRPr="00344CDD">
        <w:rPr>
          <w:b w:val="0"/>
          <w:sz w:val="26"/>
          <w:szCs w:val="26"/>
        </w:rPr>
        <w:t>рограмм</w:t>
      </w:r>
      <w:r w:rsidR="00D927F6" w:rsidRPr="00344CDD">
        <w:rPr>
          <w:b w:val="0"/>
          <w:sz w:val="26"/>
          <w:szCs w:val="26"/>
        </w:rPr>
        <w:t>ой</w:t>
      </w:r>
      <w:r w:rsidRPr="00344CDD">
        <w:rPr>
          <w:b w:val="0"/>
          <w:sz w:val="26"/>
          <w:szCs w:val="26"/>
        </w:rPr>
        <w:t xml:space="preserve"> </w:t>
      </w:r>
      <w:r w:rsidRPr="00344CDD">
        <w:rPr>
          <w:b w:val="0"/>
          <w:sz w:val="26"/>
          <w:szCs w:val="26"/>
        </w:rPr>
        <w:lastRenderedPageBreak/>
        <w:t xml:space="preserve">предусмотрена реконструкция, ремонт и оснащение действующих загородных оздоровительных лагерей. </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Расчетный показатель минимально допустимого уровня обеспеченности населения Находкинского городского округа организациями отдыха детей и их оздоровления установлен на основании фактической мощности действующих организаций данного вида.</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Максимально допустимый уровень территориальной доступности для организаций отдыха детей и их оздоровления - не нормируется.</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муниципальных дошкольных образовательных организаций, муниципальных общеобразовательных организаций, организаций отдыха детей и их оздоровления установлен согласно требованиям приложения</w:t>
      </w:r>
      <w:proofErr w:type="gramStart"/>
      <w:r w:rsidRPr="00344CDD">
        <w:rPr>
          <w:rFonts w:ascii="Times New Roman" w:hAnsi="Times New Roman" w:cs="Times New Roman"/>
          <w:sz w:val="26"/>
          <w:szCs w:val="26"/>
        </w:rPr>
        <w:t xml:space="preserve"> </w:t>
      </w:r>
      <w:r w:rsidR="00711494" w:rsidRPr="00344CDD">
        <w:rPr>
          <w:rFonts w:ascii="Times New Roman" w:hAnsi="Times New Roman" w:cs="Times New Roman"/>
          <w:sz w:val="26"/>
          <w:szCs w:val="26"/>
        </w:rPr>
        <w:t>Д</w:t>
      </w:r>
      <w:proofErr w:type="gramEnd"/>
      <w:r w:rsidRPr="00344CDD">
        <w:rPr>
          <w:rFonts w:ascii="Times New Roman" w:hAnsi="Times New Roman" w:cs="Times New Roman"/>
          <w:sz w:val="26"/>
          <w:szCs w:val="26"/>
        </w:rPr>
        <w:t xml:space="preserve"> СП 42.13330.201</w:t>
      </w:r>
      <w:r w:rsidR="00711494" w:rsidRPr="00344CDD">
        <w:rPr>
          <w:rFonts w:ascii="Times New Roman" w:hAnsi="Times New Roman" w:cs="Times New Roman"/>
          <w:sz w:val="26"/>
          <w:szCs w:val="26"/>
        </w:rPr>
        <w:t>6</w:t>
      </w:r>
      <w:r w:rsidRPr="00344CDD">
        <w:rPr>
          <w:rFonts w:ascii="Times New Roman" w:hAnsi="Times New Roman" w:cs="Times New Roman"/>
          <w:sz w:val="26"/>
          <w:szCs w:val="26"/>
        </w:rPr>
        <w:t xml:space="preserve">. Размер земельного участка муниципальных организаций дополнительного образования установлен путем расчета, исходя из рекомендаций и требований </w:t>
      </w:r>
      <w:hyperlink r:id="rId17" w:history="1">
        <w:r w:rsidR="005F0D12" w:rsidRPr="00344CDD">
          <w:rPr>
            <w:rStyle w:val="af6"/>
            <w:rFonts w:ascii="Times New Roman" w:hAnsi="Times New Roman" w:cs="Times New Roman"/>
            <w:color w:val="auto"/>
            <w:sz w:val="26"/>
            <w:szCs w:val="26"/>
          </w:rPr>
          <w:t>СанПиН 2.4.1.3049-13</w:t>
        </w:r>
      </w:hyperlink>
      <w:r w:rsidR="005F0D12" w:rsidRPr="00344CDD">
        <w:rPr>
          <w:rFonts w:ascii="Times New Roman" w:hAnsi="Times New Roman" w:cs="Times New Roman"/>
          <w:sz w:val="26"/>
          <w:szCs w:val="26"/>
        </w:rPr>
        <w:t xml:space="preserve"> и СанПиН 2.4.4.3172-14 </w:t>
      </w:r>
      <w:r w:rsidRPr="00344CDD">
        <w:rPr>
          <w:rFonts w:ascii="Times New Roman" w:hAnsi="Times New Roman" w:cs="Times New Roman"/>
          <w:sz w:val="26"/>
          <w:szCs w:val="26"/>
        </w:rPr>
        <w:t>к составу помещений, территории, режиму работы организаций дополнительного образования детей.</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При определении расчетных показателей обеспеченности объектами в области образования учитывались показатели, содержащиеся в </w:t>
      </w:r>
      <w:r w:rsidR="00485CBB" w:rsidRPr="00344CDD">
        <w:rPr>
          <w:rFonts w:ascii="Times New Roman" w:hAnsi="Times New Roman" w:cs="Times New Roman"/>
          <w:sz w:val="26"/>
          <w:szCs w:val="26"/>
        </w:rPr>
        <w:t>«</w:t>
      </w:r>
      <w:r w:rsidRPr="00344CDD">
        <w:rPr>
          <w:rFonts w:ascii="Times New Roman" w:hAnsi="Times New Roman" w:cs="Times New Roman"/>
          <w:sz w:val="26"/>
          <w:szCs w:val="26"/>
        </w:rPr>
        <w:t xml:space="preserve">Методических </w:t>
      </w:r>
      <w:hyperlink r:id="rId18" w:history="1">
        <w:r w:rsidRPr="00344CDD">
          <w:rPr>
            <w:rFonts w:ascii="Times New Roman" w:hAnsi="Times New Roman" w:cs="Times New Roman"/>
            <w:sz w:val="26"/>
            <w:szCs w:val="26"/>
          </w:rPr>
          <w:t>рекомендациях</w:t>
        </w:r>
      </w:hyperlink>
      <w:r w:rsidRPr="00344CDD">
        <w:rPr>
          <w:rFonts w:ascii="Times New Roman" w:hAnsi="Times New Roman" w:cs="Times New Roman"/>
          <w:sz w:val="26"/>
          <w:szCs w:val="26"/>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w:t>
      </w:r>
      <w:r w:rsidR="00485CBB" w:rsidRPr="00344CDD">
        <w:rPr>
          <w:rFonts w:ascii="Times New Roman" w:hAnsi="Times New Roman" w:cs="Times New Roman"/>
          <w:sz w:val="26"/>
          <w:szCs w:val="26"/>
        </w:rPr>
        <w:t>в том числе в сельской местности,</w:t>
      </w:r>
      <w:r w:rsidR="00485CBB" w:rsidRPr="00344CDD">
        <w:t xml:space="preserve"> </w:t>
      </w:r>
      <w:r w:rsidRPr="00344CDD">
        <w:rPr>
          <w:rFonts w:ascii="Times New Roman" w:hAnsi="Times New Roman" w:cs="Times New Roman"/>
          <w:sz w:val="26"/>
          <w:szCs w:val="26"/>
        </w:rPr>
        <w:t>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w:t>
      </w:r>
      <w:proofErr w:type="gramEnd"/>
      <w:r w:rsidRPr="00344CDD">
        <w:rPr>
          <w:rFonts w:ascii="Times New Roman" w:hAnsi="Times New Roman" w:cs="Times New Roman"/>
          <w:sz w:val="26"/>
          <w:szCs w:val="26"/>
        </w:rPr>
        <w:t xml:space="preserve"> доступность и обеспеченность населения услугами сферы образования</w:t>
      </w:r>
      <w:r w:rsidR="00485CBB" w:rsidRPr="00344CDD">
        <w:rPr>
          <w:rFonts w:ascii="Times New Roman" w:hAnsi="Times New Roman" w:cs="Times New Roman"/>
          <w:sz w:val="26"/>
          <w:szCs w:val="26"/>
        </w:rPr>
        <w:t>»</w:t>
      </w:r>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утвержденных</w:t>
      </w:r>
      <w:proofErr w:type="gramEnd"/>
      <w:r w:rsidRPr="00344CDD">
        <w:rPr>
          <w:rFonts w:ascii="Times New Roman" w:hAnsi="Times New Roman" w:cs="Times New Roman"/>
          <w:sz w:val="26"/>
          <w:szCs w:val="26"/>
        </w:rPr>
        <w:t xml:space="preserve"> </w:t>
      </w:r>
      <w:r w:rsidR="00485CBB" w:rsidRPr="00344CDD">
        <w:rPr>
          <w:rFonts w:ascii="Times New Roman" w:hAnsi="Times New Roman" w:cs="Times New Roman"/>
          <w:sz w:val="26"/>
          <w:szCs w:val="26"/>
        </w:rPr>
        <w:t xml:space="preserve">письмом </w:t>
      </w:r>
      <w:proofErr w:type="spellStart"/>
      <w:r w:rsidRPr="00344CDD">
        <w:rPr>
          <w:rFonts w:ascii="Times New Roman" w:hAnsi="Times New Roman" w:cs="Times New Roman"/>
          <w:sz w:val="26"/>
          <w:szCs w:val="26"/>
        </w:rPr>
        <w:t>Минобр</w:t>
      </w:r>
      <w:r w:rsidR="00485CBB" w:rsidRPr="00344CDD">
        <w:rPr>
          <w:rFonts w:ascii="Times New Roman" w:hAnsi="Times New Roman" w:cs="Times New Roman"/>
          <w:sz w:val="26"/>
          <w:szCs w:val="26"/>
        </w:rPr>
        <w:t>н</w:t>
      </w:r>
      <w:r w:rsidRPr="00344CDD">
        <w:rPr>
          <w:rFonts w:ascii="Times New Roman" w:hAnsi="Times New Roman" w:cs="Times New Roman"/>
          <w:sz w:val="26"/>
          <w:szCs w:val="26"/>
        </w:rPr>
        <w:t>ауки</w:t>
      </w:r>
      <w:proofErr w:type="spellEnd"/>
      <w:r w:rsidRPr="00344CDD">
        <w:rPr>
          <w:rFonts w:ascii="Times New Roman" w:hAnsi="Times New Roman" w:cs="Times New Roman"/>
          <w:sz w:val="26"/>
          <w:szCs w:val="26"/>
        </w:rPr>
        <w:t xml:space="preserve"> России </w:t>
      </w:r>
      <w:r w:rsidR="00485CBB" w:rsidRPr="00344CDD">
        <w:rPr>
          <w:rFonts w:ascii="Times New Roman" w:hAnsi="Times New Roman" w:cs="Times New Roman"/>
          <w:sz w:val="26"/>
          <w:szCs w:val="26"/>
        </w:rPr>
        <w:t xml:space="preserve">от </w:t>
      </w:r>
      <w:r w:rsidRPr="00344CDD">
        <w:rPr>
          <w:rFonts w:ascii="Times New Roman" w:hAnsi="Times New Roman" w:cs="Times New Roman"/>
          <w:sz w:val="26"/>
          <w:szCs w:val="26"/>
        </w:rPr>
        <w:t>04.05.2016 № АК-</w:t>
      </w:r>
      <w:r w:rsidR="00485CBB" w:rsidRPr="00344CDD">
        <w:rPr>
          <w:rFonts w:ascii="Times New Roman" w:hAnsi="Times New Roman" w:cs="Times New Roman"/>
          <w:sz w:val="26"/>
          <w:szCs w:val="26"/>
        </w:rPr>
        <w:t>950</w:t>
      </w:r>
      <w:r w:rsidRPr="00344CDD">
        <w:rPr>
          <w:rFonts w:ascii="Times New Roman" w:hAnsi="Times New Roman" w:cs="Times New Roman"/>
          <w:sz w:val="26"/>
          <w:szCs w:val="26"/>
        </w:rPr>
        <w:t xml:space="preserve">/02. </w:t>
      </w:r>
    </w:p>
    <w:p w:rsidR="00B854A6" w:rsidRPr="00344CDD" w:rsidRDefault="00B854A6" w:rsidP="00B854A6">
      <w:pPr>
        <w:pStyle w:val="ConsPlusNormal"/>
        <w:spacing w:line="360" w:lineRule="auto"/>
        <w:ind w:left="709"/>
        <w:jc w:val="both"/>
        <w:outlineLvl w:val="3"/>
        <w:rPr>
          <w:rFonts w:ascii="Times New Roman" w:hAnsi="Times New Roman" w:cs="Times New Roman"/>
          <w:sz w:val="26"/>
          <w:szCs w:val="26"/>
        </w:rPr>
      </w:pPr>
      <w:r w:rsidRPr="00344CDD">
        <w:rPr>
          <w:rFonts w:ascii="Times New Roman" w:hAnsi="Times New Roman" w:cs="Times New Roman"/>
          <w:sz w:val="26"/>
          <w:szCs w:val="26"/>
        </w:rPr>
        <w:t>3. В области физической культуры и массового спорта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В соответствии с </w:t>
      </w:r>
      <w:r w:rsidR="00D927F6" w:rsidRPr="00344CDD">
        <w:rPr>
          <w:rFonts w:ascii="Times New Roman" w:hAnsi="Times New Roman" w:cs="Times New Roman"/>
          <w:sz w:val="26"/>
          <w:szCs w:val="26"/>
        </w:rPr>
        <w:t xml:space="preserve">постановлением Администрации Приморского края от </w:t>
      </w:r>
      <w:r w:rsidR="00C76734" w:rsidRPr="00344CDD">
        <w:rPr>
          <w:rFonts w:ascii="Times New Roman" w:hAnsi="Times New Roman" w:cs="Times New Roman"/>
          <w:sz w:val="26"/>
          <w:szCs w:val="26"/>
        </w:rPr>
        <w:t>2</w:t>
      </w:r>
      <w:r w:rsidR="00D927F6" w:rsidRPr="00344CDD">
        <w:rPr>
          <w:rFonts w:ascii="Times New Roman" w:hAnsi="Times New Roman" w:cs="Times New Roman"/>
          <w:sz w:val="26"/>
          <w:szCs w:val="26"/>
        </w:rPr>
        <w:t>7.12.201</w:t>
      </w:r>
      <w:r w:rsidR="00C76734" w:rsidRPr="00344CDD">
        <w:rPr>
          <w:rFonts w:ascii="Times New Roman" w:hAnsi="Times New Roman" w:cs="Times New Roman"/>
          <w:sz w:val="26"/>
          <w:szCs w:val="26"/>
        </w:rPr>
        <w:t>9</w:t>
      </w:r>
      <w:r w:rsidR="00D927F6" w:rsidRPr="00344CDD">
        <w:rPr>
          <w:rFonts w:ascii="Times New Roman" w:hAnsi="Times New Roman" w:cs="Times New Roman"/>
          <w:sz w:val="26"/>
          <w:szCs w:val="26"/>
        </w:rPr>
        <w:t xml:space="preserve"> № </w:t>
      </w:r>
      <w:r w:rsidR="00C76734" w:rsidRPr="00344CDD">
        <w:rPr>
          <w:rFonts w:ascii="Times New Roman" w:hAnsi="Times New Roman" w:cs="Times New Roman"/>
          <w:sz w:val="26"/>
          <w:szCs w:val="26"/>
        </w:rPr>
        <w:t>920</w:t>
      </w:r>
      <w:r w:rsidR="00D927F6" w:rsidRPr="00344CDD">
        <w:rPr>
          <w:rFonts w:ascii="Times New Roman" w:hAnsi="Times New Roman" w:cs="Times New Roman"/>
          <w:sz w:val="26"/>
          <w:szCs w:val="26"/>
        </w:rPr>
        <w:t xml:space="preserve">-па «Об утверждении </w:t>
      </w:r>
      <w:r w:rsidRPr="00344CDD">
        <w:rPr>
          <w:rFonts w:ascii="Times New Roman" w:hAnsi="Times New Roman" w:cs="Times New Roman"/>
          <w:sz w:val="26"/>
          <w:szCs w:val="26"/>
        </w:rPr>
        <w:t xml:space="preserve">государственной </w:t>
      </w:r>
      <w:hyperlink r:id="rId19" w:history="1">
        <w:r w:rsidRPr="00344CDD">
          <w:rPr>
            <w:rFonts w:ascii="Times New Roman" w:hAnsi="Times New Roman" w:cs="Times New Roman"/>
            <w:sz w:val="26"/>
            <w:szCs w:val="26"/>
          </w:rPr>
          <w:t>программ</w:t>
        </w:r>
        <w:r w:rsidR="00D927F6" w:rsidRPr="00344CDD">
          <w:rPr>
            <w:rFonts w:ascii="Times New Roman" w:hAnsi="Times New Roman" w:cs="Times New Roman"/>
            <w:sz w:val="26"/>
            <w:szCs w:val="26"/>
          </w:rPr>
          <w:t>ы</w:t>
        </w:r>
      </w:hyperlink>
      <w:r w:rsidRPr="00344CDD">
        <w:rPr>
          <w:rFonts w:ascii="Times New Roman" w:hAnsi="Times New Roman" w:cs="Times New Roman"/>
          <w:sz w:val="26"/>
          <w:szCs w:val="26"/>
        </w:rPr>
        <w:t xml:space="preserve"> Приморского края </w:t>
      </w:r>
      <w:r w:rsidR="00D927F6" w:rsidRPr="00344CDD">
        <w:rPr>
          <w:rFonts w:ascii="Times New Roman" w:hAnsi="Times New Roman" w:cs="Times New Roman"/>
          <w:sz w:val="26"/>
          <w:szCs w:val="26"/>
        </w:rPr>
        <w:t>«</w:t>
      </w:r>
      <w:r w:rsidRPr="00344CDD">
        <w:rPr>
          <w:rFonts w:ascii="Times New Roman" w:hAnsi="Times New Roman" w:cs="Times New Roman"/>
          <w:sz w:val="26"/>
          <w:szCs w:val="26"/>
        </w:rPr>
        <w:t>Развитие физической культуры и спорта Приморского края</w:t>
      </w:r>
      <w:r w:rsidR="00D927F6" w:rsidRPr="00344CDD">
        <w:rPr>
          <w:rFonts w:ascii="Times New Roman" w:hAnsi="Times New Roman" w:cs="Times New Roman"/>
          <w:sz w:val="26"/>
          <w:szCs w:val="26"/>
        </w:rPr>
        <w:t>» на 20</w:t>
      </w:r>
      <w:r w:rsidR="00C76734" w:rsidRPr="00344CDD">
        <w:rPr>
          <w:rFonts w:ascii="Times New Roman" w:hAnsi="Times New Roman" w:cs="Times New Roman"/>
          <w:sz w:val="26"/>
          <w:szCs w:val="26"/>
        </w:rPr>
        <w:t>20</w:t>
      </w:r>
      <w:r w:rsidR="00D927F6" w:rsidRPr="00344CDD">
        <w:rPr>
          <w:rFonts w:ascii="Times New Roman" w:hAnsi="Times New Roman" w:cs="Times New Roman"/>
          <w:sz w:val="26"/>
          <w:szCs w:val="26"/>
        </w:rPr>
        <w:t xml:space="preserve"> – 202</w:t>
      </w:r>
      <w:r w:rsidR="00C76734" w:rsidRPr="00344CDD">
        <w:rPr>
          <w:rFonts w:ascii="Times New Roman" w:hAnsi="Times New Roman" w:cs="Times New Roman"/>
          <w:sz w:val="26"/>
          <w:szCs w:val="26"/>
        </w:rPr>
        <w:t>7</w:t>
      </w:r>
      <w:r w:rsidR="00D927F6" w:rsidRPr="00344CDD">
        <w:rPr>
          <w:rFonts w:ascii="Times New Roman" w:hAnsi="Times New Roman" w:cs="Times New Roman"/>
          <w:sz w:val="26"/>
          <w:szCs w:val="26"/>
        </w:rPr>
        <w:t xml:space="preserve"> годы»</w:t>
      </w:r>
      <w:r w:rsidRPr="00344CDD">
        <w:rPr>
          <w:rFonts w:ascii="Times New Roman" w:hAnsi="Times New Roman" w:cs="Times New Roman"/>
          <w:sz w:val="26"/>
          <w:szCs w:val="26"/>
        </w:rPr>
        <w:t>, одной из задач является 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B854A6" w:rsidRPr="00344CDD" w:rsidRDefault="00B854A6" w:rsidP="00893948">
      <w:pPr>
        <w:pStyle w:val="1"/>
        <w:spacing w:before="0" w:beforeAutospacing="0" w:after="0" w:afterAutospacing="0" w:line="360" w:lineRule="auto"/>
        <w:ind w:firstLine="709"/>
        <w:jc w:val="both"/>
        <w:rPr>
          <w:b w:val="0"/>
          <w:sz w:val="26"/>
          <w:szCs w:val="26"/>
        </w:rPr>
      </w:pPr>
      <w:r w:rsidRPr="00344CDD">
        <w:rPr>
          <w:b w:val="0"/>
          <w:sz w:val="26"/>
          <w:szCs w:val="26"/>
        </w:rPr>
        <w:lastRenderedPageBreak/>
        <w:t xml:space="preserve">Расчетные показатели минимально допустимого уровня обеспеченности населения объектами физической культуры и массового спорта местного значения приняты на основании </w:t>
      </w:r>
      <w:r w:rsidR="00893948" w:rsidRPr="00344CDD">
        <w:rPr>
          <w:b w:val="0"/>
          <w:sz w:val="26"/>
          <w:szCs w:val="26"/>
        </w:rPr>
        <w:t>Приказа Министерства спорта РФ от 21.03.2018 № 244</w:t>
      </w:r>
      <w:r w:rsidR="00893948" w:rsidRPr="00344CDD">
        <w:rPr>
          <w:b w:val="0"/>
          <w:sz w:val="26"/>
          <w:szCs w:val="26"/>
        </w:rPr>
        <w:br/>
        <w:t xml:space="preserve">«Об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w:t>
      </w:r>
      <w:r w:rsidRPr="00344CDD">
        <w:rPr>
          <w:b w:val="0"/>
          <w:sz w:val="26"/>
          <w:szCs w:val="26"/>
        </w:rPr>
        <w:t>и показателей, определенных в приложении</w:t>
      </w:r>
      <w:proofErr w:type="gramStart"/>
      <w:r w:rsidRPr="00344CDD">
        <w:rPr>
          <w:b w:val="0"/>
          <w:sz w:val="26"/>
          <w:szCs w:val="26"/>
        </w:rPr>
        <w:t xml:space="preserve"> </w:t>
      </w:r>
      <w:r w:rsidR="006A56CB" w:rsidRPr="00344CDD">
        <w:rPr>
          <w:b w:val="0"/>
          <w:sz w:val="26"/>
          <w:szCs w:val="26"/>
        </w:rPr>
        <w:t>Д</w:t>
      </w:r>
      <w:proofErr w:type="gramEnd"/>
      <w:r w:rsidRPr="00344CDD">
        <w:rPr>
          <w:b w:val="0"/>
          <w:sz w:val="26"/>
          <w:szCs w:val="26"/>
        </w:rPr>
        <w:t xml:space="preserve"> </w:t>
      </w:r>
      <w:r w:rsidR="00973C80" w:rsidRPr="00344CDD">
        <w:rPr>
          <w:b w:val="0"/>
          <w:sz w:val="26"/>
          <w:szCs w:val="26"/>
        </w:rPr>
        <w:t xml:space="preserve">   </w:t>
      </w:r>
      <w:r w:rsidRPr="00344CDD">
        <w:rPr>
          <w:b w:val="0"/>
          <w:sz w:val="26"/>
          <w:szCs w:val="26"/>
        </w:rPr>
        <w:t>СП 42.13330.2016.</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Максимально допустимый уровень территориальной доступности объектами физической культуры и массового спорта местного значения установлен, исходя из частоты пользования объектами, а также радиуса их наполняемости</w:t>
      </w:r>
      <w:r w:rsidR="00C76734" w:rsidRPr="00344CDD">
        <w:rPr>
          <w:rFonts w:ascii="Times New Roman" w:hAnsi="Times New Roman" w:cs="Times New Roman"/>
          <w:sz w:val="26"/>
          <w:szCs w:val="26"/>
        </w:rPr>
        <w:t>,</w:t>
      </w:r>
      <w:r w:rsidRPr="00344CDD">
        <w:rPr>
          <w:rFonts w:ascii="Times New Roman" w:hAnsi="Times New Roman" w:cs="Times New Roman"/>
          <w:sz w:val="26"/>
          <w:szCs w:val="26"/>
        </w:rPr>
        <w:t xml:space="preserve"> с учетом экономической эффективности размещения объектов.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Минимальный размер земельного участка плоскостных спортивных сооружений установлен в соответствии с минимальными строительными размерами плоскостных спортивных сооружений, приведенными в СП 31-115-2006 </w:t>
      </w:r>
      <w:r w:rsidR="00C10BB1" w:rsidRPr="00344CDD">
        <w:rPr>
          <w:rFonts w:ascii="Times New Roman" w:hAnsi="Times New Roman" w:cs="Times New Roman"/>
          <w:sz w:val="26"/>
          <w:szCs w:val="26"/>
        </w:rPr>
        <w:t>«</w:t>
      </w:r>
      <w:r w:rsidRPr="00344CDD">
        <w:rPr>
          <w:rFonts w:ascii="Times New Roman" w:hAnsi="Times New Roman" w:cs="Times New Roman"/>
          <w:sz w:val="26"/>
          <w:szCs w:val="26"/>
        </w:rPr>
        <w:t>Открытые плоскостные физкультурно-спортивные сооружения</w:t>
      </w:r>
      <w:r w:rsidR="00C10BB1" w:rsidRPr="00344CDD">
        <w:rPr>
          <w:rFonts w:ascii="Times New Roman" w:hAnsi="Times New Roman" w:cs="Times New Roman"/>
          <w:sz w:val="26"/>
          <w:szCs w:val="26"/>
        </w:rPr>
        <w:t>»</w:t>
      </w:r>
      <w:r w:rsidR="00973C80" w:rsidRPr="00344CDD">
        <w:rPr>
          <w:rFonts w:ascii="Times New Roman" w:hAnsi="Times New Roman" w:cs="Times New Roman"/>
          <w:sz w:val="26"/>
          <w:szCs w:val="26"/>
        </w:rPr>
        <w:t xml:space="preserve">, </w:t>
      </w:r>
      <w:hyperlink r:id="rId20" w:history="1">
        <w:r w:rsidR="00973C80" w:rsidRPr="00344CDD">
          <w:rPr>
            <w:rStyle w:val="a7"/>
            <w:rFonts w:ascii="Times New Roman" w:hAnsi="Times New Roman" w:cs="Times New Roman"/>
            <w:color w:val="auto"/>
            <w:sz w:val="26"/>
            <w:szCs w:val="26"/>
            <w:u w:val="none"/>
          </w:rPr>
          <w:t>СП 2.1.2.3304-15</w:t>
        </w:r>
      </w:hyperlink>
      <w:r w:rsidR="00973C80" w:rsidRPr="00344CDD">
        <w:rPr>
          <w:rFonts w:ascii="Times New Roman" w:hAnsi="Times New Roman" w:cs="Times New Roman"/>
          <w:sz w:val="26"/>
          <w:szCs w:val="26"/>
        </w:rPr>
        <w:t xml:space="preserve"> Санитарно-эпидемиологические требования к размещению, устройству и содержанию объектов спорта</w:t>
      </w:r>
      <w:r w:rsidR="00957B0B" w:rsidRPr="00344CDD">
        <w:rPr>
          <w:rFonts w:ascii="Times New Roman" w:hAnsi="Times New Roman" w:cs="Times New Roman"/>
          <w:sz w:val="26"/>
          <w:szCs w:val="26"/>
        </w:rPr>
        <w:t xml:space="preserve">, СП 42.13330.2016 </w:t>
      </w:r>
      <w:r w:rsidR="00835DCA" w:rsidRPr="00344CDD">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Минимальный размер земельного участка для стадионов установлен путем расчета, исходя из размера площадок стадиона, трибун и автомобильных парковок.</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размещении объекта на свободной территории необходимо создавать максимально комфортные условия для пользования объектом, в то время как при размещении объекта в сложившейся застройке, в исторической части Находкинского городского округа территория объекта может быть изменена в меньшую сторону.</w:t>
      </w:r>
    </w:p>
    <w:p w:rsidR="00B854A6" w:rsidRPr="00344CDD" w:rsidRDefault="00B854A6" w:rsidP="00D5693C">
      <w:pPr>
        <w:pStyle w:val="ConsPlusNormal"/>
        <w:numPr>
          <w:ilvl w:val="0"/>
          <w:numId w:val="19"/>
        </w:numPr>
        <w:spacing w:line="360" w:lineRule="auto"/>
        <w:ind w:left="0"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В сфере культуры и искусства</w:t>
      </w:r>
    </w:p>
    <w:p w:rsidR="00B854A6" w:rsidRPr="00344CDD" w:rsidRDefault="00B854A6" w:rsidP="00E40554">
      <w:pPr>
        <w:pStyle w:val="1"/>
        <w:spacing w:before="0" w:beforeAutospacing="0" w:after="0" w:afterAutospacing="0" w:line="360" w:lineRule="auto"/>
        <w:ind w:firstLine="709"/>
        <w:jc w:val="both"/>
      </w:pPr>
      <w:proofErr w:type="gramStart"/>
      <w:r w:rsidRPr="00344CDD">
        <w:rPr>
          <w:b w:val="0"/>
          <w:sz w:val="26"/>
          <w:szCs w:val="26"/>
        </w:rPr>
        <w:t xml:space="preserve">Расчетные показатели минимально допустимого уровня обеспеченности объектами культуры и искусства местного значения Находкинского городского округа - муниципальными библиотеками (общедоступными и детскими), домами культуры, музеями, театрами, концертными залами, цирками, зоопарками - приняты в соответствии с </w:t>
      </w:r>
      <w:r w:rsidR="00E40554" w:rsidRPr="00344CDD">
        <w:rPr>
          <w:b w:val="0"/>
          <w:sz w:val="26"/>
          <w:szCs w:val="26"/>
        </w:rPr>
        <w:t>приложением к р</w:t>
      </w:r>
      <w:r w:rsidR="00C10BB1" w:rsidRPr="00344CDD">
        <w:rPr>
          <w:b w:val="0"/>
          <w:sz w:val="26"/>
          <w:szCs w:val="26"/>
        </w:rPr>
        <w:t>аспоряжени</w:t>
      </w:r>
      <w:r w:rsidR="00E40554" w:rsidRPr="00344CDD">
        <w:rPr>
          <w:b w:val="0"/>
          <w:sz w:val="26"/>
          <w:szCs w:val="26"/>
        </w:rPr>
        <w:t>ю</w:t>
      </w:r>
      <w:r w:rsidR="00C10BB1" w:rsidRPr="00344CDD">
        <w:rPr>
          <w:b w:val="0"/>
          <w:sz w:val="26"/>
          <w:szCs w:val="26"/>
        </w:rPr>
        <w:t xml:space="preserve"> Министерства культуры </w:t>
      </w:r>
      <w:r w:rsidR="00C10BB1" w:rsidRPr="00344CDD">
        <w:rPr>
          <w:b w:val="0"/>
          <w:sz w:val="26"/>
          <w:szCs w:val="26"/>
        </w:rPr>
        <w:lastRenderedPageBreak/>
        <w:t>РФ от 02.08.2017 г. № Р-96</w:t>
      </w:r>
      <w:r w:rsidR="00E40554" w:rsidRPr="00344CDD">
        <w:rPr>
          <w:b w:val="0"/>
          <w:sz w:val="26"/>
          <w:szCs w:val="26"/>
        </w:rPr>
        <w:t>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w:t>
      </w:r>
      <w:proofErr w:type="gramEnd"/>
      <w:r w:rsidR="00E40554" w:rsidRPr="00344CDD">
        <w:rPr>
          <w:b w:val="0"/>
          <w:sz w:val="26"/>
          <w:szCs w:val="26"/>
        </w:rPr>
        <w:t xml:space="preserve"> организаций культуры».</w:t>
      </w:r>
    </w:p>
    <w:p w:rsidR="00B854A6" w:rsidRPr="00344CDD" w:rsidRDefault="00B854A6" w:rsidP="00E40554">
      <w:pPr>
        <w:pStyle w:val="a9"/>
        <w:autoSpaceDE w:val="0"/>
        <w:autoSpaceDN w:val="0"/>
        <w:adjustRightInd w:val="0"/>
        <w:spacing w:after="0" w:line="360" w:lineRule="auto"/>
        <w:ind w:left="0" w:firstLine="709"/>
        <w:jc w:val="both"/>
      </w:pPr>
      <w:r w:rsidRPr="00344CDD">
        <w:t>Расчетные показатели минимально допустимого уровня обеспеченности объектами культуры и искусства местного значения Находкинского городского округа - универсальными спортивно-зрелищными залами, кинотеатрами - установлены на основании анализа характеристик существующих объектов, требуемого уровня обеспеченности данным видом объектов и планируемого социально-экономического развития Приморского края</w:t>
      </w:r>
      <w:r w:rsidR="00E40554" w:rsidRPr="00344CDD">
        <w:t xml:space="preserve"> и Находкинского городского округа</w:t>
      </w:r>
      <w:r w:rsidRPr="00344CDD">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Расчетный показатель максимально допустимого уровня территориальной доступности объектов культуры и искусства местного значения - транспортная доступность - установлен, исходя из частоты пользования услугами данного объекта жителями Находкинского городского округа, экономической эффективности размещения данных объектов и установлен в соответствии с </w:t>
      </w:r>
      <w:r w:rsidR="00E5426A" w:rsidRPr="00344CDD">
        <w:rPr>
          <w:rFonts w:ascii="Times New Roman" w:hAnsi="Times New Roman" w:cs="Times New Roman"/>
          <w:sz w:val="26"/>
          <w:szCs w:val="26"/>
        </w:rPr>
        <w:t>распоряжением Министерства культуры РФ от 02.08.2017 № Р-965</w:t>
      </w:r>
      <w:r w:rsidRPr="00344CDD">
        <w:rPr>
          <w:rFonts w:ascii="Times New Roman" w:hAnsi="Times New Roman" w:cs="Times New Roman"/>
          <w:sz w:val="26"/>
          <w:szCs w:val="26"/>
        </w:rPr>
        <w:t>.</w:t>
      </w:r>
    </w:p>
    <w:p w:rsidR="00B854A6" w:rsidRPr="00344CDD" w:rsidRDefault="00B854A6" w:rsidP="00E5426A">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Размер земельных участков выста</w:t>
      </w:r>
      <w:r w:rsidR="00E5426A" w:rsidRPr="00344CDD">
        <w:rPr>
          <w:rFonts w:ascii="Times New Roman" w:hAnsi="Times New Roman" w:cs="Times New Roman"/>
          <w:sz w:val="26"/>
          <w:szCs w:val="26"/>
        </w:rPr>
        <w:t>вочных залов, картинных галерей</w:t>
      </w:r>
      <w:r w:rsidRPr="00344CDD">
        <w:rPr>
          <w:rFonts w:ascii="Times New Roman" w:hAnsi="Times New Roman" w:cs="Times New Roman"/>
          <w:sz w:val="26"/>
          <w:szCs w:val="26"/>
        </w:rPr>
        <w:t>, парк</w:t>
      </w:r>
      <w:r w:rsidR="00E5426A" w:rsidRPr="00344CDD">
        <w:rPr>
          <w:rFonts w:ascii="Times New Roman" w:hAnsi="Times New Roman" w:cs="Times New Roman"/>
          <w:sz w:val="26"/>
          <w:szCs w:val="26"/>
        </w:rPr>
        <w:t>ов</w:t>
      </w:r>
      <w:r w:rsidRPr="00344CDD">
        <w:rPr>
          <w:rFonts w:ascii="Times New Roman" w:hAnsi="Times New Roman" w:cs="Times New Roman"/>
          <w:sz w:val="26"/>
          <w:szCs w:val="26"/>
        </w:rPr>
        <w:t xml:space="preserve"> культуры и отдыха устан</w:t>
      </w:r>
      <w:r w:rsidR="002E7620" w:rsidRPr="00344CDD">
        <w:rPr>
          <w:rFonts w:ascii="Times New Roman" w:hAnsi="Times New Roman" w:cs="Times New Roman"/>
          <w:sz w:val="26"/>
          <w:szCs w:val="26"/>
        </w:rPr>
        <w:t>а</w:t>
      </w:r>
      <w:r w:rsidRPr="00344CDD">
        <w:rPr>
          <w:rFonts w:ascii="Times New Roman" w:hAnsi="Times New Roman" w:cs="Times New Roman"/>
          <w:sz w:val="26"/>
          <w:szCs w:val="26"/>
        </w:rPr>
        <w:t>вл</w:t>
      </w:r>
      <w:r w:rsidR="009047EE" w:rsidRPr="00344CDD">
        <w:rPr>
          <w:rFonts w:ascii="Times New Roman" w:hAnsi="Times New Roman" w:cs="Times New Roman"/>
          <w:sz w:val="26"/>
          <w:szCs w:val="26"/>
        </w:rPr>
        <w:t>ивается</w:t>
      </w:r>
      <w:r w:rsidRPr="00344CDD">
        <w:rPr>
          <w:rFonts w:ascii="Times New Roman" w:hAnsi="Times New Roman" w:cs="Times New Roman"/>
          <w:sz w:val="26"/>
          <w:szCs w:val="26"/>
        </w:rPr>
        <w:t xml:space="preserve"> в соответствии с природно-климатическими особенностями территории, а также потребностью в территории для размещения элементов озеленения, дорожно-</w:t>
      </w:r>
      <w:proofErr w:type="spellStart"/>
      <w:r w:rsidRPr="00344CDD">
        <w:rPr>
          <w:rFonts w:ascii="Times New Roman" w:hAnsi="Times New Roman" w:cs="Times New Roman"/>
          <w:sz w:val="26"/>
          <w:szCs w:val="26"/>
        </w:rPr>
        <w:t>тропиночной</w:t>
      </w:r>
      <w:proofErr w:type="spellEnd"/>
      <w:r w:rsidRPr="00344CDD">
        <w:rPr>
          <w:rFonts w:ascii="Times New Roman" w:hAnsi="Times New Roman" w:cs="Times New Roman"/>
          <w:sz w:val="26"/>
          <w:szCs w:val="26"/>
        </w:rPr>
        <w:t xml:space="preserve"> сети, объектов питания и развлечения. При размещении объекта на свободной территории рекомендуется организация входной площадки перед центральным входом в здание.</w:t>
      </w:r>
    </w:p>
    <w:p w:rsidR="00B854A6" w:rsidRPr="00344CDD" w:rsidRDefault="00B854A6" w:rsidP="00D5693C">
      <w:pPr>
        <w:pStyle w:val="ConsPlusNormal"/>
        <w:numPr>
          <w:ilvl w:val="0"/>
          <w:numId w:val="19"/>
        </w:numPr>
        <w:spacing w:line="360" w:lineRule="auto"/>
        <w:ind w:left="0"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В области молодежной политики</w:t>
      </w:r>
    </w:p>
    <w:p w:rsidR="00B854A6" w:rsidRPr="00344CDD" w:rsidRDefault="00B854A6" w:rsidP="00DF5FDD">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Целями государственной молодежной политики в Российской Федерации,</w:t>
      </w:r>
      <w:r w:rsidR="00DF5FDD" w:rsidRPr="00344CDD">
        <w:rPr>
          <w:rFonts w:ascii="Times New Roman" w:hAnsi="Times New Roman" w:cs="Times New Roman"/>
          <w:sz w:val="26"/>
          <w:szCs w:val="26"/>
        </w:rPr>
        <w:t xml:space="preserve"> одобренными в п</w:t>
      </w:r>
      <w:r w:rsidR="00DF5FDD" w:rsidRPr="00344CDD">
        <w:rPr>
          <w:rFonts w:ascii="Times New Roman" w:eastAsiaTheme="minorHAnsi" w:hAnsi="Times New Roman" w:cs="Times New Roman"/>
          <w:sz w:val="26"/>
          <w:szCs w:val="26"/>
          <w:lang w:eastAsia="en-US"/>
        </w:rPr>
        <w:t xml:space="preserve">остановлении Верховного Совета Российской Федерации от 03.06.1993 № 5090-1 «Об Основных направлениях государственной молодежной политики в Российской Федерации», </w:t>
      </w:r>
      <w:r w:rsidRPr="00344CDD">
        <w:rPr>
          <w:rFonts w:ascii="Times New Roman" w:hAnsi="Times New Roman" w:cs="Times New Roman"/>
          <w:sz w:val="26"/>
          <w:szCs w:val="26"/>
        </w:rPr>
        <w:t>являются содействие социальному, культурному, духовному и физическому развитию молодежи, создание условий для более полного включения молодежи в социально-экономическую, политическую и культурную жизнь общества.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Расчетные показатели минимально допустимого уровня обеспеченности населения объектами местного значения </w:t>
      </w:r>
      <w:r w:rsidR="009047EE" w:rsidRPr="00344CDD">
        <w:rPr>
          <w:rFonts w:ascii="Times New Roman" w:hAnsi="Times New Roman" w:cs="Times New Roman"/>
          <w:sz w:val="26"/>
          <w:szCs w:val="26"/>
        </w:rPr>
        <w:t>городского округа</w:t>
      </w:r>
      <w:r w:rsidRPr="00344CDD">
        <w:rPr>
          <w:rFonts w:ascii="Times New Roman" w:hAnsi="Times New Roman" w:cs="Times New Roman"/>
          <w:sz w:val="26"/>
          <w:szCs w:val="26"/>
        </w:rPr>
        <w:t xml:space="preserve"> в области молодежной </w:t>
      </w:r>
      <w:r w:rsidRPr="00344CDD">
        <w:rPr>
          <w:rFonts w:ascii="Times New Roman" w:hAnsi="Times New Roman" w:cs="Times New Roman"/>
          <w:sz w:val="26"/>
          <w:szCs w:val="26"/>
        </w:rPr>
        <w:lastRenderedPageBreak/>
        <w:t xml:space="preserve">политики - учреждениями по работе с детьми и молодежью (дом молодежи, молодежный центр, молодежный клуб и иные учреждения, предоставляющие социальные услуги молодежи) - установлены в соответствии с Методическими </w:t>
      </w:r>
      <w:hyperlink r:id="rId21" w:history="1">
        <w:r w:rsidRPr="00344CDD">
          <w:rPr>
            <w:rFonts w:ascii="Times New Roman" w:hAnsi="Times New Roman" w:cs="Times New Roman"/>
            <w:sz w:val="26"/>
            <w:szCs w:val="26"/>
          </w:rPr>
          <w:t>рекомендациями</w:t>
        </w:r>
      </w:hyperlink>
      <w:r w:rsidRPr="00344CDD">
        <w:rPr>
          <w:rFonts w:ascii="Times New Roman" w:hAnsi="Times New Roman" w:cs="Times New Roman"/>
          <w:sz w:val="26"/>
          <w:szCs w:val="26"/>
        </w:rPr>
        <w:t xml:space="preserve">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утвержденными приказом</w:t>
      </w:r>
      <w:proofErr w:type="gramEnd"/>
      <w:r w:rsidRPr="00344CDD">
        <w:rPr>
          <w:rFonts w:ascii="Times New Roman" w:hAnsi="Times New Roman" w:cs="Times New Roman"/>
          <w:sz w:val="26"/>
          <w:szCs w:val="26"/>
        </w:rPr>
        <w:t xml:space="preserve"> Федерального агентства по делам молодежи Министерства образования и науки Российской Федерации от 13.05.2016 № 167.</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Максимально допустимый уровень территориальной доступности объектов местного значения в области молодежной политики установлен, исходя из частоты пользования услугами данного объекта жителями </w:t>
      </w:r>
      <w:r w:rsidR="00DF5FDD" w:rsidRPr="00344CDD">
        <w:rPr>
          <w:rFonts w:ascii="Times New Roman" w:hAnsi="Times New Roman" w:cs="Times New Roman"/>
          <w:sz w:val="26"/>
          <w:szCs w:val="26"/>
        </w:rPr>
        <w:t xml:space="preserve">Находкинского городского округа </w:t>
      </w:r>
      <w:r w:rsidRPr="00344CDD">
        <w:rPr>
          <w:rFonts w:ascii="Times New Roman" w:hAnsi="Times New Roman" w:cs="Times New Roman"/>
          <w:sz w:val="26"/>
          <w:szCs w:val="26"/>
        </w:rPr>
        <w:t>и экономической эффективности размещения данных объектов.</w:t>
      </w:r>
    </w:p>
    <w:p w:rsidR="00B854A6" w:rsidRPr="00344CDD" w:rsidRDefault="00B854A6" w:rsidP="00D5693C">
      <w:pPr>
        <w:pStyle w:val="ConsPlusNormal"/>
        <w:numPr>
          <w:ilvl w:val="0"/>
          <w:numId w:val="19"/>
        </w:numPr>
        <w:spacing w:line="360" w:lineRule="auto"/>
        <w:jc w:val="both"/>
        <w:outlineLvl w:val="4"/>
        <w:rPr>
          <w:rFonts w:ascii="Times New Roman" w:hAnsi="Times New Roman" w:cs="Times New Roman"/>
          <w:sz w:val="26"/>
          <w:szCs w:val="26"/>
        </w:rPr>
      </w:pPr>
      <w:r w:rsidRPr="00344CDD">
        <w:rPr>
          <w:rFonts w:ascii="Times New Roman" w:hAnsi="Times New Roman" w:cs="Times New Roman"/>
          <w:sz w:val="26"/>
          <w:szCs w:val="26"/>
        </w:rPr>
        <w:t>В области жилищного строительства</w:t>
      </w:r>
    </w:p>
    <w:p w:rsidR="00B854A6" w:rsidRPr="00344CDD" w:rsidRDefault="00B854A6" w:rsidP="00B11B87">
      <w:pPr>
        <w:pStyle w:val="1"/>
        <w:spacing w:before="0" w:beforeAutospacing="0" w:after="0" w:afterAutospacing="0" w:line="360" w:lineRule="auto"/>
        <w:ind w:firstLine="709"/>
        <w:jc w:val="both"/>
        <w:rPr>
          <w:b w:val="0"/>
          <w:bCs w:val="0"/>
          <w:sz w:val="26"/>
          <w:szCs w:val="26"/>
        </w:rPr>
      </w:pPr>
      <w:r w:rsidRPr="00344CDD">
        <w:rPr>
          <w:b w:val="0"/>
          <w:bCs w:val="0"/>
          <w:sz w:val="26"/>
          <w:szCs w:val="26"/>
        </w:rPr>
        <w:t xml:space="preserve">Объектами нормирования в области жилищного строительства являются инвестиционные площадки в сфере создания условий для развития жилищного строительства. Потребность в территориях для развития жилищного строительства имеет прямую зависимость от целевых показателей жилищной обеспеченности. Средняя жилищная обеспеченность населения Приморского края общей площадью жилых помещений на </w:t>
      </w:r>
      <w:r w:rsidR="000C4D97" w:rsidRPr="00344CDD">
        <w:rPr>
          <w:b w:val="0"/>
          <w:bCs w:val="0"/>
          <w:sz w:val="26"/>
          <w:szCs w:val="26"/>
        </w:rPr>
        <w:t>0</w:t>
      </w:r>
      <w:r w:rsidRPr="00344CDD">
        <w:rPr>
          <w:b w:val="0"/>
          <w:bCs w:val="0"/>
          <w:sz w:val="26"/>
          <w:szCs w:val="26"/>
        </w:rPr>
        <w:t>1.01.2016 года составляла 22,4 кв. м на человека. В соответстви</w:t>
      </w:r>
      <w:r w:rsidR="009047EE" w:rsidRPr="00344CDD">
        <w:rPr>
          <w:b w:val="0"/>
          <w:bCs w:val="0"/>
          <w:sz w:val="26"/>
          <w:szCs w:val="26"/>
        </w:rPr>
        <w:t>е</w:t>
      </w:r>
      <w:r w:rsidRPr="00344CDD">
        <w:rPr>
          <w:b w:val="0"/>
          <w:bCs w:val="0"/>
          <w:sz w:val="26"/>
          <w:szCs w:val="26"/>
        </w:rPr>
        <w:t xml:space="preserve"> с </w:t>
      </w:r>
      <w:r w:rsidR="000C4D97" w:rsidRPr="00344CDD">
        <w:rPr>
          <w:b w:val="0"/>
          <w:sz w:val="26"/>
          <w:szCs w:val="26"/>
        </w:rPr>
        <w:t>п</w:t>
      </w:r>
      <w:r w:rsidR="00645FD0" w:rsidRPr="00344CDD">
        <w:rPr>
          <w:b w:val="0"/>
          <w:sz w:val="26"/>
          <w:szCs w:val="26"/>
        </w:rPr>
        <w:t>остановление</w:t>
      </w:r>
      <w:r w:rsidR="00B11B87" w:rsidRPr="00344CDD">
        <w:rPr>
          <w:b w:val="0"/>
          <w:sz w:val="26"/>
          <w:szCs w:val="26"/>
        </w:rPr>
        <w:t>м</w:t>
      </w:r>
      <w:r w:rsidR="00645FD0" w:rsidRPr="00344CDD">
        <w:rPr>
          <w:b w:val="0"/>
          <w:sz w:val="26"/>
          <w:szCs w:val="26"/>
        </w:rPr>
        <w:t xml:space="preserve"> Администрации Приморского края</w:t>
      </w:r>
      <w:r w:rsidR="00645FD0" w:rsidRPr="00344CDD">
        <w:rPr>
          <w:b w:val="0"/>
          <w:sz w:val="26"/>
          <w:szCs w:val="26"/>
        </w:rPr>
        <w:br/>
        <w:t xml:space="preserve">от </w:t>
      </w:r>
      <w:r w:rsidR="002E7620" w:rsidRPr="00344CDD">
        <w:rPr>
          <w:b w:val="0"/>
          <w:sz w:val="26"/>
          <w:szCs w:val="26"/>
        </w:rPr>
        <w:t>30</w:t>
      </w:r>
      <w:r w:rsidR="00B11B87" w:rsidRPr="00344CDD">
        <w:rPr>
          <w:b w:val="0"/>
          <w:sz w:val="26"/>
          <w:szCs w:val="26"/>
        </w:rPr>
        <w:t>.12.</w:t>
      </w:r>
      <w:r w:rsidR="00645FD0" w:rsidRPr="00344CDD">
        <w:rPr>
          <w:b w:val="0"/>
          <w:sz w:val="26"/>
          <w:szCs w:val="26"/>
        </w:rPr>
        <w:t>201</w:t>
      </w:r>
      <w:r w:rsidR="002E7620" w:rsidRPr="00344CDD">
        <w:rPr>
          <w:b w:val="0"/>
          <w:sz w:val="26"/>
          <w:szCs w:val="26"/>
        </w:rPr>
        <w:t>9</w:t>
      </w:r>
      <w:r w:rsidR="00645FD0" w:rsidRPr="00344CDD">
        <w:rPr>
          <w:b w:val="0"/>
          <w:sz w:val="26"/>
          <w:szCs w:val="26"/>
        </w:rPr>
        <w:t> </w:t>
      </w:r>
      <w:r w:rsidR="00B11B87" w:rsidRPr="00344CDD">
        <w:rPr>
          <w:b w:val="0"/>
          <w:sz w:val="26"/>
          <w:szCs w:val="26"/>
        </w:rPr>
        <w:t>№</w:t>
      </w:r>
      <w:r w:rsidR="00645FD0" w:rsidRPr="00344CDD">
        <w:rPr>
          <w:b w:val="0"/>
          <w:sz w:val="26"/>
          <w:szCs w:val="26"/>
        </w:rPr>
        <w:t> </w:t>
      </w:r>
      <w:r w:rsidR="002E7620" w:rsidRPr="00344CDD">
        <w:rPr>
          <w:b w:val="0"/>
          <w:sz w:val="26"/>
          <w:szCs w:val="26"/>
        </w:rPr>
        <w:t>945</w:t>
      </w:r>
      <w:r w:rsidR="00645FD0" w:rsidRPr="00344CDD">
        <w:rPr>
          <w:b w:val="0"/>
          <w:sz w:val="26"/>
          <w:szCs w:val="26"/>
        </w:rPr>
        <w:t>-па</w:t>
      </w:r>
      <w:r w:rsidR="00B11B87" w:rsidRPr="00344CDD">
        <w:rPr>
          <w:b w:val="0"/>
          <w:sz w:val="26"/>
          <w:szCs w:val="26"/>
        </w:rPr>
        <w:t xml:space="preserve"> «</w:t>
      </w:r>
      <w:r w:rsidR="00645FD0" w:rsidRPr="00344CDD">
        <w:rPr>
          <w:b w:val="0"/>
          <w:sz w:val="26"/>
          <w:szCs w:val="26"/>
        </w:rPr>
        <w:t xml:space="preserve">Об утверждении государственной программы Приморского края </w:t>
      </w:r>
      <w:r w:rsidR="00B11B87" w:rsidRPr="00344CDD">
        <w:rPr>
          <w:b w:val="0"/>
          <w:sz w:val="26"/>
          <w:szCs w:val="26"/>
        </w:rPr>
        <w:t>«</w:t>
      </w:r>
      <w:r w:rsidR="00645FD0" w:rsidRPr="00344CDD">
        <w:rPr>
          <w:b w:val="0"/>
          <w:sz w:val="26"/>
          <w:szCs w:val="26"/>
        </w:rPr>
        <w:t>Обеспечение доступным жильем и качественными услугами жилищно-коммунального хозяйства населения Приморского края</w:t>
      </w:r>
      <w:r w:rsidR="00B11B87" w:rsidRPr="00344CDD">
        <w:rPr>
          <w:b w:val="0"/>
          <w:sz w:val="26"/>
          <w:szCs w:val="26"/>
        </w:rPr>
        <w:t>»</w:t>
      </w:r>
      <w:r w:rsidR="00645FD0" w:rsidRPr="00344CDD">
        <w:rPr>
          <w:b w:val="0"/>
          <w:sz w:val="26"/>
          <w:szCs w:val="26"/>
        </w:rPr>
        <w:t xml:space="preserve"> на 20</w:t>
      </w:r>
      <w:r w:rsidR="002E7620" w:rsidRPr="00344CDD">
        <w:rPr>
          <w:b w:val="0"/>
          <w:sz w:val="26"/>
          <w:szCs w:val="26"/>
        </w:rPr>
        <w:t>20</w:t>
      </w:r>
      <w:r w:rsidR="00645FD0" w:rsidRPr="00344CDD">
        <w:rPr>
          <w:b w:val="0"/>
          <w:sz w:val="26"/>
          <w:szCs w:val="26"/>
        </w:rPr>
        <w:t>-202</w:t>
      </w:r>
      <w:r w:rsidR="002E7620" w:rsidRPr="00344CDD">
        <w:rPr>
          <w:b w:val="0"/>
          <w:sz w:val="26"/>
          <w:szCs w:val="26"/>
        </w:rPr>
        <w:t>7</w:t>
      </w:r>
      <w:r w:rsidR="00645FD0" w:rsidRPr="00344CDD">
        <w:rPr>
          <w:b w:val="0"/>
          <w:sz w:val="26"/>
          <w:szCs w:val="26"/>
        </w:rPr>
        <w:t> годы</w:t>
      </w:r>
      <w:r w:rsidR="00B11B87" w:rsidRPr="00344CDD">
        <w:rPr>
          <w:b w:val="0"/>
          <w:sz w:val="26"/>
          <w:szCs w:val="26"/>
        </w:rPr>
        <w:t xml:space="preserve">», </w:t>
      </w:r>
      <w:r w:rsidRPr="00344CDD">
        <w:rPr>
          <w:b w:val="0"/>
          <w:bCs w:val="0"/>
          <w:sz w:val="26"/>
          <w:szCs w:val="26"/>
        </w:rPr>
        <w:t>обеспеченность населения жильем необходимо увеличить.</w:t>
      </w:r>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формировании инвестиционных площадок в целях создания условий для развития жилищного строительства необходимо руководствоваться рядом показателей, характеризующих обеспеченность населения Находкинского городского округа территорией. Для развития застроенных территорий (застройки отдельных земельных участков) при увеличении плотности сложившейся застройки необходимо учитывать: размер земельного участка (минимально допустим</w:t>
      </w:r>
      <w:r w:rsidR="00B11B87" w:rsidRPr="00344CDD">
        <w:rPr>
          <w:rFonts w:ascii="Times New Roman" w:hAnsi="Times New Roman" w:cs="Times New Roman"/>
          <w:sz w:val="26"/>
          <w:szCs w:val="26"/>
        </w:rPr>
        <w:t>ой</w:t>
      </w:r>
      <w:r w:rsidRPr="00344CDD">
        <w:rPr>
          <w:rFonts w:ascii="Times New Roman" w:hAnsi="Times New Roman" w:cs="Times New Roman"/>
          <w:sz w:val="26"/>
          <w:szCs w:val="26"/>
        </w:rPr>
        <w:t xml:space="preserve"> площади территории, необходимой для размещения многоквартирного жилого здания) и обеспечение жителей планируемого жилого здания нормативной </w:t>
      </w:r>
      <w:r w:rsidRPr="00344CDD">
        <w:rPr>
          <w:rFonts w:ascii="Times New Roman" w:hAnsi="Times New Roman" w:cs="Times New Roman"/>
          <w:sz w:val="26"/>
          <w:szCs w:val="26"/>
        </w:rPr>
        <w:lastRenderedPageBreak/>
        <w:t>потребностью в объектах социальной инфраструктуры в границах пешеходной доступности. При формировании инвестиционных площадок для комплексного освоения территории необходимо учитывать: степень градостроительной ценности территории и максимальную расчетную плотность населения, соответствующую предполагаемой высотности жилых зданий и уровню комфорта.</w:t>
      </w:r>
    </w:p>
    <w:p w:rsidR="00B854A6" w:rsidRPr="00344CDD" w:rsidRDefault="00B854A6" w:rsidP="00D5693C">
      <w:pPr>
        <w:pStyle w:val="ConsPlusNormal"/>
        <w:numPr>
          <w:ilvl w:val="0"/>
          <w:numId w:val="22"/>
        </w:numPr>
        <w:spacing w:line="360" w:lineRule="auto"/>
        <w:jc w:val="both"/>
        <w:outlineLvl w:val="4"/>
        <w:rPr>
          <w:rFonts w:ascii="Times New Roman" w:hAnsi="Times New Roman" w:cs="Times New Roman"/>
          <w:sz w:val="26"/>
          <w:szCs w:val="26"/>
        </w:rPr>
      </w:pPr>
      <w:r w:rsidRPr="00344CDD">
        <w:rPr>
          <w:rFonts w:ascii="Times New Roman" w:hAnsi="Times New Roman" w:cs="Times New Roman"/>
          <w:sz w:val="26"/>
          <w:szCs w:val="26"/>
        </w:rPr>
        <w:t>Классификация жилой застройки</w:t>
      </w:r>
    </w:p>
    <w:p w:rsidR="00795C07"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Жилая застройка в зависимости от этажности подразделяется на следующие типы: малоэтажная; </w:t>
      </w: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многоэтажная жилая застройка и жилая застройка повышенной этажности.</w:t>
      </w:r>
      <w:r w:rsidR="00795C07" w:rsidRPr="00344CDD">
        <w:rPr>
          <w:rFonts w:ascii="Times New Roman" w:hAnsi="Times New Roman" w:cs="Times New Roman"/>
          <w:sz w:val="26"/>
          <w:szCs w:val="26"/>
        </w:rPr>
        <w:t xml:space="preserve"> </w:t>
      </w:r>
      <w:proofErr w:type="gramStart"/>
      <w:r w:rsidR="00795C07" w:rsidRPr="00344CDD">
        <w:rPr>
          <w:rFonts w:ascii="Times New Roman" w:hAnsi="Times New Roman" w:cs="Times New Roman"/>
          <w:sz w:val="26"/>
          <w:szCs w:val="26"/>
        </w:rPr>
        <w:t>По уровню комфорта: престижный (бизнес-класс), массовый (</w:t>
      </w:r>
      <w:proofErr w:type="spellStart"/>
      <w:r w:rsidR="00795C07" w:rsidRPr="00344CDD">
        <w:rPr>
          <w:rFonts w:ascii="Times New Roman" w:hAnsi="Times New Roman" w:cs="Times New Roman"/>
          <w:sz w:val="26"/>
          <w:szCs w:val="26"/>
        </w:rPr>
        <w:t>экономкласс</w:t>
      </w:r>
      <w:proofErr w:type="spellEnd"/>
      <w:r w:rsidR="00795C07" w:rsidRPr="00344CDD">
        <w:rPr>
          <w:rFonts w:ascii="Times New Roman" w:hAnsi="Times New Roman" w:cs="Times New Roman"/>
          <w:sz w:val="26"/>
          <w:szCs w:val="26"/>
        </w:rPr>
        <w:t>), социальный (муниципальное жилище), специализированный (апартаменты) для временного проживания.</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Правила и область применения расчетных показателей, содержащихся в основной части нормативов градостроительного проектирования</w:t>
      </w:r>
      <w:r w:rsidR="00BA1D6C" w:rsidRPr="00344CDD">
        <w:rPr>
          <w:rFonts w:ascii="Times New Roman" w:hAnsi="Times New Roman" w:cs="Times New Roman"/>
          <w:sz w:val="26"/>
          <w:szCs w:val="26"/>
        </w:rPr>
        <w:t xml:space="preserve"> в Находкинском городском округе</w:t>
      </w:r>
      <w:r w:rsidRPr="00344CDD">
        <w:rPr>
          <w:rFonts w:ascii="Times New Roman" w:hAnsi="Times New Roman" w:cs="Times New Roman"/>
          <w:sz w:val="26"/>
          <w:szCs w:val="26"/>
        </w:rPr>
        <w:t xml:space="preserve"> определены путем прогнозирования развития жилищного строительства</w:t>
      </w:r>
      <w:r w:rsidR="006E1838" w:rsidRPr="00344CDD">
        <w:rPr>
          <w:rFonts w:ascii="Times New Roman" w:hAnsi="Times New Roman" w:cs="Times New Roman"/>
          <w:sz w:val="26"/>
          <w:szCs w:val="26"/>
        </w:rPr>
        <w:t xml:space="preserve"> </w:t>
      </w:r>
      <w:proofErr w:type="gramStart"/>
      <w:r w:rsidR="006E1838" w:rsidRPr="00344CDD">
        <w:rPr>
          <w:rFonts w:ascii="Times New Roman" w:hAnsi="Times New Roman" w:cs="Times New Roman"/>
          <w:sz w:val="26"/>
          <w:szCs w:val="26"/>
        </w:rPr>
        <w:t>в</w:t>
      </w:r>
      <w:proofErr w:type="gramEnd"/>
      <w:r w:rsidR="006E1838" w:rsidRPr="00344CDD">
        <w:rPr>
          <w:rFonts w:ascii="Times New Roman" w:hAnsi="Times New Roman" w:cs="Times New Roman"/>
          <w:sz w:val="26"/>
          <w:szCs w:val="26"/>
        </w:rPr>
        <w:t xml:space="preserve"> </w:t>
      </w:r>
      <w:proofErr w:type="gramStart"/>
      <w:r w:rsidR="006E1838" w:rsidRPr="00344CDD">
        <w:rPr>
          <w:rFonts w:ascii="Times New Roman" w:hAnsi="Times New Roman" w:cs="Times New Roman"/>
          <w:sz w:val="26"/>
          <w:szCs w:val="26"/>
        </w:rPr>
        <w:t>Приморском</w:t>
      </w:r>
      <w:proofErr w:type="gramEnd"/>
      <w:r w:rsidR="006E1838" w:rsidRPr="00344CDD">
        <w:rPr>
          <w:rFonts w:ascii="Times New Roman" w:hAnsi="Times New Roman" w:cs="Times New Roman"/>
          <w:sz w:val="26"/>
          <w:szCs w:val="26"/>
        </w:rPr>
        <w:t xml:space="preserve"> крае</w:t>
      </w:r>
      <w:r w:rsidRPr="00344CDD">
        <w:rPr>
          <w:rFonts w:ascii="Times New Roman" w:hAnsi="Times New Roman" w:cs="Times New Roman"/>
          <w:sz w:val="26"/>
          <w:szCs w:val="26"/>
        </w:rPr>
        <w:t xml:space="preserve">. </w:t>
      </w:r>
    </w:p>
    <w:p w:rsidR="00B854A6" w:rsidRPr="00344CDD" w:rsidRDefault="00B854A6" w:rsidP="00D5693C">
      <w:pPr>
        <w:pStyle w:val="ConsPlusNormal"/>
        <w:numPr>
          <w:ilvl w:val="0"/>
          <w:numId w:val="22"/>
        </w:numPr>
        <w:spacing w:line="360" w:lineRule="auto"/>
        <w:ind w:left="0"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Показатели минимально допустимых размеров площадок придомового благоустройства различного функционального назначения</w:t>
      </w:r>
    </w:p>
    <w:p w:rsidR="00B854A6" w:rsidRPr="00344CDD" w:rsidRDefault="00B11B87" w:rsidP="00B854A6">
      <w:pPr>
        <w:pStyle w:val="ConsPlusNormal"/>
        <w:spacing w:line="360" w:lineRule="auto"/>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18</w:t>
      </w:r>
      <w:r w:rsidR="00B854A6" w:rsidRPr="00344CDD">
        <w:rPr>
          <w:rFonts w:ascii="Times New Roman" w:hAnsi="Times New Roman" w:cs="Times New Roman"/>
          <w:sz w:val="26"/>
          <w:szCs w:val="26"/>
        </w:rPr>
        <w:t>. Показатели минимально допустимых размеров площадок придомового благоустройства различного функционального назначения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00"/>
        <w:gridCol w:w="3544"/>
        <w:gridCol w:w="1946"/>
      </w:tblGrid>
      <w:tr w:rsidR="00344CDD" w:rsidRPr="00344CDD" w:rsidTr="00FC4B0E">
        <w:tc>
          <w:tcPr>
            <w:tcW w:w="3544"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Назначение площадки</w:t>
            </w:r>
          </w:p>
        </w:tc>
        <w:tc>
          <w:tcPr>
            <w:tcW w:w="3544" w:type="dxa"/>
          </w:tcPr>
          <w:p w:rsidR="00B854A6" w:rsidRPr="00344CDD" w:rsidRDefault="00B854A6" w:rsidP="00D5693C">
            <w:pPr>
              <w:pStyle w:val="ConsPlusNormal"/>
              <w:ind w:firstLine="24"/>
              <w:jc w:val="center"/>
              <w:rPr>
                <w:rFonts w:ascii="Times New Roman" w:hAnsi="Times New Roman" w:cs="Times New Roman"/>
                <w:sz w:val="26"/>
                <w:szCs w:val="26"/>
              </w:rPr>
            </w:pPr>
            <w:r w:rsidRPr="00344CDD">
              <w:rPr>
                <w:rFonts w:ascii="Times New Roman" w:hAnsi="Times New Roman" w:cs="Times New Roman"/>
                <w:sz w:val="26"/>
                <w:szCs w:val="26"/>
              </w:rPr>
              <w:t>Показатель, кв. м на 100 кв. м общей площади квартир</w:t>
            </w:r>
          </w:p>
        </w:tc>
        <w:tc>
          <w:tcPr>
            <w:tcW w:w="1946" w:type="dxa"/>
          </w:tcPr>
          <w:p w:rsidR="00B854A6" w:rsidRPr="00344CDD" w:rsidRDefault="00B854A6" w:rsidP="00D5693C">
            <w:pPr>
              <w:pStyle w:val="ConsPlusNormal"/>
              <w:ind w:firstLine="52"/>
              <w:jc w:val="center"/>
              <w:rPr>
                <w:rFonts w:ascii="Times New Roman" w:hAnsi="Times New Roman" w:cs="Times New Roman"/>
                <w:sz w:val="26"/>
                <w:szCs w:val="26"/>
              </w:rPr>
            </w:pPr>
            <w:r w:rsidRPr="00344CDD">
              <w:rPr>
                <w:rFonts w:ascii="Times New Roman" w:hAnsi="Times New Roman" w:cs="Times New Roman"/>
                <w:sz w:val="26"/>
                <w:szCs w:val="26"/>
              </w:rPr>
              <w:t>Минимальный размер одной площадки, кв. м</w:t>
            </w:r>
          </w:p>
        </w:tc>
      </w:tr>
      <w:tr w:rsidR="00344CDD" w:rsidRPr="00344CDD" w:rsidTr="00FC4B0E">
        <w:tc>
          <w:tcPr>
            <w:tcW w:w="3544" w:type="dxa"/>
            <w:gridSpan w:val="2"/>
          </w:tcPr>
          <w:p w:rsidR="00B854A6" w:rsidRPr="00344CDD" w:rsidRDefault="00B854A6" w:rsidP="00D5693C">
            <w:pPr>
              <w:pStyle w:val="ConsPlusNormal"/>
              <w:ind w:firstLine="709"/>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544" w:type="dxa"/>
          </w:tcPr>
          <w:p w:rsidR="00B854A6" w:rsidRPr="00344CDD" w:rsidRDefault="00B854A6" w:rsidP="00D5693C">
            <w:pPr>
              <w:pStyle w:val="ConsPlusNormal"/>
              <w:ind w:firstLine="24"/>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946" w:type="dxa"/>
          </w:tcPr>
          <w:p w:rsidR="00B854A6" w:rsidRPr="00344CDD" w:rsidRDefault="00B854A6" w:rsidP="00D5693C">
            <w:pPr>
              <w:pStyle w:val="ConsPlusNormal"/>
              <w:ind w:firstLine="52"/>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FC4B0E">
        <w:tc>
          <w:tcPr>
            <w:tcW w:w="3544"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Для игр детей дошкольного и младшего школьного возраста</w:t>
            </w:r>
          </w:p>
        </w:tc>
        <w:tc>
          <w:tcPr>
            <w:tcW w:w="3544" w:type="dxa"/>
          </w:tcPr>
          <w:p w:rsidR="00B854A6" w:rsidRPr="00344CDD" w:rsidRDefault="00B854A6" w:rsidP="00D5693C">
            <w:pPr>
              <w:pStyle w:val="ConsPlusNormal"/>
              <w:ind w:firstLine="24"/>
              <w:jc w:val="center"/>
              <w:rPr>
                <w:rFonts w:ascii="Times New Roman" w:hAnsi="Times New Roman" w:cs="Times New Roman"/>
                <w:sz w:val="26"/>
                <w:szCs w:val="26"/>
              </w:rPr>
            </w:pPr>
            <w:r w:rsidRPr="00344CDD">
              <w:rPr>
                <w:rFonts w:ascii="Times New Roman" w:hAnsi="Times New Roman" w:cs="Times New Roman"/>
                <w:sz w:val="26"/>
                <w:szCs w:val="26"/>
              </w:rPr>
              <w:t>2,47</w:t>
            </w:r>
          </w:p>
        </w:tc>
        <w:tc>
          <w:tcPr>
            <w:tcW w:w="194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12</w:t>
            </w:r>
          </w:p>
        </w:tc>
      </w:tr>
      <w:tr w:rsidR="00344CDD" w:rsidRPr="00344CDD" w:rsidTr="00FC4B0E">
        <w:tc>
          <w:tcPr>
            <w:tcW w:w="3544"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Для отдыха взрослого населения</w:t>
            </w:r>
          </w:p>
        </w:tc>
        <w:tc>
          <w:tcPr>
            <w:tcW w:w="3544" w:type="dxa"/>
          </w:tcPr>
          <w:p w:rsidR="00B854A6" w:rsidRPr="00344CDD" w:rsidRDefault="00B854A6" w:rsidP="00D5693C">
            <w:pPr>
              <w:pStyle w:val="ConsPlusNormal"/>
              <w:ind w:firstLine="24"/>
              <w:jc w:val="center"/>
              <w:rPr>
                <w:rFonts w:ascii="Times New Roman" w:hAnsi="Times New Roman" w:cs="Times New Roman"/>
                <w:sz w:val="26"/>
                <w:szCs w:val="26"/>
              </w:rPr>
            </w:pPr>
            <w:r w:rsidRPr="00344CDD">
              <w:rPr>
                <w:rFonts w:ascii="Times New Roman" w:hAnsi="Times New Roman" w:cs="Times New Roman"/>
                <w:sz w:val="26"/>
                <w:szCs w:val="26"/>
              </w:rPr>
              <w:t>0,7</w:t>
            </w:r>
          </w:p>
        </w:tc>
        <w:tc>
          <w:tcPr>
            <w:tcW w:w="194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FC4B0E">
        <w:tc>
          <w:tcPr>
            <w:tcW w:w="3544"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Для занятий физкультурой</w:t>
            </w:r>
          </w:p>
        </w:tc>
        <w:tc>
          <w:tcPr>
            <w:tcW w:w="3544" w:type="dxa"/>
          </w:tcPr>
          <w:p w:rsidR="00B854A6" w:rsidRPr="00344CDD" w:rsidRDefault="00B854A6" w:rsidP="00D5693C">
            <w:pPr>
              <w:pStyle w:val="ConsPlusNormal"/>
              <w:ind w:firstLine="24"/>
              <w:jc w:val="center"/>
              <w:rPr>
                <w:rFonts w:ascii="Times New Roman" w:hAnsi="Times New Roman" w:cs="Times New Roman"/>
                <w:sz w:val="26"/>
                <w:szCs w:val="26"/>
              </w:rPr>
            </w:pPr>
            <w:r w:rsidRPr="00344CDD">
              <w:rPr>
                <w:rFonts w:ascii="Times New Roman" w:hAnsi="Times New Roman" w:cs="Times New Roman"/>
                <w:sz w:val="26"/>
                <w:szCs w:val="26"/>
              </w:rPr>
              <w:t>2,6</w:t>
            </w:r>
          </w:p>
        </w:tc>
        <w:tc>
          <w:tcPr>
            <w:tcW w:w="194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98</w:t>
            </w:r>
          </w:p>
        </w:tc>
      </w:tr>
      <w:tr w:rsidR="00344CDD" w:rsidRPr="00344CDD" w:rsidTr="00FC4B0E">
        <w:tc>
          <w:tcPr>
            <w:tcW w:w="3544"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Для хозяйственных целей</w:t>
            </w:r>
          </w:p>
        </w:tc>
        <w:tc>
          <w:tcPr>
            <w:tcW w:w="3544" w:type="dxa"/>
          </w:tcPr>
          <w:p w:rsidR="00B854A6" w:rsidRPr="00344CDD" w:rsidRDefault="00B854A6" w:rsidP="00D5693C">
            <w:pPr>
              <w:pStyle w:val="ConsPlusNormal"/>
              <w:ind w:firstLine="24"/>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94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FC4B0E">
        <w:tc>
          <w:tcPr>
            <w:tcW w:w="3544"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Озеленение</w:t>
            </w:r>
          </w:p>
        </w:tc>
        <w:tc>
          <w:tcPr>
            <w:tcW w:w="3544" w:type="dxa"/>
          </w:tcPr>
          <w:p w:rsidR="00B854A6" w:rsidRPr="00344CDD" w:rsidRDefault="00B854A6" w:rsidP="00D5693C">
            <w:pPr>
              <w:pStyle w:val="ConsPlusNormal"/>
              <w:ind w:firstLine="24"/>
              <w:jc w:val="center"/>
              <w:rPr>
                <w:rFonts w:ascii="Times New Roman" w:hAnsi="Times New Roman" w:cs="Times New Roman"/>
                <w:sz w:val="26"/>
                <w:szCs w:val="26"/>
              </w:rPr>
            </w:pPr>
            <w:r w:rsidRPr="00344CDD">
              <w:rPr>
                <w:rFonts w:ascii="Times New Roman" w:hAnsi="Times New Roman" w:cs="Times New Roman"/>
                <w:sz w:val="26"/>
                <w:szCs w:val="26"/>
              </w:rPr>
              <w:t>22</w:t>
            </w:r>
          </w:p>
        </w:tc>
        <w:tc>
          <w:tcPr>
            <w:tcW w:w="194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FC4B0E">
        <w:tc>
          <w:tcPr>
            <w:tcW w:w="1644"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Для парковки </w:t>
            </w:r>
            <w:r w:rsidRPr="00344CDD">
              <w:rPr>
                <w:rFonts w:ascii="Times New Roman" w:hAnsi="Times New Roman" w:cs="Times New Roman"/>
                <w:sz w:val="26"/>
                <w:szCs w:val="26"/>
              </w:rPr>
              <w:lastRenderedPageBreak/>
              <w:t>автомобилей</w:t>
            </w:r>
          </w:p>
        </w:tc>
        <w:tc>
          <w:tcPr>
            <w:tcW w:w="190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 xml:space="preserve">при размещении на </w:t>
            </w:r>
            <w:r w:rsidRPr="00344CDD">
              <w:rPr>
                <w:rFonts w:ascii="Times New Roman" w:hAnsi="Times New Roman" w:cs="Times New Roman"/>
                <w:sz w:val="26"/>
                <w:szCs w:val="26"/>
              </w:rPr>
              <w:lastRenderedPageBreak/>
              <w:t>рельефе с уклоном менее 10%</w:t>
            </w:r>
          </w:p>
        </w:tc>
        <w:tc>
          <w:tcPr>
            <w:tcW w:w="3544" w:type="dxa"/>
          </w:tcPr>
          <w:p w:rsidR="00B854A6" w:rsidRPr="00344CDD" w:rsidRDefault="00B854A6" w:rsidP="00D5693C">
            <w:pPr>
              <w:pStyle w:val="ConsPlusNormal"/>
              <w:ind w:firstLine="24"/>
              <w:rPr>
                <w:rFonts w:ascii="Times New Roman" w:hAnsi="Times New Roman" w:cs="Times New Roman"/>
                <w:sz w:val="26"/>
                <w:szCs w:val="26"/>
              </w:rPr>
            </w:pPr>
            <w:r w:rsidRPr="00344CDD">
              <w:rPr>
                <w:rFonts w:ascii="Times New Roman" w:hAnsi="Times New Roman" w:cs="Times New Roman"/>
                <w:sz w:val="26"/>
                <w:szCs w:val="26"/>
              </w:rPr>
              <w:lastRenderedPageBreak/>
              <w:t>для застройки:</w:t>
            </w:r>
          </w:p>
          <w:p w:rsidR="00B854A6" w:rsidRPr="00344CDD" w:rsidRDefault="00B854A6" w:rsidP="00D5693C">
            <w:pPr>
              <w:pStyle w:val="ConsPlusNormal"/>
              <w:ind w:firstLine="24"/>
              <w:rPr>
                <w:rFonts w:ascii="Times New Roman" w:hAnsi="Times New Roman" w:cs="Times New Roman"/>
                <w:sz w:val="26"/>
                <w:szCs w:val="26"/>
              </w:rPr>
            </w:pPr>
            <w:r w:rsidRPr="00344CDD">
              <w:rPr>
                <w:rFonts w:ascii="Times New Roman" w:hAnsi="Times New Roman" w:cs="Times New Roman"/>
                <w:sz w:val="26"/>
                <w:szCs w:val="26"/>
              </w:rPr>
              <w:t>малоэтажной - 46;</w:t>
            </w:r>
          </w:p>
          <w:p w:rsidR="00B854A6" w:rsidRPr="00344CDD" w:rsidRDefault="00B854A6" w:rsidP="00D5693C">
            <w:pPr>
              <w:pStyle w:val="ConsPlusNormal"/>
              <w:ind w:firstLine="24"/>
              <w:rPr>
                <w:rFonts w:ascii="Times New Roman" w:hAnsi="Times New Roman" w:cs="Times New Roman"/>
                <w:sz w:val="26"/>
                <w:szCs w:val="26"/>
              </w:rPr>
            </w:pPr>
            <w:proofErr w:type="spellStart"/>
            <w:r w:rsidRPr="00344CDD">
              <w:rPr>
                <w:rFonts w:ascii="Times New Roman" w:hAnsi="Times New Roman" w:cs="Times New Roman"/>
                <w:sz w:val="26"/>
                <w:szCs w:val="26"/>
              </w:rPr>
              <w:lastRenderedPageBreak/>
              <w:t>среднеэтажной</w:t>
            </w:r>
            <w:proofErr w:type="spellEnd"/>
            <w:r w:rsidRPr="00344CDD">
              <w:rPr>
                <w:rFonts w:ascii="Times New Roman" w:hAnsi="Times New Roman" w:cs="Times New Roman"/>
                <w:sz w:val="26"/>
                <w:szCs w:val="26"/>
              </w:rPr>
              <w:t xml:space="preserve"> - 30;</w:t>
            </w:r>
          </w:p>
          <w:p w:rsidR="00B854A6" w:rsidRPr="00344CDD" w:rsidRDefault="00B854A6" w:rsidP="00D5693C">
            <w:pPr>
              <w:pStyle w:val="ConsPlusNormal"/>
              <w:ind w:firstLine="24"/>
              <w:rPr>
                <w:rFonts w:ascii="Times New Roman" w:hAnsi="Times New Roman" w:cs="Times New Roman"/>
                <w:sz w:val="26"/>
                <w:szCs w:val="26"/>
              </w:rPr>
            </w:pPr>
            <w:r w:rsidRPr="00344CDD">
              <w:rPr>
                <w:rFonts w:ascii="Times New Roman" w:hAnsi="Times New Roman" w:cs="Times New Roman"/>
                <w:sz w:val="26"/>
                <w:szCs w:val="26"/>
              </w:rPr>
              <w:t>многоэтажной и  застройки повышенной этажности – 17.</w:t>
            </w:r>
          </w:p>
        </w:tc>
        <w:tc>
          <w:tcPr>
            <w:tcW w:w="1946" w:type="dxa"/>
            <w:vMerge w:val="restart"/>
          </w:tcPr>
          <w:p w:rsidR="00B854A6" w:rsidRPr="00344CDD" w:rsidRDefault="00B854A6" w:rsidP="00D5693C">
            <w:pPr>
              <w:pStyle w:val="ConsPlusNormal"/>
              <w:ind w:firstLine="52"/>
              <w:jc w:val="center"/>
              <w:rPr>
                <w:rFonts w:ascii="Times New Roman" w:hAnsi="Times New Roman" w:cs="Times New Roman"/>
                <w:sz w:val="26"/>
                <w:szCs w:val="26"/>
              </w:rPr>
            </w:pPr>
            <w:r w:rsidRPr="00344CDD">
              <w:rPr>
                <w:rFonts w:ascii="Times New Roman" w:hAnsi="Times New Roman" w:cs="Times New Roman"/>
                <w:sz w:val="26"/>
                <w:szCs w:val="26"/>
              </w:rPr>
              <w:lastRenderedPageBreak/>
              <w:t>-</w:t>
            </w:r>
          </w:p>
          <w:p w:rsidR="006C71F1" w:rsidRPr="00344CDD" w:rsidRDefault="00F93CC0" w:rsidP="006C71F1">
            <w:pPr>
              <w:pStyle w:val="ConsPlusNormal"/>
              <w:ind w:firstLine="52"/>
              <w:rPr>
                <w:rFonts w:ascii="Times New Roman" w:hAnsi="Times New Roman" w:cs="Times New Roman"/>
                <w:sz w:val="26"/>
                <w:szCs w:val="26"/>
              </w:rPr>
            </w:pPr>
            <w:r w:rsidRPr="00344CDD">
              <w:rPr>
                <w:rFonts w:ascii="Times New Roman" w:hAnsi="Times New Roman" w:cs="Times New Roman"/>
                <w:sz w:val="26"/>
                <w:szCs w:val="26"/>
              </w:rPr>
              <w:t xml:space="preserve">См. </w:t>
            </w:r>
            <w:r w:rsidR="006C71F1" w:rsidRPr="00344CDD">
              <w:rPr>
                <w:rFonts w:ascii="Times New Roman" w:hAnsi="Times New Roman" w:cs="Times New Roman"/>
                <w:sz w:val="26"/>
                <w:szCs w:val="26"/>
              </w:rPr>
              <w:lastRenderedPageBreak/>
              <w:t>Примечание 1, 2.</w:t>
            </w:r>
          </w:p>
        </w:tc>
      </w:tr>
      <w:tr w:rsidR="00344CDD" w:rsidRPr="00344CDD" w:rsidTr="00FC4B0E">
        <w:tc>
          <w:tcPr>
            <w:tcW w:w="1644" w:type="dxa"/>
            <w:vMerge/>
          </w:tcPr>
          <w:p w:rsidR="00B854A6" w:rsidRPr="00344CDD" w:rsidRDefault="00B854A6" w:rsidP="00D5693C">
            <w:pPr>
              <w:spacing w:line="240" w:lineRule="auto"/>
              <w:ind w:firstLine="709"/>
              <w:jc w:val="both"/>
              <w:rPr>
                <w:rFonts w:ascii="Times New Roman" w:hAnsi="Times New Roman" w:cs="Times New Roman"/>
                <w:sz w:val="26"/>
                <w:szCs w:val="26"/>
              </w:rPr>
            </w:pPr>
          </w:p>
        </w:tc>
        <w:tc>
          <w:tcPr>
            <w:tcW w:w="190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размещении на рельефе с уклоном от 10 до 25%</w:t>
            </w:r>
          </w:p>
        </w:tc>
        <w:tc>
          <w:tcPr>
            <w:tcW w:w="3544"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застройки:</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малоэтажной - 30;</w:t>
            </w:r>
          </w:p>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среднеэтажной</w:t>
            </w:r>
            <w:proofErr w:type="spellEnd"/>
            <w:r w:rsidRPr="00344CDD">
              <w:rPr>
                <w:rFonts w:ascii="Times New Roman" w:hAnsi="Times New Roman" w:cs="Times New Roman"/>
                <w:sz w:val="26"/>
                <w:szCs w:val="26"/>
              </w:rPr>
              <w:t xml:space="preserve"> - 16;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многоэтажной и застройки повышенной этажности - 12;</w:t>
            </w:r>
          </w:p>
        </w:tc>
        <w:tc>
          <w:tcPr>
            <w:tcW w:w="1946" w:type="dxa"/>
            <w:vMerge/>
          </w:tcPr>
          <w:p w:rsidR="00B854A6" w:rsidRPr="00344CDD" w:rsidRDefault="00B854A6" w:rsidP="00D5693C">
            <w:pPr>
              <w:spacing w:line="240" w:lineRule="auto"/>
              <w:ind w:firstLine="709"/>
              <w:jc w:val="both"/>
              <w:rPr>
                <w:rFonts w:ascii="Times New Roman" w:hAnsi="Times New Roman" w:cs="Times New Roman"/>
                <w:sz w:val="26"/>
                <w:szCs w:val="26"/>
              </w:rPr>
            </w:pPr>
          </w:p>
        </w:tc>
      </w:tr>
      <w:tr w:rsidR="00344CDD" w:rsidRPr="00344CDD" w:rsidTr="00FC4B0E">
        <w:tc>
          <w:tcPr>
            <w:tcW w:w="1644" w:type="dxa"/>
            <w:vMerge/>
          </w:tcPr>
          <w:p w:rsidR="00B854A6" w:rsidRPr="00344CDD" w:rsidRDefault="00B854A6" w:rsidP="00D5693C">
            <w:pPr>
              <w:spacing w:line="240" w:lineRule="auto"/>
              <w:ind w:firstLine="709"/>
              <w:jc w:val="both"/>
              <w:rPr>
                <w:rFonts w:ascii="Times New Roman" w:hAnsi="Times New Roman" w:cs="Times New Roman"/>
                <w:sz w:val="26"/>
                <w:szCs w:val="26"/>
              </w:rPr>
            </w:pPr>
          </w:p>
        </w:tc>
        <w:tc>
          <w:tcPr>
            <w:tcW w:w="1900"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размещении на рельефе с уклоном свыше 25%</w:t>
            </w:r>
          </w:p>
        </w:tc>
        <w:tc>
          <w:tcPr>
            <w:tcW w:w="3544" w:type="dxa"/>
          </w:tcPr>
          <w:p w:rsidR="006A1CF8" w:rsidRPr="00344CDD" w:rsidRDefault="00B854A6" w:rsidP="00D5693C">
            <w:pPr>
              <w:pStyle w:val="ConsPlusNormal"/>
              <w:ind w:firstLine="24"/>
              <w:rPr>
                <w:rFonts w:ascii="Times New Roman" w:hAnsi="Times New Roman" w:cs="Times New Roman"/>
                <w:sz w:val="26"/>
                <w:szCs w:val="26"/>
              </w:rPr>
            </w:pPr>
            <w:r w:rsidRPr="00344CDD">
              <w:rPr>
                <w:rFonts w:ascii="Times New Roman" w:hAnsi="Times New Roman" w:cs="Times New Roman"/>
                <w:sz w:val="26"/>
                <w:szCs w:val="26"/>
              </w:rPr>
              <w:t xml:space="preserve">для застройки: </w:t>
            </w:r>
          </w:p>
          <w:p w:rsidR="00B854A6" w:rsidRPr="00344CDD" w:rsidRDefault="00B854A6" w:rsidP="00D5693C">
            <w:pPr>
              <w:pStyle w:val="ConsPlusNormal"/>
              <w:ind w:firstLine="24"/>
              <w:rPr>
                <w:rFonts w:ascii="Times New Roman" w:hAnsi="Times New Roman" w:cs="Times New Roman"/>
                <w:sz w:val="26"/>
                <w:szCs w:val="26"/>
              </w:rPr>
            </w:pPr>
            <w:r w:rsidRPr="00344CDD">
              <w:rPr>
                <w:rFonts w:ascii="Times New Roman" w:hAnsi="Times New Roman" w:cs="Times New Roman"/>
                <w:sz w:val="26"/>
                <w:szCs w:val="26"/>
              </w:rPr>
              <w:t>малоэтажной - 5;</w:t>
            </w:r>
          </w:p>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среднеэтажной</w:t>
            </w:r>
            <w:proofErr w:type="spellEnd"/>
            <w:r w:rsidRPr="00344CDD">
              <w:rPr>
                <w:rFonts w:ascii="Times New Roman" w:hAnsi="Times New Roman" w:cs="Times New Roman"/>
                <w:sz w:val="26"/>
                <w:szCs w:val="26"/>
              </w:rPr>
              <w:t xml:space="preserve"> - 16;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многоэтажной и застройки повышенной этажности - 12</w:t>
            </w:r>
          </w:p>
        </w:tc>
        <w:tc>
          <w:tcPr>
            <w:tcW w:w="1946" w:type="dxa"/>
            <w:vMerge/>
          </w:tcPr>
          <w:p w:rsidR="00B854A6" w:rsidRPr="00344CDD" w:rsidRDefault="00B854A6" w:rsidP="00D5693C">
            <w:pPr>
              <w:spacing w:line="240" w:lineRule="auto"/>
              <w:ind w:firstLine="709"/>
              <w:jc w:val="both"/>
              <w:rPr>
                <w:rFonts w:ascii="Times New Roman" w:hAnsi="Times New Roman" w:cs="Times New Roman"/>
                <w:sz w:val="26"/>
                <w:szCs w:val="26"/>
              </w:rPr>
            </w:pPr>
          </w:p>
        </w:tc>
      </w:tr>
      <w:tr w:rsidR="00344CDD" w:rsidRPr="00344CDD" w:rsidTr="00D5693C">
        <w:tc>
          <w:tcPr>
            <w:tcW w:w="9034" w:type="dxa"/>
            <w:gridSpan w:val="4"/>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 </w:t>
            </w:r>
            <w:proofErr w:type="gramStart"/>
            <w:r w:rsidRPr="00344CDD">
              <w:rPr>
                <w:rFonts w:ascii="Times New Roman" w:hAnsi="Times New Roman" w:cs="Times New Roman"/>
                <w:sz w:val="26"/>
                <w:szCs w:val="26"/>
              </w:rPr>
              <w:t>При определении показателя обеспеченности парковками для автомобилей в условиях различной степени уклона рельефа, учтена возможность размещения парковки в цокольном этаже здания, многоуровневом стилобате:</w:t>
            </w:r>
            <w:r w:rsidR="006C71F1" w:rsidRPr="00344CDD">
              <w:rPr>
                <w:rFonts w:ascii="Times New Roman" w:hAnsi="Times New Roman" w:cs="Times New Roman"/>
                <w:sz w:val="26"/>
                <w:szCs w:val="26"/>
              </w:rPr>
              <w:t xml:space="preserve"> </w:t>
            </w:r>
            <w:r w:rsidRPr="00344CDD">
              <w:rPr>
                <w:rFonts w:ascii="Times New Roman" w:hAnsi="Times New Roman" w:cs="Times New Roman"/>
                <w:sz w:val="26"/>
                <w:szCs w:val="26"/>
              </w:rPr>
              <w:t xml:space="preserve">в 1 уровень при размещении на </w:t>
            </w:r>
            <w:r w:rsidR="006C71F1" w:rsidRPr="00344CDD">
              <w:rPr>
                <w:rFonts w:ascii="Times New Roman" w:hAnsi="Times New Roman" w:cs="Times New Roman"/>
                <w:sz w:val="26"/>
                <w:szCs w:val="26"/>
              </w:rPr>
              <w:t xml:space="preserve">рельефе с уклоном от 10% до 25%; </w:t>
            </w:r>
            <w:r w:rsidRPr="00344CDD">
              <w:rPr>
                <w:rFonts w:ascii="Times New Roman" w:hAnsi="Times New Roman" w:cs="Times New Roman"/>
                <w:sz w:val="26"/>
                <w:szCs w:val="26"/>
              </w:rPr>
              <w:t xml:space="preserve">в 2 уровня для многоэтажной, </w:t>
            </w:r>
            <w:proofErr w:type="spellStart"/>
            <w:r w:rsidRPr="00344CDD">
              <w:rPr>
                <w:rFonts w:ascii="Times New Roman" w:hAnsi="Times New Roman" w:cs="Times New Roman"/>
                <w:sz w:val="26"/>
                <w:szCs w:val="26"/>
              </w:rPr>
              <w:t>среднеэтажной</w:t>
            </w:r>
            <w:proofErr w:type="spellEnd"/>
            <w:r w:rsidRPr="00344CDD">
              <w:rPr>
                <w:rFonts w:ascii="Times New Roman" w:hAnsi="Times New Roman" w:cs="Times New Roman"/>
                <w:sz w:val="26"/>
                <w:szCs w:val="26"/>
              </w:rPr>
              <w:t xml:space="preserve"> застройки, в 3 уровня при застройке повышенной этажности при размещении на рельефе с уклоном свыше 25%.</w:t>
            </w:r>
            <w:proofErr w:type="gramEnd"/>
          </w:p>
          <w:p w:rsidR="00D5693C"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 При планировании строительства жилых помещений, предоставляемых по договорам социального найма, потребность в территории, для размещения парковок автомобилей на территории с уклоном рельефа менее 25% может быть сокращена до 16 кв. м на 100 кв. м общей площади квартир</w:t>
            </w:r>
          </w:p>
          <w:p w:rsidR="00B854A6" w:rsidRPr="00344CDD" w:rsidRDefault="00B854A6" w:rsidP="006C71F1">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w:t>
            </w:r>
            <w:r w:rsidR="006C71F1" w:rsidRPr="00344CDD">
              <w:rPr>
                <w:rFonts w:ascii="Times New Roman" w:hAnsi="Times New Roman" w:cs="Times New Roman"/>
                <w:sz w:val="26"/>
                <w:szCs w:val="26"/>
              </w:rPr>
              <w:t xml:space="preserve"> и</w:t>
            </w:r>
            <w:r w:rsidRPr="00344CDD">
              <w:rPr>
                <w:rFonts w:ascii="Times New Roman" w:hAnsi="Times New Roman" w:cs="Times New Roman"/>
                <w:sz w:val="26"/>
                <w:szCs w:val="26"/>
              </w:rPr>
              <w:t xml:space="preserve"> паркингом.</w:t>
            </w:r>
          </w:p>
        </w:tc>
      </w:tr>
    </w:tbl>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Показатель обеспеченности территорией площадок для занятий физкультурой и спортом учитывает возможность организации на территории многоквартирного жилого здания спортивных площадок размером от 98 кв. м (теннисный стол) до 756 кв. м (площадка для игры в волейбол), составляющих не более 20% от общей потребности населения в плоскостных спортивных сооружениях.</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При применении многоэтажной жилой застройки, застройки повышенной этажности необходимо предусматривать наличие в границах шаговой доступности мест парковки индивидуальных легковых автомобилей, обеспечивающих не менее 30% от общей потребности в местах парковки. Обеспечение местами парковки </w:t>
      </w:r>
      <w:r w:rsidRPr="00344CDD">
        <w:rPr>
          <w:rFonts w:ascii="Times New Roman" w:hAnsi="Times New Roman" w:cs="Times New Roman"/>
          <w:sz w:val="26"/>
          <w:szCs w:val="26"/>
        </w:rPr>
        <w:lastRenderedPageBreak/>
        <w:t>может предусматриваться за счет коммерческих паркингов, парковок совместного пользования объектов общественного назначения, муниципальных парковок. 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при разработке документации по планировке территории.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Показатель обеспеченности площадками для отдыха взрослого населения, хозяйственных целей установлен на основании ранее утвержденных значений размера площадок придомового благоустройства, в расчете обеспеченности на одного человека. Расчет произведен, исходя из среднего показателя нормы предоставления площади жилого помещения, установленного нормативно-правовыми актами городских округов, входящих в состав Приморского края. Показатель установлен по формуле: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noProof/>
          <w:position w:val="-30"/>
          <w:sz w:val="26"/>
          <w:szCs w:val="26"/>
        </w:rPr>
        <w:drawing>
          <wp:inline distT="0" distB="0" distL="0" distR="0" wp14:anchorId="65B8B011" wp14:editId="79477884">
            <wp:extent cx="2286000" cy="457200"/>
            <wp:effectExtent l="0" t="0" r="0" b="0"/>
            <wp:docPr id="2" name="Рисунок 2" descr="base_23572_102477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102477_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А - показатель обеспеченности площадкой на 1 человека;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15 кв. м - показатель нормы предоставления площади жилого помещения на одного человека.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Показатель обеспеченности территорией детских игровых площадок установлен на основании уровня обеспеченности детскими игровыми площадками - 0,7 кв. м на 1 человека, с учетом потребности в детских игровых площадках детей различных возрастных групп.</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Удельный размер территории для парковки установлен в соответствии с действующим уровнем автомобилизации населения </w:t>
      </w:r>
      <w:r w:rsidR="00D5693C" w:rsidRPr="00344CDD">
        <w:rPr>
          <w:rFonts w:ascii="Times New Roman" w:hAnsi="Times New Roman" w:cs="Times New Roman"/>
          <w:sz w:val="26"/>
          <w:szCs w:val="26"/>
        </w:rPr>
        <w:t xml:space="preserve">Находкинского </w:t>
      </w:r>
      <w:r w:rsidRPr="00344CDD">
        <w:rPr>
          <w:rFonts w:ascii="Times New Roman" w:hAnsi="Times New Roman" w:cs="Times New Roman"/>
          <w:sz w:val="26"/>
          <w:szCs w:val="26"/>
        </w:rPr>
        <w:t>городского округа, из расчета обеспечения в границах земельного участка парковочных мест от общей потребности в местах парковки: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малоэтажного жилого здания - 90%;</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spellStart"/>
      <w:r w:rsidRPr="00344CDD">
        <w:rPr>
          <w:rFonts w:ascii="Times New Roman" w:hAnsi="Times New Roman" w:cs="Times New Roman"/>
          <w:sz w:val="26"/>
          <w:szCs w:val="26"/>
        </w:rPr>
        <w:t>среднеэтажного</w:t>
      </w:r>
      <w:proofErr w:type="spellEnd"/>
      <w:r w:rsidRPr="00344CDD">
        <w:rPr>
          <w:rFonts w:ascii="Times New Roman" w:hAnsi="Times New Roman" w:cs="Times New Roman"/>
          <w:sz w:val="26"/>
          <w:szCs w:val="26"/>
        </w:rPr>
        <w:t xml:space="preserve"> жилого здания - 60%;</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многоэтажного жилого здания - 50%;</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жилого здания повышенной этажности - 50%.</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случае сокращения обеспеченности местами парковки автомобилей в границах земельного участка многоквартирного жилого здания</w:t>
      </w:r>
      <w:r w:rsidR="00B11B87" w:rsidRPr="00344CDD">
        <w:rPr>
          <w:rFonts w:ascii="Times New Roman" w:hAnsi="Times New Roman" w:cs="Times New Roman"/>
          <w:sz w:val="26"/>
          <w:szCs w:val="26"/>
        </w:rPr>
        <w:t>,</w:t>
      </w:r>
      <w:r w:rsidRPr="00344CDD">
        <w:rPr>
          <w:rFonts w:ascii="Times New Roman" w:hAnsi="Times New Roman" w:cs="Times New Roman"/>
          <w:sz w:val="26"/>
          <w:szCs w:val="26"/>
        </w:rPr>
        <w:t xml:space="preserve"> необходимо приводить обоснование наличия таких ме</w:t>
      </w:r>
      <w:proofErr w:type="gramStart"/>
      <w:r w:rsidRPr="00344CDD">
        <w:rPr>
          <w:rFonts w:ascii="Times New Roman" w:hAnsi="Times New Roman" w:cs="Times New Roman"/>
          <w:sz w:val="26"/>
          <w:szCs w:val="26"/>
        </w:rPr>
        <w:t>ст в гр</w:t>
      </w:r>
      <w:proofErr w:type="gramEnd"/>
      <w:r w:rsidRPr="00344CDD">
        <w:rPr>
          <w:rFonts w:ascii="Times New Roman" w:hAnsi="Times New Roman" w:cs="Times New Roman"/>
          <w:sz w:val="26"/>
          <w:szCs w:val="26"/>
        </w:rPr>
        <w:t xml:space="preserve">аницах пешеходной доступности - </w:t>
      </w:r>
      <w:r w:rsidRPr="00344CDD">
        <w:rPr>
          <w:rFonts w:ascii="Times New Roman" w:hAnsi="Times New Roman" w:cs="Times New Roman"/>
          <w:sz w:val="26"/>
          <w:szCs w:val="26"/>
        </w:rPr>
        <w:lastRenderedPageBreak/>
        <w:t>10 минут (500 м). Обеспечение местами парковки индивидуальных легковых автомобилей может предусматриваться за счет коммерческих паркингов, парковок совместного пользования объектов общественного назначения, муниципальных парковок. Общая обеспеченность местами парковки индивидуальных легковых автомобилей в границах пешеходной доступности должна составлять не менее 90% от потребности в местах парковки индивидуальных легковых автомобилей.</w:t>
      </w:r>
    </w:p>
    <w:p w:rsidR="005A6149" w:rsidRPr="00344CDD" w:rsidRDefault="005A6149" w:rsidP="005A6149">
      <w:pPr>
        <w:pStyle w:val="ConsPlusNormal"/>
        <w:spacing w:line="360" w:lineRule="auto"/>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1</w:t>
      </w:r>
      <w:r w:rsidR="00354B0D" w:rsidRPr="00344CDD">
        <w:rPr>
          <w:rFonts w:ascii="Times New Roman" w:hAnsi="Times New Roman" w:cs="Times New Roman"/>
          <w:sz w:val="26"/>
          <w:szCs w:val="26"/>
        </w:rPr>
        <w:t>9</w:t>
      </w:r>
      <w:r w:rsidRPr="00344CDD">
        <w:rPr>
          <w:rFonts w:ascii="Times New Roman" w:hAnsi="Times New Roman" w:cs="Times New Roman"/>
          <w:sz w:val="26"/>
          <w:szCs w:val="26"/>
        </w:rPr>
        <w:t xml:space="preserve">. Показатели требуемого числа </w:t>
      </w:r>
      <w:proofErr w:type="spellStart"/>
      <w:r w:rsidRPr="00344CDD">
        <w:rPr>
          <w:rFonts w:ascii="Times New Roman" w:hAnsi="Times New Roman" w:cs="Times New Roman"/>
          <w:sz w:val="26"/>
          <w:szCs w:val="26"/>
        </w:rPr>
        <w:t>машино</w:t>
      </w:r>
      <w:proofErr w:type="spellEnd"/>
      <w:r w:rsidRPr="00344CDD">
        <w:rPr>
          <w:rFonts w:ascii="Times New Roman" w:hAnsi="Times New Roman" w:cs="Times New Roman"/>
          <w:sz w:val="26"/>
          <w:szCs w:val="26"/>
        </w:rPr>
        <w:t>-мест для хранения и паркования легковых автомобилей</w:t>
      </w:r>
    </w:p>
    <w:tbl>
      <w:tblPr>
        <w:tblStyle w:val="aa"/>
        <w:tblW w:w="0" w:type="auto"/>
        <w:tblLook w:val="04A0" w:firstRow="1" w:lastRow="0" w:firstColumn="1" w:lastColumn="0" w:noHBand="0" w:noVBand="1"/>
      </w:tblPr>
      <w:tblGrid>
        <w:gridCol w:w="5846"/>
        <w:gridCol w:w="3191"/>
      </w:tblGrid>
      <w:tr w:rsidR="00344CDD" w:rsidRPr="00344CDD" w:rsidTr="00476985">
        <w:tc>
          <w:tcPr>
            <w:tcW w:w="5846"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Тип жилого дома по уровню комфорта</w:t>
            </w:r>
          </w:p>
        </w:tc>
        <w:tc>
          <w:tcPr>
            <w:tcW w:w="3191"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 xml:space="preserve">Количество </w:t>
            </w:r>
            <w:proofErr w:type="spellStart"/>
            <w:r w:rsidRPr="00344CDD">
              <w:rPr>
                <w:rFonts w:ascii="Times New Roman" w:hAnsi="Times New Roman" w:cs="Times New Roman"/>
                <w:szCs w:val="26"/>
              </w:rPr>
              <w:t>машино</w:t>
            </w:r>
            <w:proofErr w:type="spellEnd"/>
            <w:r w:rsidRPr="00344CDD">
              <w:rPr>
                <w:rFonts w:ascii="Times New Roman" w:hAnsi="Times New Roman" w:cs="Times New Roman"/>
                <w:szCs w:val="26"/>
              </w:rPr>
              <w:t>-мест на квартиру</w:t>
            </w:r>
          </w:p>
        </w:tc>
      </w:tr>
      <w:tr w:rsidR="00344CDD" w:rsidRPr="00344CDD" w:rsidTr="00476985">
        <w:tc>
          <w:tcPr>
            <w:tcW w:w="5846" w:type="dxa"/>
          </w:tcPr>
          <w:p w:rsidR="005A6149" w:rsidRPr="00344CDD" w:rsidRDefault="005A6149" w:rsidP="005A6149">
            <w:pPr>
              <w:pStyle w:val="ConsPlusNormal"/>
              <w:jc w:val="center"/>
              <w:rPr>
                <w:rFonts w:ascii="Times New Roman" w:hAnsi="Times New Roman" w:cs="Times New Roman"/>
                <w:szCs w:val="26"/>
              </w:rPr>
            </w:pPr>
            <w:r w:rsidRPr="00344CDD">
              <w:rPr>
                <w:rFonts w:ascii="Times New Roman" w:hAnsi="Times New Roman" w:cs="Times New Roman"/>
                <w:szCs w:val="26"/>
              </w:rPr>
              <w:t>1</w:t>
            </w:r>
          </w:p>
        </w:tc>
        <w:tc>
          <w:tcPr>
            <w:tcW w:w="3191" w:type="dxa"/>
          </w:tcPr>
          <w:p w:rsidR="005A6149" w:rsidRPr="00344CDD" w:rsidRDefault="005A6149" w:rsidP="005A6149">
            <w:pPr>
              <w:pStyle w:val="ConsPlusNormal"/>
              <w:jc w:val="center"/>
              <w:rPr>
                <w:rFonts w:ascii="Times New Roman" w:hAnsi="Times New Roman" w:cs="Times New Roman"/>
                <w:szCs w:val="26"/>
              </w:rPr>
            </w:pPr>
            <w:r w:rsidRPr="00344CDD">
              <w:rPr>
                <w:rFonts w:ascii="Times New Roman" w:hAnsi="Times New Roman" w:cs="Times New Roman"/>
                <w:szCs w:val="26"/>
              </w:rPr>
              <w:t>2</w:t>
            </w:r>
          </w:p>
        </w:tc>
      </w:tr>
      <w:tr w:rsidR="00344CDD" w:rsidRPr="00344CDD" w:rsidTr="00476985">
        <w:tc>
          <w:tcPr>
            <w:tcW w:w="5846"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Бизнес-класс</w:t>
            </w:r>
          </w:p>
        </w:tc>
        <w:tc>
          <w:tcPr>
            <w:tcW w:w="3191"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2,0</w:t>
            </w:r>
          </w:p>
        </w:tc>
      </w:tr>
      <w:tr w:rsidR="00344CDD" w:rsidRPr="00344CDD" w:rsidTr="00476985">
        <w:tc>
          <w:tcPr>
            <w:tcW w:w="5846"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Стандартное жильё</w:t>
            </w:r>
          </w:p>
        </w:tc>
        <w:tc>
          <w:tcPr>
            <w:tcW w:w="3191"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1,2</w:t>
            </w:r>
          </w:p>
        </w:tc>
      </w:tr>
      <w:tr w:rsidR="00344CDD" w:rsidRPr="00344CDD" w:rsidTr="00476985">
        <w:tc>
          <w:tcPr>
            <w:tcW w:w="5846"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Муниципальный</w:t>
            </w:r>
          </w:p>
        </w:tc>
        <w:tc>
          <w:tcPr>
            <w:tcW w:w="3191"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1,0</w:t>
            </w:r>
          </w:p>
        </w:tc>
      </w:tr>
      <w:tr w:rsidR="00344CDD" w:rsidRPr="00344CDD" w:rsidTr="00476985">
        <w:tc>
          <w:tcPr>
            <w:tcW w:w="5846"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Специализированный</w:t>
            </w:r>
          </w:p>
        </w:tc>
        <w:tc>
          <w:tcPr>
            <w:tcW w:w="3191" w:type="dxa"/>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0,7</w:t>
            </w:r>
          </w:p>
        </w:tc>
      </w:tr>
      <w:tr w:rsidR="005A6149" w:rsidRPr="00344CDD" w:rsidTr="00952D85">
        <w:tc>
          <w:tcPr>
            <w:tcW w:w="9037" w:type="dxa"/>
            <w:gridSpan w:val="2"/>
          </w:tcPr>
          <w:p w:rsidR="00476985" w:rsidRPr="00344CDD" w:rsidRDefault="00476985" w:rsidP="005A6149">
            <w:pPr>
              <w:pStyle w:val="ConsPlusNormal"/>
              <w:jc w:val="both"/>
              <w:rPr>
                <w:rFonts w:ascii="Times New Roman" w:hAnsi="Times New Roman" w:cs="Times New Roman"/>
                <w:szCs w:val="26"/>
              </w:rPr>
            </w:pPr>
            <w:r w:rsidRPr="00344CDD">
              <w:rPr>
                <w:rFonts w:ascii="Times New Roman" w:hAnsi="Times New Roman" w:cs="Times New Roman"/>
                <w:szCs w:val="26"/>
              </w:rPr>
              <w:t>Примечания:</w:t>
            </w:r>
          </w:p>
          <w:p w:rsidR="00476985" w:rsidRPr="00344CDD" w:rsidRDefault="005A6149" w:rsidP="005A6149">
            <w:pPr>
              <w:pStyle w:val="ConsPlusNormal"/>
              <w:numPr>
                <w:ilvl w:val="0"/>
                <w:numId w:val="37"/>
              </w:numPr>
              <w:tabs>
                <w:tab w:val="left" w:pos="284"/>
              </w:tabs>
              <w:ind w:left="0" w:firstLine="0"/>
              <w:jc w:val="both"/>
              <w:rPr>
                <w:rFonts w:ascii="Times New Roman" w:hAnsi="Times New Roman" w:cs="Times New Roman"/>
                <w:szCs w:val="26"/>
              </w:rPr>
            </w:pPr>
            <w:r w:rsidRPr="00344CDD">
              <w:rPr>
                <w:rFonts w:ascii="Times New Roman" w:hAnsi="Times New Roman" w:cs="Times New Roman"/>
              </w:rPr>
              <w:t>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p w:rsidR="005A6149" w:rsidRPr="00344CDD" w:rsidRDefault="005A6149" w:rsidP="005A6149">
            <w:pPr>
              <w:pStyle w:val="ConsPlusNormal"/>
              <w:numPr>
                <w:ilvl w:val="0"/>
                <w:numId w:val="37"/>
              </w:numPr>
              <w:tabs>
                <w:tab w:val="left" w:pos="284"/>
              </w:tabs>
              <w:ind w:left="0" w:firstLine="0"/>
              <w:jc w:val="both"/>
              <w:rPr>
                <w:rFonts w:ascii="Times New Roman" w:hAnsi="Times New Roman" w:cs="Times New Roman"/>
                <w:szCs w:val="26"/>
              </w:rPr>
            </w:pPr>
            <w:r w:rsidRPr="00344CDD">
              <w:rPr>
                <w:rFonts w:ascii="Times New Roman" w:hAnsi="Times New Roman" w:cs="Times New Roman"/>
              </w:rPr>
              <w:t>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 мотоциклы и мотороллеры с колясками, мотоколяски - 0,5; мотоциклы и мотороллеры без колясок – 0,28; мопеды и велосипеды – 0,1.</w:t>
            </w:r>
          </w:p>
          <w:p w:rsidR="005A6149" w:rsidRPr="00344CDD" w:rsidRDefault="005A6149" w:rsidP="005A6149">
            <w:pPr>
              <w:pStyle w:val="ConsPlusNormal"/>
              <w:numPr>
                <w:ilvl w:val="0"/>
                <w:numId w:val="37"/>
              </w:numPr>
              <w:tabs>
                <w:tab w:val="left" w:pos="284"/>
              </w:tabs>
              <w:ind w:left="0" w:firstLine="0"/>
              <w:jc w:val="both"/>
              <w:rPr>
                <w:rFonts w:ascii="Times New Roman" w:hAnsi="Times New Roman" w:cs="Times New Roman"/>
                <w:szCs w:val="26"/>
              </w:rPr>
            </w:pPr>
            <w:r w:rsidRPr="00344CDD">
              <w:rPr>
                <w:rFonts w:ascii="Times New Roman" w:hAnsi="Times New Roman" w:cs="Times New Roman"/>
              </w:rPr>
              <w:t xml:space="preserve">На территории жилых районов и микрорайонов следует предусматривать места для хранения автомобилей в подземных стоянках автомобилей из расчета - не менее 0,2 </w:t>
            </w:r>
            <w:proofErr w:type="spellStart"/>
            <w:r w:rsidRPr="00344CDD">
              <w:rPr>
                <w:rFonts w:ascii="Times New Roman" w:hAnsi="Times New Roman" w:cs="Times New Roman"/>
              </w:rPr>
              <w:t>машино</w:t>
            </w:r>
            <w:proofErr w:type="spellEnd"/>
            <w:r w:rsidRPr="00344CDD">
              <w:rPr>
                <w:rFonts w:ascii="Times New Roman" w:hAnsi="Times New Roman" w:cs="Times New Roman"/>
              </w:rPr>
              <w:t>-места на одну квартиру.</w:t>
            </w:r>
          </w:p>
        </w:tc>
      </w:tr>
    </w:tbl>
    <w:p w:rsidR="00476985" w:rsidRPr="00344CDD" w:rsidRDefault="00476985" w:rsidP="00B854A6">
      <w:pPr>
        <w:pStyle w:val="ConsPlusNormal"/>
        <w:spacing w:line="360" w:lineRule="auto"/>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в документации по планировке территории.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планировании строительства жилых помещений, предоставляемых по договорам социального найма, обеспечение парковками автомобилей в границах земельного участка многоквартирного жилого дома может быть снижено до 20% от общей потребности.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Зависимость размера площадок придомового благоустройства от общей площади квартир жилого здания обеспечивает необходимую площадь придомовых </w:t>
      </w:r>
      <w:r w:rsidRPr="00344CDD">
        <w:rPr>
          <w:rFonts w:ascii="Times New Roman" w:hAnsi="Times New Roman" w:cs="Times New Roman"/>
          <w:sz w:val="26"/>
          <w:szCs w:val="26"/>
        </w:rPr>
        <w:lastRenderedPageBreak/>
        <w:t>территорий для многоквартирных жилых домов любого типа комфортности.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Хозяйственные площадки следует располагать на расстоянии не более 100 м от наиболее удаленного входа в жилое здание.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Расстояние от площадки для сушки белья не нормируется.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Расстояние от площадок для занятий физкультурой устанавливается в зависимости от их шумовых характеристик.</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При организации </w:t>
      </w:r>
      <w:proofErr w:type="spellStart"/>
      <w:r w:rsidRPr="00344CDD">
        <w:rPr>
          <w:rFonts w:ascii="Times New Roman" w:hAnsi="Times New Roman" w:cs="Times New Roman"/>
          <w:sz w:val="26"/>
          <w:szCs w:val="26"/>
        </w:rPr>
        <w:t>мусороудаления</w:t>
      </w:r>
      <w:proofErr w:type="spellEnd"/>
      <w:r w:rsidRPr="00344CDD">
        <w:rPr>
          <w:rFonts w:ascii="Times New Roman" w:hAnsi="Times New Roman" w:cs="Times New Roman"/>
          <w:sz w:val="26"/>
          <w:szCs w:val="26"/>
        </w:rPr>
        <w:t xml:space="preserve"> непосредственно из </w:t>
      </w:r>
      <w:proofErr w:type="spellStart"/>
      <w:r w:rsidRPr="00344CDD">
        <w:rPr>
          <w:rFonts w:ascii="Times New Roman" w:hAnsi="Times New Roman" w:cs="Times New Roman"/>
          <w:sz w:val="26"/>
          <w:szCs w:val="26"/>
        </w:rPr>
        <w:t>мусоросборных</w:t>
      </w:r>
      <w:proofErr w:type="spellEnd"/>
      <w:r w:rsidRPr="00344CDD">
        <w:rPr>
          <w:rFonts w:ascii="Times New Roman" w:hAnsi="Times New Roman" w:cs="Times New Roman"/>
          <w:sz w:val="26"/>
          <w:szCs w:val="26"/>
        </w:rPr>
        <w:t xml:space="preserve"> камер расстояние до хозяйственных площадок для крупногабаритных бытовых отходов - не более 150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Рекомендуется организация оборудованной площадки для выгула собак вне жилой застройки в радиусе до 500 м.</w:t>
      </w:r>
    </w:p>
    <w:p w:rsidR="00B854A6" w:rsidRPr="00344CDD" w:rsidRDefault="00B854A6" w:rsidP="00D5693C">
      <w:pPr>
        <w:pStyle w:val="ConsPlusNormal"/>
        <w:numPr>
          <w:ilvl w:val="0"/>
          <w:numId w:val="22"/>
        </w:numPr>
        <w:spacing w:line="360" w:lineRule="auto"/>
        <w:ind w:left="0"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Показатель минимально допустимой площади территории, необходимой для размещения многоквартирного жилого дома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Показателем, определяющим минимальную потребность в территории для размещения многоквартирного жилого здания, является минимальный размер земельного участка, приведенный в </w:t>
      </w:r>
      <w:hyperlink w:anchor="P1052" w:history="1">
        <w:r w:rsidRPr="00344CDD">
          <w:rPr>
            <w:rFonts w:ascii="Times New Roman" w:hAnsi="Times New Roman" w:cs="Times New Roman"/>
            <w:sz w:val="26"/>
            <w:szCs w:val="26"/>
          </w:rPr>
          <w:t>таблиц</w:t>
        </w:r>
        <w:r w:rsidR="00D5693C" w:rsidRPr="00344CDD">
          <w:rPr>
            <w:rFonts w:ascii="Times New Roman" w:hAnsi="Times New Roman" w:cs="Times New Roman"/>
            <w:sz w:val="26"/>
            <w:szCs w:val="26"/>
          </w:rPr>
          <w:t>е</w:t>
        </w:r>
        <w:r w:rsidRPr="00344CDD">
          <w:rPr>
            <w:rFonts w:ascii="Times New Roman" w:hAnsi="Times New Roman" w:cs="Times New Roman"/>
            <w:sz w:val="26"/>
            <w:szCs w:val="26"/>
          </w:rPr>
          <w:t xml:space="preserve"> </w:t>
        </w:r>
        <w:r w:rsidR="00B11B87" w:rsidRPr="00344CDD">
          <w:rPr>
            <w:rFonts w:ascii="Times New Roman" w:hAnsi="Times New Roman" w:cs="Times New Roman"/>
            <w:sz w:val="26"/>
            <w:szCs w:val="26"/>
          </w:rPr>
          <w:t>6</w:t>
        </w:r>
      </w:hyperlink>
      <w:r w:rsidRPr="00344CDD">
        <w:rPr>
          <w:rFonts w:ascii="Times New Roman" w:hAnsi="Times New Roman" w:cs="Times New Roman"/>
          <w:sz w:val="26"/>
          <w:szCs w:val="26"/>
        </w:rPr>
        <w:t xml:space="preserve"> </w:t>
      </w:r>
      <w:r w:rsidR="00CB05B6" w:rsidRPr="00344CDD">
        <w:rPr>
          <w:rFonts w:ascii="Times New Roman" w:hAnsi="Times New Roman" w:cs="Times New Roman"/>
          <w:sz w:val="26"/>
          <w:szCs w:val="26"/>
        </w:rPr>
        <w:t>с</w:t>
      </w:r>
      <w:r w:rsidR="00D5693C" w:rsidRPr="00344CDD">
        <w:rPr>
          <w:rFonts w:ascii="Times New Roman" w:hAnsi="Times New Roman" w:cs="Times New Roman"/>
          <w:sz w:val="26"/>
          <w:szCs w:val="26"/>
        </w:rPr>
        <w:t>татьи</w:t>
      </w:r>
      <w:r w:rsidRPr="00344CDD">
        <w:rPr>
          <w:rFonts w:ascii="Times New Roman" w:hAnsi="Times New Roman" w:cs="Times New Roman"/>
          <w:sz w:val="26"/>
          <w:szCs w:val="26"/>
        </w:rPr>
        <w:t xml:space="preserve"> 1 основной части </w:t>
      </w:r>
      <w:r w:rsidR="00CB05B6" w:rsidRPr="00344CDD">
        <w:rPr>
          <w:rFonts w:ascii="Times New Roman" w:hAnsi="Times New Roman" w:cs="Times New Roman"/>
          <w:sz w:val="26"/>
          <w:szCs w:val="26"/>
        </w:rPr>
        <w:t>Н</w:t>
      </w:r>
      <w:r w:rsidRPr="00344CDD">
        <w:rPr>
          <w:rFonts w:ascii="Times New Roman" w:hAnsi="Times New Roman" w:cs="Times New Roman"/>
          <w:sz w:val="26"/>
          <w:szCs w:val="26"/>
        </w:rPr>
        <w:t xml:space="preserve">ормативов </w:t>
      </w:r>
      <w:r w:rsidR="00D5693C" w:rsidRPr="00344CDD">
        <w:rPr>
          <w:rFonts w:ascii="Times New Roman" w:hAnsi="Times New Roman" w:cs="Times New Roman"/>
          <w:sz w:val="26"/>
          <w:szCs w:val="26"/>
        </w:rPr>
        <w:t>НГО</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Минимальный размер земельного участка установлен с целью </w:t>
      </w:r>
      <w:proofErr w:type="gramStart"/>
      <w:r w:rsidRPr="00344CDD">
        <w:rPr>
          <w:rFonts w:ascii="Times New Roman" w:hAnsi="Times New Roman" w:cs="Times New Roman"/>
          <w:sz w:val="26"/>
          <w:szCs w:val="26"/>
        </w:rPr>
        <w:t>обеспеч</w:t>
      </w:r>
      <w:r w:rsidR="003E0115" w:rsidRPr="00344CDD">
        <w:rPr>
          <w:rFonts w:ascii="Times New Roman" w:hAnsi="Times New Roman" w:cs="Times New Roman"/>
          <w:sz w:val="26"/>
          <w:szCs w:val="26"/>
        </w:rPr>
        <w:t>ения</w:t>
      </w:r>
      <w:r w:rsidRPr="00344CDD">
        <w:rPr>
          <w:rFonts w:ascii="Times New Roman" w:hAnsi="Times New Roman" w:cs="Times New Roman"/>
          <w:sz w:val="26"/>
          <w:szCs w:val="26"/>
        </w:rPr>
        <w:t xml:space="preserve"> создани</w:t>
      </w:r>
      <w:r w:rsidR="003E0115" w:rsidRPr="00344CDD">
        <w:rPr>
          <w:rFonts w:ascii="Times New Roman" w:hAnsi="Times New Roman" w:cs="Times New Roman"/>
          <w:sz w:val="26"/>
          <w:szCs w:val="26"/>
        </w:rPr>
        <w:t>я</w:t>
      </w:r>
      <w:r w:rsidRPr="00344CDD">
        <w:rPr>
          <w:rFonts w:ascii="Times New Roman" w:hAnsi="Times New Roman" w:cs="Times New Roman"/>
          <w:sz w:val="26"/>
          <w:szCs w:val="26"/>
        </w:rPr>
        <w:t xml:space="preserve"> комфортной среды жизнедеятельности человека</w:t>
      </w:r>
      <w:proofErr w:type="gramEnd"/>
      <w:r w:rsidRPr="00344CDD">
        <w:rPr>
          <w:rFonts w:ascii="Times New Roman" w:hAnsi="Times New Roman" w:cs="Times New Roman"/>
          <w:sz w:val="26"/>
          <w:szCs w:val="26"/>
        </w:rPr>
        <w:t xml:space="preserve"> по средствам определения размера территории, необходимой для размещения жилого здания при разработке градостроительной документации по планировке территории.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Минимальный размер земельного участка определяет отношение общей площади жилого здания к территории, необходимой для его размещения, в соответствии с количеством жилых этажей.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 минимального размера земельного участка для зданий различной этажности выполнен по формуле: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noProof/>
          <w:position w:val="-32"/>
          <w:sz w:val="26"/>
          <w:szCs w:val="26"/>
        </w:rPr>
        <w:drawing>
          <wp:inline distT="0" distB="0" distL="0" distR="0" wp14:anchorId="65EA48E1" wp14:editId="67FAD23A">
            <wp:extent cx="3743325" cy="542925"/>
            <wp:effectExtent l="0" t="0" r="9525" b="9525"/>
            <wp:docPr id="3" name="Рисунок 3" descr="base_23572_102477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102477_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3325" cy="542925"/>
                    </a:xfrm>
                    <a:prstGeom prst="rect">
                      <a:avLst/>
                    </a:prstGeom>
                    <a:noFill/>
                    <a:ln>
                      <a:noFill/>
                    </a:ln>
                  </pic:spPr>
                </pic:pic>
              </a:graphicData>
            </a:graphic>
          </wp:inline>
        </w:drawing>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w:t>
      </w:r>
      <w:r w:rsidRPr="00344CDD">
        <w:rPr>
          <w:rFonts w:ascii="Times New Roman" w:hAnsi="Times New Roman" w:cs="Times New Roman"/>
          <w:sz w:val="26"/>
          <w:szCs w:val="26"/>
          <w:vertAlign w:val="subscript"/>
        </w:rPr>
        <w:t>ЗУ</w:t>
      </w:r>
      <w:r w:rsidRPr="00344CDD">
        <w:rPr>
          <w:rFonts w:ascii="Times New Roman" w:hAnsi="Times New Roman" w:cs="Times New Roman"/>
          <w:sz w:val="26"/>
          <w:szCs w:val="26"/>
        </w:rPr>
        <w:t xml:space="preserve"> - минимальный размер земельного участка для размещения многоквартирного жилого здания, в расчете кв. м площади земельного участка на </w:t>
      </w:r>
      <w:r w:rsidRPr="00344CDD">
        <w:rPr>
          <w:rFonts w:ascii="Times New Roman" w:hAnsi="Times New Roman" w:cs="Times New Roman"/>
          <w:sz w:val="26"/>
          <w:szCs w:val="26"/>
        </w:rPr>
        <w:lastRenderedPageBreak/>
        <w:t>100 кв. м. общей площади жилого здания;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S</w:t>
      </w:r>
      <w:proofErr w:type="gramEnd"/>
      <w:r w:rsidRPr="00344CDD">
        <w:rPr>
          <w:rFonts w:ascii="Times New Roman" w:hAnsi="Times New Roman" w:cs="Times New Roman"/>
          <w:sz w:val="26"/>
          <w:szCs w:val="26"/>
          <w:vertAlign w:val="subscript"/>
        </w:rPr>
        <w:t>ЗАСТР</w:t>
      </w:r>
      <w:r w:rsidRPr="00344CDD">
        <w:rPr>
          <w:rFonts w:ascii="Times New Roman" w:hAnsi="Times New Roman" w:cs="Times New Roman"/>
          <w:sz w:val="26"/>
          <w:szCs w:val="26"/>
        </w:rPr>
        <w:t xml:space="preserve"> - территория, занимаемая жилым зданием, включая внешний контур </w:t>
      </w:r>
      <w:proofErr w:type="spellStart"/>
      <w:r w:rsidRPr="00344CDD">
        <w:rPr>
          <w:rFonts w:ascii="Times New Roman" w:hAnsi="Times New Roman" w:cs="Times New Roman"/>
          <w:sz w:val="26"/>
          <w:szCs w:val="26"/>
        </w:rPr>
        <w:t>отмостки</w:t>
      </w:r>
      <w:proofErr w:type="spellEnd"/>
      <w:r w:rsidRPr="00344CDD">
        <w:rPr>
          <w:rFonts w:ascii="Times New Roman" w:hAnsi="Times New Roman" w:cs="Times New Roman"/>
          <w:sz w:val="26"/>
          <w:szCs w:val="26"/>
        </w:rPr>
        <w:t xml:space="preserve"> здания, кв. м (для расчетов используются типовые проекты жилых зданий заданной этажности);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S</w:t>
      </w:r>
      <w:proofErr w:type="gramEnd"/>
      <w:r w:rsidRPr="00344CDD">
        <w:rPr>
          <w:rFonts w:ascii="Times New Roman" w:hAnsi="Times New Roman" w:cs="Times New Roman"/>
          <w:sz w:val="26"/>
          <w:szCs w:val="26"/>
          <w:vertAlign w:val="subscript"/>
        </w:rPr>
        <w:t>БЛАГОУСТР</w:t>
      </w:r>
      <w:r w:rsidRPr="00344CDD">
        <w:rPr>
          <w:rFonts w:ascii="Times New Roman" w:hAnsi="Times New Roman" w:cs="Times New Roman"/>
          <w:sz w:val="26"/>
          <w:szCs w:val="26"/>
        </w:rPr>
        <w:t xml:space="preserve"> - территория площадок придомового благоустройства, в том числе стоянок личного автотранспорта (в границах земельного участка), озеленения;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S</w:t>
      </w:r>
      <w:proofErr w:type="gramEnd"/>
      <w:r w:rsidRPr="00344CDD">
        <w:rPr>
          <w:rFonts w:ascii="Times New Roman" w:hAnsi="Times New Roman" w:cs="Times New Roman"/>
          <w:sz w:val="26"/>
          <w:szCs w:val="26"/>
          <w:vertAlign w:val="subscript"/>
        </w:rPr>
        <w:t>ОБЩ. КВ</w:t>
      </w:r>
      <w:r w:rsidRPr="00344CDD">
        <w:rPr>
          <w:rFonts w:ascii="Times New Roman" w:hAnsi="Times New Roman" w:cs="Times New Roman"/>
          <w:sz w:val="26"/>
          <w:szCs w:val="26"/>
        </w:rPr>
        <w:t xml:space="preserve"> - общая площадь жилого здания согласно ТЭП, кв. м;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К</w:t>
      </w:r>
      <w:r w:rsidRPr="00344CDD">
        <w:rPr>
          <w:rFonts w:ascii="Times New Roman" w:hAnsi="Times New Roman" w:cs="Times New Roman"/>
          <w:sz w:val="26"/>
          <w:szCs w:val="26"/>
          <w:vertAlign w:val="subscript"/>
        </w:rPr>
        <w:t>КОММУНИКАЦИЙ</w:t>
      </w:r>
      <w:r w:rsidRPr="00344CDD">
        <w:rPr>
          <w:rFonts w:ascii="Times New Roman" w:hAnsi="Times New Roman" w:cs="Times New Roman"/>
          <w:sz w:val="26"/>
          <w:szCs w:val="26"/>
        </w:rPr>
        <w:t xml:space="preserve"> -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К</w:t>
      </w:r>
      <w:r w:rsidRPr="00344CDD">
        <w:rPr>
          <w:rFonts w:ascii="Times New Roman" w:hAnsi="Times New Roman" w:cs="Times New Roman"/>
          <w:sz w:val="26"/>
          <w:szCs w:val="26"/>
          <w:vertAlign w:val="subscript"/>
        </w:rPr>
        <w:t>КОММУНИКАЦИЙ</w:t>
      </w:r>
      <w:r w:rsidRPr="00344CDD">
        <w:rPr>
          <w:rFonts w:ascii="Times New Roman" w:hAnsi="Times New Roman" w:cs="Times New Roman"/>
          <w:sz w:val="26"/>
          <w:szCs w:val="26"/>
        </w:rPr>
        <w:t xml:space="preserve"> зависит от особенностей рельефа территории жилищного строительства. Значение коэффициента установлено путем пространственно-математического моделирования градостроительных планов земельных участков многоквартирных жилых зданий различной этажности.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дифференцирован в соответствии с особенностями рельефа территории </w:t>
      </w:r>
      <w:r w:rsidR="006C71F1" w:rsidRPr="00344CDD">
        <w:rPr>
          <w:rFonts w:ascii="Times New Roman" w:hAnsi="Times New Roman" w:cs="Times New Roman"/>
          <w:sz w:val="26"/>
          <w:szCs w:val="26"/>
        </w:rPr>
        <w:t>Находкинского городского округа</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Применение показателя размера земельного участка при планировании строительства жилых помещений, предоставляемых по договорам социального найма, допускает применение понижающего коэффициента: для территорий с уклоном рельефа до 10% - 0,8; для территорий с уклоном рельефа от 10 до 25% - 0,87.</w:t>
      </w:r>
    </w:p>
    <w:p w:rsidR="00B854A6" w:rsidRPr="00344CDD" w:rsidRDefault="00B854A6" w:rsidP="00C530AB">
      <w:pPr>
        <w:pStyle w:val="ConsPlusNormal"/>
        <w:numPr>
          <w:ilvl w:val="0"/>
          <w:numId w:val="22"/>
        </w:numPr>
        <w:spacing w:line="360" w:lineRule="auto"/>
        <w:ind w:left="0"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Определение расчетной плотности населения в границах планировочного элемента</w:t>
      </w:r>
      <w:r w:rsidR="003843C9"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Одна из ключевых задач, решаемых при планировании развития жилых территорий - достижение оптимального баланса территорий жилой застройки и объектов обслуживания населения в границах элемента планировочной структуры. Доля территорий, необходимых для размещения объектов обслуживания населения, определяется нормативной потребностью в мощности объектов </w:t>
      </w:r>
      <w:r w:rsidRPr="00344CDD">
        <w:rPr>
          <w:rFonts w:ascii="Times New Roman" w:hAnsi="Times New Roman" w:cs="Times New Roman"/>
          <w:sz w:val="26"/>
          <w:szCs w:val="26"/>
        </w:rPr>
        <w:lastRenderedPageBreak/>
        <w:t>обслуживания населения и потребностью в территории для размещения объектов заданной мощности, типом жилой застройки, особыми условиями использования территории, зависящими от природно-климатических факторов (рельеф, возможность озеленения территории).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Расчетная плотность населения в границах элемента планировочной структуры (квартала, микрорайона), жилой группы, в границах инвестиционной площадки в сфере создания условия для развития жилищного строительства, а также территорий комплексного и устойчивого развития является показателем обеспеченности населения территорией для размещения объектов жилищного строительства. Расчетная плотность населения определяет предельное минимальное значение обеспечения территорией</w:t>
      </w:r>
      <w:r w:rsidR="003843C9" w:rsidRPr="00344CDD">
        <w:rPr>
          <w:rFonts w:ascii="Times New Roman" w:hAnsi="Times New Roman" w:cs="Times New Roman"/>
          <w:sz w:val="26"/>
          <w:szCs w:val="26"/>
        </w:rPr>
        <w:t xml:space="preserve"> и</w:t>
      </w:r>
      <w:r w:rsidRPr="00344CDD">
        <w:rPr>
          <w:rFonts w:ascii="Times New Roman" w:hAnsi="Times New Roman" w:cs="Times New Roman"/>
          <w:sz w:val="26"/>
          <w:szCs w:val="26"/>
        </w:rPr>
        <w:t xml:space="preserve"> выражается в предельной максимально допустимой расчетной плотности населения.</w:t>
      </w:r>
      <w:r w:rsidR="003843C9" w:rsidRPr="00344CDD">
        <w:rPr>
          <w:rFonts w:ascii="Times New Roman" w:hAnsi="Times New Roman" w:cs="Times New Roman"/>
          <w:sz w:val="26"/>
          <w:szCs w:val="26"/>
        </w:rPr>
        <w:t xml:space="preserve"> </w:t>
      </w:r>
      <w:r w:rsidRPr="00344CDD">
        <w:rPr>
          <w:rFonts w:ascii="Times New Roman" w:hAnsi="Times New Roman" w:cs="Times New Roman"/>
          <w:sz w:val="26"/>
          <w:szCs w:val="26"/>
        </w:rPr>
        <w:t>Расчетная плотность населения позволяет определить максимальную численность населения в границах рассматриваемой территории и, соответственно, потребность в размещении объектов социальной, инженерной инфраструктуры необходимой мощности для этой территории; применяется при разработке генерального плана Находкинского городского округа и проектов планировки.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Показатель обеспеченности общей площадью квартир определен путем анализа нового жилищного строительства на территории Находкинского городского округа. Для определения тенденций развития жилищного строительства на территории Находкинского городского округа был выполнен анализ жилой застройки, введенной в эксплуатацию, а также строящихся объектов жилого назначения.</w:t>
      </w:r>
    </w:p>
    <w:p w:rsidR="00B854A6" w:rsidRPr="00344CDD" w:rsidRDefault="00B854A6" w:rsidP="00B854A6">
      <w:pPr>
        <w:pStyle w:val="ConsPlusNormal"/>
        <w:spacing w:line="360" w:lineRule="auto"/>
        <w:jc w:val="both"/>
        <w:outlineLvl w:val="5"/>
        <w:rPr>
          <w:rFonts w:ascii="Times New Roman" w:hAnsi="Times New Roman" w:cs="Times New Roman"/>
          <w:sz w:val="26"/>
          <w:szCs w:val="26"/>
        </w:rPr>
      </w:pPr>
      <w:bookmarkStart w:id="21" w:name="P5504"/>
      <w:bookmarkEnd w:id="21"/>
      <w:r w:rsidRPr="00344CDD">
        <w:rPr>
          <w:rFonts w:ascii="Times New Roman" w:hAnsi="Times New Roman" w:cs="Times New Roman"/>
          <w:sz w:val="26"/>
          <w:szCs w:val="26"/>
        </w:rPr>
        <w:t xml:space="preserve">Таблица </w:t>
      </w:r>
      <w:r w:rsidR="00057924" w:rsidRPr="00344CDD">
        <w:rPr>
          <w:rFonts w:ascii="Times New Roman" w:hAnsi="Times New Roman" w:cs="Times New Roman"/>
          <w:sz w:val="26"/>
          <w:szCs w:val="26"/>
        </w:rPr>
        <w:t>20</w:t>
      </w:r>
      <w:r w:rsidRPr="00344CDD">
        <w:rPr>
          <w:rFonts w:ascii="Times New Roman" w:hAnsi="Times New Roman" w:cs="Times New Roman"/>
          <w:sz w:val="26"/>
          <w:szCs w:val="26"/>
        </w:rPr>
        <w:t>. Баланс территорий планировочного элемента малоэтажной жилой застройки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77"/>
        <w:gridCol w:w="1134"/>
        <w:gridCol w:w="937"/>
        <w:gridCol w:w="992"/>
      </w:tblGrid>
      <w:tr w:rsidR="00344CDD" w:rsidRPr="00344CDD" w:rsidTr="00D5693C">
        <w:tc>
          <w:tcPr>
            <w:tcW w:w="4932"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Назначение территории</w:t>
            </w:r>
          </w:p>
        </w:tc>
        <w:tc>
          <w:tcPr>
            <w:tcW w:w="4140" w:type="dxa"/>
            <w:gridSpan w:val="4"/>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Доля территорий в зависимости от площади элемента планировочной структуры, %</w:t>
            </w:r>
          </w:p>
        </w:tc>
      </w:tr>
      <w:tr w:rsidR="00344CDD" w:rsidRPr="00344CDD" w:rsidTr="00D5693C">
        <w:tc>
          <w:tcPr>
            <w:tcW w:w="4932"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107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 10 га</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10 - 40 га</w:t>
            </w:r>
          </w:p>
        </w:tc>
        <w:tc>
          <w:tcPr>
            <w:tcW w:w="93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40 - 90 га</w:t>
            </w:r>
          </w:p>
        </w:tc>
        <w:tc>
          <w:tcPr>
            <w:tcW w:w="99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более 90 га</w:t>
            </w:r>
          </w:p>
        </w:tc>
      </w:tr>
      <w:tr w:rsidR="00344CDD" w:rsidRPr="00344CDD" w:rsidTr="00D5693C">
        <w:tc>
          <w:tcPr>
            <w:tcW w:w="493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134" w:type="dxa"/>
          </w:tcPr>
          <w:p w:rsidR="00B854A6" w:rsidRPr="00344CDD" w:rsidRDefault="00B854A6" w:rsidP="00D5693C">
            <w:pPr>
              <w:pStyle w:val="ConsPlusNormal"/>
              <w:ind w:firstLine="25"/>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937" w:type="dxa"/>
          </w:tcPr>
          <w:p w:rsidR="00B854A6" w:rsidRPr="00344CDD" w:rsidRDefault="00B854A6" w:rsidP="00D5693C">
            <w:pPr>
              <w:pStyle w:val="ConsPlusNormal"/>
              <w:ind w:firstLine="25"/>
              <w:jc w:val="center"/>
              <w:rPr>
                <w:rFonts w:ascii="Times New Roman" w:hAnsi="Times New Roman" w:cs="Times New Roman"/>
                <w:sz w:val="26"/>
                <w:szCs w:val="26"/>
              </w:rPr>
            </w:pPr>
            <w:r w:rsidRPr="00344CDD">
              <w:rPr>
                <w:rFonts w:ascii="Times New Roman" w:hAnsi="Times New Roman" w:cs="Times New Roman"/>
                <w:sz w:val="26"/>
                <w:szCs w:val="26"/>
              </w:rPr>
              <w:t>4</w:t>
            </w:r>
          </w:p>
        </w:tc>
        <w:tc>
          <w:tcPr>
            <w:tcW w:w="99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4932" w:type="dxa"/>
          </w:tcPr>
          <w:p w:rsidR="00B854A6" w:rsidRPr="00344CDD" w:rsidRDefault="00B854A6" w:rsidP="00850011">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Территории объектов жилищного </w:t>
            </w:r>
            <w:r w:rsidRPr="00344CDD">
              <w:rPr>
                <w:rFonts w:ascii="Times New Roman" w:hAnsi="Times New Roman" w:cs="Times New Roman"/>
                <w:sz w:val="26"/>
                <w:szCs w:val="26"/>
              </w:rPr>
              <w:lastRenderedPageBreak/>
              <w:t>строительства</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89</w:t>
            </w:r>
          </w:p>
        </w:tc>
        <w:tc>
          <w:tcPr>
            <w:tcW w:w="1134" w:type="dxa"/>
          </w:tcPr>
          <w:p w:rsidR="00B854A6" w:rsidRPr="00344CDD" w:rsidRDefault="00B854A6" w:rsidP="00D5693C">
            <w:pPr>
              <w:pStyle w:val="ConsPlusNormal"/>
              <w:ind w:firstLine="25"/>
              <w:jc w:val="center"/>
              <w:rPr>
                <w:rFonts w:ascii="Times New Roman" w:hAnsi="Times New Roman" w:cs="Times New Roman"/>
                <w:sz w:val="26"/>
                <w:szCs w:val="26"/>
              </w:rPr>
            </w:pPr>
            <w:r w:rsidRPr="00344CDD">
              <w:rPr>
                <w:rFonts w:ascii="Times New Roman" w:hAnsi="Times New Roman" w:cs="Times New Roman"/>
                <w:sz w:val="26"/>
                <w:szCs w:val="26"/>
              </w:rPr>
              <w:t>74</w:t>
            </w:r>
          </w:p>
        </w:tc>
        <w:tc>
          <w:tcPr>
            <w:tcW w:w="93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57</w:t>
            </w:r>
          </w:p>
        </w:tc>
        <w:tc>
          <w:tcPr>
            <w:tcW w:w="99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52</w:t>
            </w:r>
          </w:p>
        </w:tc>
      </w:tr>
      <w:tr w:rsidR="00344CDD" w:rsidRPr="00344CDD" w:rsidTr="00D5693C">
        <w:tc>
          <w:tcPr>
            <w:tcW w:w="4932" w:type="dxa"/>
          </w:tcPr>
          <w:p w:rsidR="00B854A6" w:rsidRPr="00344CDD" w:rsidRDefault="00B854A6" w:rsidP="00850011">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Территории элементов озеленения (за пределами территории объектов жилищного строительства)</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11</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9</w:t>
            </w:r>
          </w:p>
        </w:tc>
        <w:tc>
          <w:tcPr>
            <w:tcW w:w="93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18</w:t>
            </w:r>
          </w:p>
        </w:tc>
        <w:tc>
          <w:tcPr>
            <w:tcW w:w="99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18</w:t>
            </w:r>
          </w:p>
        </w:tc>
      </w:tr>
      <w:tr w:rsidR="00344CDD" w:rsidRPr="00344CDD" w:rsidTr="00D5693C">
        <w:tc>
          <w:tcPr>
            <w:tcW w:w="4932" w:type="dxa"/>
          </w:tcPr>
          <w:p w:rsidR="00B854A6" w:rsidRPr="00344CDD" w:rsidRDefault="00B854A6" w:rsidP="00850011">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Территории </w:t>
            </w:r>
            <w:proofErr w:type="gramStart"/>
            <w:r w:rsidRPr="00344CDD">
              <w:rPr>
                <w:rFonts w:ascii="Times New Roman" w:hAnsi="Times New Roman" w:cs="Times New Roman"/>
                <w:sz w:val="26"/>
                <w:szCs w:val="26"/>
              </w:rPr>
              <w:t>транспортных</w:t>
            </w:r>
            <w:proofErr w:type="gramEnd"/>
            <w:r w:rsidRPr="00344CDD">
              <w:rPr>
                <w:rFonts w:ascii="Times New Roman" w:hAnsi="Times New Roman" w:cs="Times New Roman"/>
                <w:sz w:val="26"/>
                <w:szCs w:val="26"/>
              </w:rPr>
              <w:t>, инженерные коммуникации</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93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c>
          <w:tcPr>
            <w:tcW w:w="99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4932" w:type="dxa"/>
          </w:tcPr>
          <w:p w:rsidR="00B854A6" w:rsidRPr="00344CDD" w:rsidRDefault="00B854A6" w:rsidP="00850011">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объектов образования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w:t>
            </w:r>
          </w:p>
        </w:tc>
        <w:tc>
          <w:tcPr>
            <w:tcW w:w="93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99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4932" w:type="dxa"/>
          </w:tcPr>
          <w:p w:rsidR="00B854A6" w:rsidRPr="00344CDD" w:rsidRDefault="00B854A6" w:rsidP="00850011">
            <w:pPr>
              <w:pStyle w:val="ConsPlusNormal"/>
              <w:ind w:firstLine="80"/>
              <w:rPr>
                <w:rFonts w:ascii="Times New Roman" w:hAnsi="Times New Roman" w:cs="Times New Roman"/>
                <w:sz w:val="26"/>
                <w:szCs w:val="26"/>
              </w:rPr>
            </w:pPr>
            <w:r w:rsidRPr="00344CDD">
              <w:rPr>
                <w:rFonts w:ascii="Times New Roman" w:hAnsi="Times New Roman" w:cs="Times New Roman"/>
                <w:sz w:val="26"/>
                <w:szCs w:val="26"/>
              </w:rPr>
              <w:t>Территории парковочных комплексов</w:t>
            </w:r>
          </w:p>
        </w:tc>
        <w:tc>
          <w:tcPr>
            <w:tcW w:w="107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93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992"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4932" w:type="dxa"/>
          </w:tcPr>
          <w:p w:rsidR="00B854A6" w:rsidRPr="00344CDD" w:rsidRDefault="00B854A6" w:rsidP="00850011">
            <w:pPr>
              <w:pStyle w:val="ConsPlusNormal"/>
              <w:ind w:firstLine="80"/>
              <w:rPr>
                <w:rFonts w:ascii="Times New Roman" w:hAnsi="Times New Roman" w:cs="Times New Roman"/>
                <w:sz w:val="26"/>
                <w:szCs w:val="26"/>
              </w:rPr>
            </w:pPr>
            <w:r w:rsidRPr="00344CDD">
              <w:rPr>
                <w:rFonts w:ascii="Times New Roman" w:hAnsi="Times New Roman" w:cs="Times New Roman"/>
                <w:sz w:val="26"/>
                <w:szCs w:val="26"/>
              </w:rPr>
              <w:t>Территории спортивных комплексов</w:t>
            </w:r>
          </w:p>
        </w:tc>
        <w:tc>
          <w:tcPr>
            <w:tcW w:w="107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93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992"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4932" w:type="dxa"/>
          </w:tcPr>
          <w:p w:rsidR="00B854A6" w:rsidRPr="00344CDD" w:rsidRDefault="00B854A6" w:rsidP="00850011">
            <w:pPr>
              <w:pStyle w:val="ConsPlusNormal"/>
              <w:ind w:firstLine="80"/>
              <w:rPr>
                <w:rFonts w:ascii="Times New Roman" w:hAnsi="Times New Roman" w:cs="Times New Roman"/>
                <w:sz w:val="26"/>
                <w:szCs w:val="26"/>
              </w:rPr>
            </w:pPr>
            <w:r w:rsidRPr="00344CDD">
              <w:rPr>
                <w:rFonts w:ascii="Times New Roman" w:hAnsi="Times New Roman" w:cs="Times New Roman"/>
                <w:sz w:val="26"/>
                <w:szCs w:val="26"/>
              </w:rPr>
              <w:t>Территории объектов здравоохранения</w:t>
            </w:r>
          </w:p>
        </w:tc>
        <w:tc>
          <w:tcPr>
            <w:tcW w:w="107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93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992"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4932" w:type="dxa"/>
          </w:tcPr>
          <w:p w:rsidR="00B854A6" w:rsidRPr="00344CDD" w:rsidRDefault="00B854A6" w:rsidP="00850011">
            <w:pPr>
              <w:pStyle w:val="ConsPlusNormal"/>
              <w:ind w:firstLine="80"/>
              <w:rPr>
                <w:rFonts w:ascii="Times New Roman" w:hAnsi="Times New Roman" w:cs="Times New Roman"/>
                <w:sz w:val="26"/>
                <w:szCs w:val="26"/>
              </w:rPr>
            </w:pPr>
            <w:r w:rsidRPr="00344CDD">
              <w:rPr>
                <w:rFonts w:ascii="Times New Roman" w:hAnsi="Times New Roman" w:cs="Times New Roman"/>
                <w:sz w:val="26"/>
                <w:szCs w:val="26"/>
              </w:rPr>
              <w:t>Территории иных объектов общественного назначения</w:t>
            </w:r>
          </w:p>
        </w:tc>
        <w:tc>
          <w:tcPr>
            <w:tcW w:w="107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93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992"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4932" w:type="dxa"/>
          </w:tcPr>
          <w:p w:rsidR="00B854A6" w:rsidRPr="00344CDD" w:rsidRDefault="00B854A6" w:rsidP="00850011">
            <w:pPr>
              <w:pStyle w:val="ConsPlusNormal"/>
              <w:ind w:firstLine="80"/>
              <w:rPr>
                <w:rFonts w:ascii="Times New Roman" w:hAnsi="Times New Roman" w:cs="Times New Roman"/>
                <w:sz w:val="26"/>
                <w:szCs w:val="26"/>
              </w:rPr>
            </w:pPr>
            <w:r w:rsidRPr="00344CDD">
              <w:rPr>
                <w:rFonts w:ascii="Times New Roman" w:hAnsi="Times New Roman" w:cs="Times New Roman"/>
                <w:sz w:val="26"/>
                <w:szCs w:val="26"/>
              </w:rPr>
              <w:t xml:space="preserve">Расчетная плотность населения элемента планировочной структуры </w:t>
            </w:r>
            <w:hyperlink w:anchor="P5563" w:history="1">
              <w:r w:rsidRPr="00344CDD">
                <w:rPr>
                  <w:rFonts w:ascii="Times New Roman" w:hAnsi="Times New Roman" w:cs="Times New Roman"/>
                  <w:sz w:val="26"/>
                  <w:szCs w:val="26"/>
                </w:rPr>
                <w:t>[1]</w:t>
              </w:r>
            </w:hyperlink>
            <w:r w:rsidRPr="00344CDD">
              <w:rPr>
                <w:rFonts w:ascii="Times New Roman" w:hAnsi="Times New Roman" w:cs="Times New Roman"/>
                <w:sz w:val="26"/>
                <w:szCs w:val="26"/>
              </w:rPr>
              <w:t>, чел./</w:t>
            </w:r>
            <w:proofErr w:type="gramStart"/>
            <w:r w:rsidRPr="00344CDD">
              <w:rPr>
                <w:rFonts w:ascii="Times New Roman" w:hAnsi="Times New Roman" w:cs="Times New Roman"/>
                <w:sz w:val="26"/>
                <w:szCs w:val="26"/>
              </w:rPr>
              <w:t>га</w:t>
            </w:r>
            <w:proofErr w:type="gramEnd"/>
          </w:p>
        </w:tc>
        <w:tc>
          <w:tcPr>
            <w:tcW w:w="107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290</w:t>
            </w:r>
          </w:p>
        </w:tc>
        <w:tc>
          <w:tcPr>
            <w:tcW w:w="1134"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240</w:t>
            </w:r>
          </w:p>
        </w:tc>
        <w:tc>
          <w:tcPr>
            <w:tcW w:w="937"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190</w:t>
            </w:r>
          </w:p>
        </w:tc>
        <w:tc>
          <w:tcPr>
            <w:tcW w:w="992" w:type="dxa"/>
          </w:tcPr>
          <w:p w:rsidR="00B854A6" w:rsidRPr="00344CDD" w:rsidRDefault="00B854A6" w:rsidP="00D5693C">
            <w:pPr>
              <w:pStyle w:val="ConsPlusNormal"/>
              <w:ind w:firstLine="80"/>
              <w:jc w:val="center"/>
              <w:rPr>
                <w:rFonts w:ascii="Times New Roman" w:hAnsi="Times New Roman" w:cs="Times New Roman"/>
                <w:sz w:val="26"/>
                <w:szCs w:val="26"/>
              </w:rPr>
            </w:pPr>
            <w:r w:rsidRPr="00344CDD">
              <w:rPr>
                <w:rFonts w:ascii="Times New Roman" w:hAnsi="Times New Roman" w:cs="Times New Roman"/>
                <w:sz w:val="26"/>
                <w:szCs w:val="26"/>
              </w:rPr>
              <w:t>170</w:t>
            </w:r>
          </w:p>
        </w:tc>
      </w:tr>
      <w:tr w:rsidR="00344CDD" w:rsidRPr="00344CDD" w:rsidTr="00D5693C">
        <w:tc>
          <w:tcPr>
            <w:tcW w:w="9072" w:type="dxa"/>
            <w:gridSpan w:val="5"/>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jc w:val="both"/>
              <w:rPr>
                <w:rFonts w:ascii="Times New Roman" w:hAnsi="Times New Roman" w:cs="Times New Roman"/>
                <w:sz w:val="26"/>
                <w:szCs w:val="26"/>
              </w:rPr>
            </w:pPr>
            <w:bookmarkStart w:id="22" w:name="P5563"/>
            <w:bookmarkEnd w:id="22"/>
            <w:r w:rsidRPr="00344CDD">
              <w:rPr>
                <w:rFonts w:ascii="Times New Roman" w:hAnsi="Times New Roman" w:cs="Times New Roman"/>
                <w:sz w:val="26"/>
                <w:szCs w:val="26"/>
              </w:rPr>
              <w:t>1. Показатель максимальной расчетной плотности населения определен для территорий с уклоном рельефа до 10%.</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 При определении максимального значения расчетной плотности населения на территории с уклоном рельефа:</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10 до 25% может быть применен поправочный коэффициент - 1,08;</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свыше 25% следует быть применен поправочный коэффициент - 1,1.</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3. Значение </w:t>
            </w:r>
            <w:proofErr w:type="gramStart"/>
            <w:r w:rsidRPr="00344CDD">
              <w:rPr>
                <w:rFonts w:ascii="Times New Roman" w:hAnsi="Times New Roman" w:cs="Times New Roman"/>
                <w:sz w:val="26"/>
                <w:szCs w:val="26"/>
              </w:rPr>
              <w:t>показателя расчетной плотности населения элемента планировочной структуры</w:t>
            </w:r>
            <w:proofErr w:type="gramEnd"/>
            <w:r w:rsidRPr="00344CDD">
              <w:rPr>
                <w:rFonts w:ascii="Times New Roman" w:hAnsi="Times New Roman" w:cs="Times New Roman"/>
                <w:sz w:val="26"/>
                <w:szCs w:val="26"/>
              </w:rPr>
              <w:t xml:space="preserve"> является максимальным и достижимым при условии размещения в границах элемента планировочной структуры тех территорий, для которых установлено процентное отношение.</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jc w:val="both"/>
        <w:outlineLvl w:val="5"/>
        <w:rPr>
          <w:rFonts w:ascii="Times New Roman" w:hAnsi="Times New Roman" w:cs="Times New Roman"/>
          <w:sz w:val="26"/>
          <w:szCs w:val="26"/>
        </w:rPr>
      </w:pPr>
      <w:bookmarkStart w:id="23" w:name="P5569"/>
      <w:bookmarkEnd w:id="23"/>
      <w:r w:rsidRPr="00344CDD">
        <w:rPr>
          <w:rFonts w:ascii="Times New Roman" w:hAnsi="Times New Roman" w:cs="Times New Roman"/>
          <w:sz w:val="26"/>
          <w:szCs w:val="26"/>
        </w:rPr>
        <w:t>Таблица 2</w:t>
      </w:r>
      <w:r w:rsidR="00057924" w:rsidRPr="00344CDD">
        <w:rPr>
          <w:rFonts w:ascii="Times New Roman" w:hAnsi="Times New Roman" w:cs="Times New Roman"/>
          <w:sz w:val="26"/>
          <w:szCs w:val="26"/>
        </w:rPr>
        <w:t>1</w:t>
      </w:r>
      <w:r w:rsidRPr="00344CDD">
        <w:rPr>
          <w:rFonts w:ascii="Times New Roman" w:hAnsi="Times New Roman" w:cs="Times New Roman"/>
          <w:sz w:val="26"/>
          <w:szCs w:val="26"/>
        </w:rPr>
        <w:t xml:space="preserve">. Баланс территорий планировочного элемента </w:t>
      </w:r>
      <w:proofErr w:type="spellStart"/>
      <w:r w:rsidRPr="00344CDD">
        <w:rPr>
          <w:rFonts w:ascii="Times New Roman" w:hAnsi="Times New Roman" w:cs="Times New Roman"/>
          <w:sz w:val="26"/>
          <w:szCs w:val="26"/>
        </w:rPr>
        <w:t>среднеэтажной</w:t>
      </w:r>
      <w:proofErr w:type="spellEnd"/>
      <w:r w:rsidRPr="00344CDD">
        <w:rPr>
          <w:rFonts w:ascii="Times New Roman" w:hAnsi="Times New Roman" w:cs="Times New Roman"/>
          <w:sz w:val="26"/>
          <w:szCs w:val="26"/>
        </w:rPr>
        <w:t xml:space="preserve"> жилой застройки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77"/>
        <w:gridCol w:w="1134"/>
        <w:gridCol w:w="1134"/>
        <w:gridCol w:w="794"/>
      </w:tblGrid>
      <w:tr w:rsidR="00344CDD" w:rsidRPr="00344CDD" w:rsidTr="00D5693C">
        <w:tc>
          <w:tcPr>
            <w:tcW w:w="4932"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Назначение территории</w:t>
            </w:r>
          </w:p>
        </w:tc>
        <w:tc>
          <w:tcPr>
            <w:tcW w:w="4139" w:type="dxa"/>
            <w:gridSpan w:val="4"/>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Доля территорий в зависимости от площади элемента планировочной структуры, %</w:t>
            </w:r>
          </w:p>
        </w:tc>
      </w:tr>
      <w:tr w:rsidR="00344CDD" w:rsidRPr="00344CDD" w:rsidTr="00D5693C">
        <w:tc>
          <w:tcPr>
            <w:tcW w:w="4932"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до 10 га</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от 10 до 40 га</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от 40 до 90 га</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более 90 га</w:t>
            </w:r>
          </w:p>
        </w:tc>
      </w:tr>
      <w:tr w:rsidR="00344CDD" w:rsidRPr="00344CDD" w:rsidTr="00D5693C">
        <w:tc>
          <w:tcPr>
            <w:tcW w:w="493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Территории объектов жилищного строительства</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87</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51</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45</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Территории элементов озеленения (за </w:t>
            </w:r>
            <w:r w:rsidRPr="00344CDD">
              <w:rPr>
                <w:rFonts w:ascii="Times New Roman" w:hAnsi="Times New Roman" w:cs="Times New Roman"/>
                <w:sz w:val="26"/>
                <w:szCs w:val="26"/>
              </w:rPr>
              <w:lastRenderedPageBreak/>
              <w:t>пределами территории объектов жилищного строительства)</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13</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12</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18</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18</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 xml:space="preserve">Территории </w:t>
            </w:r>
            <w:proofErr w:type="gramStart"/>
            <w:r w:rsidRPr="00344CDD">
              <w:rPr>
                <w:rFonts w:ascii="Times New Roman" w:hAnsi="Times New Roman" w:cs="Times New Roman"/>
                <w:sz w:val="26"/>
                <w:szCs w:val="26"/>
              </w:rPr>
              <w:t>транспортных</w:t>
            </w:r>
            <w:proofErr w:type="gramEnd"/>
            <w:r w:rsidRPr="00344CDD">
              <w:rPr>
                <w:rFonts w:ascii="Times New Roman" w:hAnsi="Times New Roman" w:cs="Times New Roman"/>
                <w:sz w:val="26"/>
                <w:szCs w:val="26"/>
              </w:rPr>
              <w:t>, инженерные коммуникации</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Территории объектов образования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11</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Территории парковочных комплексов</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Территории спортивных комплексов</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Территории объектов здравоохранения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Территории иных объектов общественного назначения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493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Расчетная плотность населения элемента планировочной структуры </w:t>
            </w:r>
            <w:hyperlink w:anchor="P5628" w:history="1">
              <w:r w:rsidRPr="00344CDD">
                <w:rPr>
                  <w:rFonts w:ascii="Times New Roman" w:hAnsi="Times New Roman" w:cs="Times New Roman"/>
                  <w:sz w:val="26"/>
                  <w:szCs w:val="26"/>
                </w:rPr>
                <w:t>[1]</w:t>
              </w:r>
            </w:hyperlink>
            <w:r w:rsidRPr="00344CDD">
              <w:rPr>
                <w:rFonts w:ascii="Times New Roman" w:hAnsi="Times New Roman" w:cs="Times New Roman"/>
                <w:sz w:val="26"/>
                <w:szCs w:val="26"/>
              </w:rPr>
              <w:t>, чел./</w:t>
            </w:r>
            <w:proofErr w:type="gramStart"/>
            <w:r w:rsidRPr="00344CDD">
              <w:rPr>
                <w:rFonts w:ascii="Times New Roman" w:hAnsi="Times New Roman" w:cs="Times New Roman"/>
                <w:sz w:val="26"/>
                <w:szCs w:val="26"/>
              </w:rPr>
              <w:t>га</w:t>
            </w:r>
            <w:proofErr w:type="gramEnd"/>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370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300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210</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190</w:t>
            </w:r>
          </w:p>
        </w:tc>
      </w:tr>
      <w:tr w:rsidR="00344CDD" w:rsidRPr="00344CDD" w:rsidTr="00D5693C">
        <w:tc>
          <w:tcPr>
            <w:tcW w:w="9071" w:type="dxa"/>
            <w:gridSpan w:val="5"/>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jc w:val="both"/>
              <w:rPr>
                <w:rFonts w:ascii="Times New Roman" w:hAnsi="Times New Roman" w:cs="Times New Roman"/>
                <w:sz w:val="26"/>
                <w:szCs w:val="26"/>
              </w:rPr>
            </w:pPr>
            <w:bookmarkStart w:id="24" w:name="P5628"/>
            <w:bookmarkEnd w:id="24"/>
            <w:r w:rsidRPr="00344CDD">
              <w:rPr>
                <w:rFonts w:ascii="Times New Roman" w:hAnsi="Times New Roman" w:cs="Times New Roman"/>
                <w:sz w:val="26"/>
                <w:szCs w:val="26"/>
              </w:rPr>
              <w:t>1. Показатель максимальной расчетной плотности населения определен для территорий с уклоном рельефа до 10%.</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 При определении максимального значения расчетной плотности населения на территории с уклоном рельефа:</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 10 до 25% может быть применен поправочный коэффициент - 1,08;</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свыше 25% следует быть применен поправочный коэффициент - 1,1.</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3. Значение </w:t>
            </w:r>
            <w:proofErr w:type="gramStart"/>
            <w:r w:rsidRPr="00344CDD">
              <w:rPr>
                <w:rFonts w:ascii="Times New Roman" w:hAnsi="Times New Roman" w:cs="Times New Roman"/>
                <w:sz w:val="26"/>
                <w:szCs w:val="26"/>
              </w:rPr>
              <w:t>показателя расчетной плотности населения элемента планировочной структуры</w:t>
            </w:r>
            <w:proofErr w:type="gramEnd"/>
            <w:r w:rsidRPr="00344CDD">
              <w:rPr>
                <w:rFonts w:ascii="Times New Roman" w:hAnsi="Times New Roman" w:cs="Times New Roman"/>
                <w:sz w:val="26"/>
                <w:szCs w:val="26"/>
              </w:rPr>
              <w:t xml:space="preserve"> является максимальным и достижимым при условии размещения в границах элемента планировочной структуры тех территорий, для которых установлено процентное отношение</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jc w:val="both"/>
        <w:outlineLvl w:val="5"/>
        <w:rPr>
          <w:rFonts w:ascii="Times New Roman" w:hAnsi="Times New Roman" w:cs="Times New Roman"/>
          <w:sz w:val="26"/>
          <w:szCs w:val="26"/>
        </w:rPr>
      </w:pPr>
      <w:bookmarkStart w:id="25" w:name="P5634"/>
      <w:bookmarkEnd w:id="25"/>
      <w:r w:rsidRPr="00344CDD">
        <w:rPr>
          <w:rFonts w:ascii="Times New Roman" w:hAnsi="Times New Roman" w:cs="Times New Roman"/>
          <w:sz w:val="26"/>
          <w:szCs w:val="26"/>
        </w:rPr>
        <w:t>Таблица 2</w:t>
      </w:r>
      <w:r w:rsidR="00057924" w:rsidRPr="00344CDD">
        <w:rPr>
          <w:rFonts w:ascii="Times New Roman" w:hAnsi="Times New Roman" w:cs="Times New Roman"/>
          <w:sz w:val="26"/>
          <w:szCs w:val="26"/>
        </w:rPr>
        <w:t>2</w:t>
      </w:r>
      <w:r w:rsidRPr="00344CDD">
        <w:rPr>
          <w:rFonts w:ascii="Times New Roman" w:hAnsi="Times New Roman" w:cs="Times New Roman"/>
          <w:sz w:val="26"/>
          <w:szCs w:val="26"/>
        </w:rPr>
        <w:t>. Баланс территорий планировочного элемента многоэтажной жилой застройки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77"/>
        <w:gridCol w:w="1134"/>
        <w:gridCol w:w="1134"/>
        <w:gridCol w:w="794"/>
      </w:tblGrid>
      <w:tr w:rsidR="00344CDD" w:rsidRPr="00344CDD" w:rsidTr="00D5693C">
        <w:tc>
          <w:tcPr>
            <w:tcW w:w="4932"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Назначение территории</w:t>
            </w:r>
          </w:p>
        </w:tc>
        <w:tc>
          <w:tcPr>
            <w:tcW w:w="4139" w:type="dxa"/>
            <w:gridSpan w:val="4"/>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Доля территорий в зависимости от площади элемента планировочной структуры, %</w:t>
            </w:r>
          </w:p>
        </w:tc>
      </w:tr>
      <w:tr w:rsidR="00344CDD" w:rsidRPr="00344CDD" w:rsidTr="00D5693C">
        <w:tc>
          <w:tcPr>
            <w:tcW w:w="4932"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до 10 га</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от 10 до 40 га</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от 40 до 90 га</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более 90 га</w:t>
            </w:r>
          </w:p>
        </w:tc>
      </w:tr>
      <w:tr w:rsidR="00344CDD" w:rsidRPr="00344CDD" w:rsidTr="00D5693C">
        <w:tc>
          <w:tcPr>
            <w:tcW w:w="493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объектов жилищного строительства</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83</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65</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48</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38</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элементов озеленения (за пределами территории объектов жилищного строительства)</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17</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16</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17</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 xml:space="preserve">Территории </w:t>
            </w:r>
            <w:proofErr w:type="gramStart"/>
            <w:r w:rsidRPr="00344CDD">
              <w:rPr>
                <w:rFonts w:ascii="Times New Roman" w:hAnsi="Times New Roman" w:cs="Times New Roman"/>
                <w:sz w:val="26"/>
                <w:szCs w:val="26"/>
              </w:rPr>
              <w:t>транспортных</w:t>
            </w:r>
            <w:proofErr w:type="gramEnd"/>
            <w:r w:rsidRPr="00344CDD">
              <w:rPr>
                <w:rFonts w:ascii="Times New Roman" w:hAnsi="Times New Roman" w:cs="Times New Roman"/>
                <w:sz w:val="26"/>
                <w:szCs w:val="26"/>
              </w:rPr>
              <w:t>, инженерные коммуникации</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18</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объектов образования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14</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13</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парковочных комплексов</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спортивных комплексов</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объектов здравоохранения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иных объектов общественного назначения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Расчетная плотность населения элемента планировочной структуры, чел./</w:t>
            </w:r>
            <w:proofErr w:type="gramStart"/>
            <w:r w:rsidRPr="00344CDD">
              <w:rPr>
                <w:rFonts w:ascii="Times New Roman" w:hAnsi="Times New Roman" w:cs="Times New Roman"/>
                <w:sz w:val="26"/>
                <w:szCs w:val="26"/>
              </w:rPr>
              <w:t>га</w:t>
            </w:r>
            <w:proofErr w:type="gramEnd"/>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480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380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270</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220</w:t>
            </w:r>
          </w:p>
        </w:tc>
      </w:tr>
      <w:tr w:rsidR="00344CDD" w:rsidRPr="00344CDD" w:rsidTr="00D5693C">
        <w:tc>
          <w:tcPr>
            <w:tcW w:w="9071" w:type="dxa"/>
            <w:gridSpan w:val="5"/>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rPr>
                <w:rFonts w:ascii="Times New Roman" w:hAnsi="Times New Roman" w:cs="Times New Roman"/>
                <w:sz w:val="26"/>
                <w:szCs w:val="26"/>
              </w:rPr>
            </w:pPr>
            <w:bookmarkStart w:id="26" w:name="P5693"/>
            <w:bookmarkEnd w:id="26"/>
            <w:r w:rsidRPr="00344CDD">
              <w:rPr>
                <w:rFonts w:ascii="Times New Roman" w:hAnsi="Times New Roman" w:cs="Times New Roman"/>
                <w:sz w:val="26"/>
                <w:szCs w:val="26"/>
              </w:rPr>
              <w:t>1. Показатель максимальной расчетной плотности населения определен для территорий с уклоном рельефа до 10%.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 При определении максимального значения расчетной плотности населения на территории с уклоном рельефа:</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10 до 25% может быть применен поправочный коэффициент - 1,08;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свыше 25% следует быть применен поправочный коэффициент - 1,1.</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3. Значение </w:t>
            </w:r>
            <w:proofErr w:type="gramStart"/>
            <w:r w:rsidRPr="00344CDD">
              <w:rPr>
                <w:rFonts w:ascii="Times New Roman" w:hAnsi="Times New Roman" w:cs="Times New Roman"/>
                <w:sz w:val="26"/>
                <w:szCs w:val="26"/>
              </w:rPr>
              <w:t>показателя расчетной плотности населения элемента планировочной структуры</w:t>
            </w:r>
            <w:proofErr w:type="gramEnd"/>
            <w:r w:rsidRPr="00344CDD">
              <w:rPr>
                <w:rFonts w:ascii="Times New Roman" w:hAnsi="Times New Roman" w:cs="Times New Roman"/>
                <w:sz w:val="26"/>
                <w:szCs w:val="26"/>
              </w:rPr>
              <w:t xml:space="preserve"> является максимальным и достижимым при условии размещения в границах элемента планировочной структуры тех территорий, для которых установлено процентное отношение</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jc w:val="both"/>
        <w:outlineLvl w:val="5"/>
        <w:rPr>
          <w:rFonts w:ascii="Times New Roman" w:hAnsi="Times New Roman" w:cs="Times New Roman"/>
          <w:sz w:val="26"/>
          <w:szCs w:val="26"/>
        </w:rPr>
      </w:pPr>
      <w:bookmarkStart w:id="27" w:name="P5699"/>
      <w:bookmarkEnd w:id="27"/>
      <w:r w:rsidRPr="00344CDD">
        <w:rPr>
          <w:rFonts w:ascii="Times New Roman" w:hAnsi="Times New Roman" w:cs="Times New Roman"/>
          <w:sz w:val="26"/>
          <w:szCs w:val="26"/>
        </w:rPr>
        <w:t>Таблица 2</w:t>
      </w:r>
      <w:r w:rsidR="00057924" w:rsidRPr="00344CDD">
        <w:rPr>
          <w:rFonts w:ascii="Times New Roman" w:hAnsi="Times New Roman" w:cs="Times New Roman"/>
          <w:sz w:val="26"/>
          <w:szCs w:val="26"/>
        </w:rPr>
        <w:t>3</w:t>
      </w:r>
      <w:r w:rsidRPr="00344CDD">
        <w:rPr>
          <w:rFonts w:ascii="Times New Roman" w:hAnsi="Times New Roman" w:cs="Times New Roman"/>
          <w:sz w:val="26"/>
          <w:szCs w:val="26"/>
        </w:rPr>
        <w:t>. Баланс территорий планировочного элемента жилой застройки повышенной этажности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077"/>
        <w:gridCol w:w="1134"/>
        <w:gridCol w:w="1134"/>
        <w:gridCol w:w="794"/>
      </w:tblGrid>
      <w:tr w:rsidR="00344CDD" w:rsidRPr="00344CDD" w:rsidTr="00D5693C">
        <w:tc>
          <w:tcPr>
            <w:tcW w:w="4932"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Назначение территории</w:t>
            </w:r>
          </w:p>
        </w:tc>
        <w:tc>
          <w:tcPr>
            <w:tcW w:w="4139" w:type="dxa"/>
            <w:gridSpan w:val="4"/>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Доля территорий в зависимости от площади элемента планировочной структуры, %</w:t>
            </w:r>
          </w:p>
        </w:tc>
      </w:tr>
      <w:tr w:rsidR="00344CDD" w:rsidRPr="00344CDD" w:rsidTr="00D5693C">
        <w:tc>
          <w:tcPr>
            <w:tcW w:w="4932"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до 10 га</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от 10 до 40 га</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от 40 до 90 га</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более 90 га</w:t>
            </w:r>
          </w:p>
        </w:tc>
      </w:tr>
      <w:tr w:rsidR="00344CDD" w:rsidRPr="00344CDD" w:rsidTr="00D5693C">
        <w:tc>
          <w:tcPr>
            <w:tcW w:w="493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объектов жилищного строительства</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81</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63</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46</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38</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элементов озеленения (за пределами территории объектов жилищного строительства)</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19</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12</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16</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Территории </w:t>
            </w:r>
            <w:proofErr w:type="gramStart"/>
            <w:r w:rsidRPr="00344CDD">
              <w:rPr>
                <w:rFonts w:ascii="Times New Roman" w:hAnsi="Times New Roman" w:cs="Times New Roman"/>
                <w:sz w:val="26"/>
                <w:szCs w:val="26"/>
              </w:rPr>
              <w:t>транспортных</w:t>
            </w:r>
            <w:proofErr w:type="gramEnd"/>
            <w:r w:rsidRPr="00344CDD">
              <w:rPr>
                <w:rFonts w:ascii="Times New Roman" w:hAnsi="Times New Roman" w:cs="Times New Roman"/>
                <w:sz w:val="26"/>
                <w:szCs w:val="26"/>
              </w:rPr>
              <w:t>, инженерные коммуникации</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18</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Территории объектов образования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11</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16</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13</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парковочных комплексов</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спортивных комплексов</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объектов здравоохранения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Территории иных объектов общественного назначения</w:t>
            </w:r>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493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Расчетная плотность населения элемента планировочной структуры </w:t>
            </w:r>
            <w:hyperlink w:anchor="P5758" w:history="1">
              <w:r w:rsidRPr="00344CDD">
                <w:rPr>
                  <w:rFonts w:ascii="Times New Roman" w:hAnsi="Times New Roman" w:cs="Times New Roman"/>
                  <w:sz w:val="26"/>
                  <w:szCs w:val="26"/>
                </w:rPr>
                <w:t>[1]</w:t>
              </w:r>
            </w:hyperlink>
            <w:r w:rsidRPr="00344CDD">
              <w:rPr>
                <w:rFonts w:ascii="Times New Roman" w:hAnsi="Times New Roman" w:cs="Times New Roman"/>
                <w:sz w:val="26"/>
                <w:szCs w:val="26"/>
              </w:rPr>
              <w:t>, чел./</w:t>
            </w:r>
            <w:proofErr w:type="gramStart"/>
            <w:r w:rsidRPr="00344CDD">
              <w:rPr>
                <w:rFonts w:ascii="Times New Roman" w:hAnsi="Times New Roman" w:cs="Times New Roman"/>
                <w:sz w:val="26"/>
                <w:szCs w:val="26"/>
              </w:rPr>
              <w:t>га</w:t>
            </w:r>
            <w:proofErr w:type="gramEnd"/>
          </w:p>
        </w:tc>
        <w:tc>
          <w:tcPr>
            <w:tcW w:w="107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520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410</w:t>
            </w:r>
          </w:p>
        </w:tc>
        <w:tc>
          <w:tcPr>
            <w:tcW w:w="113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300</w:t>
            </w:r>
          </w:p>
        </w:tc>
        <w:tc>
          <w:tcPr>
            <w:tcW w:w="79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240</w:t>
            </w:r>
          </w:p>
        </w:tc>
      </w:tr>
      <w:tr w:rsidR="00344CDD" w:rsidRPr="00344CDD" w:rsidTr="00D5693C">
        <w:tc>
          <w:tcPr>
            <w:tcW w:w="9071" w:type="dxa"/>
            <w:gridSpan w:val="5"/>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rPr>
                <w:rFonts w:ascii="Times New Roman" w:hAnsi="Times New Roman" w:cs="Times New Roman"/>
                <w:sz w:val="26"/>
                <w:szCs w:val="26"/>
              </w:rPr>
            </w:pPr>
            <w:bookmarkStart w:id="28" w:name="P5758"/>
            <w:bookmarkEnd w:id="28"/>
            <w:r w:rsidRPr="00344CDD">
              <w:rPr>
                <w:rFonts w:ascii="Times New Roman" w:hAnsi="Times New Roman" w:cs="Times New Roman"/>
                <w:sz w:val="26"/>
                <w:szCs w:val="26"/>
              </w:rPr>
              <w:t>1. Показатель максимальной расчетной плотности населения определен для территорий с уклоном рельефа до 10%.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 При определении максимального значения расчетной плотности населения на территории с уклоном рельефа:</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10 до 25% может быть применен поправочный коэффициент - 1,08;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свыше 25% следует быть применен поправочный коэффициент - 1,1.</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3. Значение </w:t>
            </w:r>
            <w:proofErr w:type="gramStart"/>
            <w:r w:rsidRPr="00344CDD">
              <w:rPr>
                <w:rFonts w:ascii="Times New Roman" w:hAnsi="Times New Roman" w:cs="Times New Roman"/>
                <w:sz w:val="26"/>
                <w:szCs w:val="26"/>
              </w:rPr>
              <w:t>показателя расчетной плотности населения элемента планировочной структуры</w:t>
            </w:r>
            <w:proofErr w:type="gramEnd"/>
            <w:r w:rsidRPr="00344CDD">
              <w:rPr>
                <w:rFonts w:ascii="Times New Roman" w:hAnsi="Times New Roman" w:cs="Times New Roman"/>
                <w:sz w:val="26"/>
                <w:szCs w:val="26"/>
              </w:rPr>
              <w:t xml:space="preserve"> является максимальным и достижимым при условии размещения в границах элемента планировочной структуры тех территорий, для которых установлено процентное отношение</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Для территорий индивидуальной жилой застройки следует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застройки приведена в таблице </w:t>
      </w:r>
      <w:hyperlink w:anchor="P5766" w:history="1">
        <w:r w:rsidRPr="00344CDD">
          <w:rPr>
            <w:rFonts w:ascii="Times New Roman" w:hAnsi="Times New Roman" w:cs="Times New Roman"/>
            <w:sz w:val="26"/>
            <w:szCs w:val="26"/>
          </w:rPr>
          <w:t>2</w:t>
        </w:r>
        <w:r w:rsidR="007267B4" w:rsidRPr="00344CDD">
          <w:rPr>
            <w:rFonts w:ascii="Times New Roman" w:hAnsi="Times New Roman" w:cs="Times New Roman"/>
            <w:sz w:val="26"/>
            <w:szCs w:val="26"/>
          </w:rPr>
          <w:t>4</w:t>
        </w:r>
      </w:hyperlink>
      <w:r w:rsidRPr="00344CDD">
        <w:rPr>
          <w:rFonts w:ascii="Times New Roman" w:hAnsi="Times New Roman" w:cs="Times New Roman"/>
          <w:sz w:val="26"/>
          <w:szCs w:val="26"/>
        </w:rPr>
        <w:t>.</w:t>
      </w:r>
    </w:p>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jc w:val="both"/>
        <w:outlineLvl w:val="5"/>
        <w:rPr>
          <w:rFonts w:ascii="Times New Roman" w:hAnsi="Times New Roman" w:cs="Times New Roman"/>
          <w:sz w:val="26"/>
          <w:szCs w:val="26"/>
        </w:rPr>
      </w:pPr>
      <w:bookmarkStart w:id="29" w:name="P5766"/>
      <w:bookmarkEnd w:id="29"/>
      <w:r w:rsidRPr="00344CDD">
        <w:rPr>
          <w:rFonts w:ascii="Times New Roman" w:hAnsi="Times New Roman" w:cs="Times New Roman"/>
          <w:sz w:val="26"/>
          <w:szCs w:val="26"/>
        </w:rPr>
        <w:t>Таблица 2</w:t>
      </w:r>
      <w:r w:rsidR="00057924" w:rsidRPr="00344CDD">
        <w:rPr>
          <w:rFonts w:ascii="Times New Roman" w:hAnsi="Times New Roman" w:cs="Times New Roman"/>
          <w:sz w:val="26"/>
          <w:szCs w:val="26"/>
        </w:rPr>
        <w:t>4</w:t>
      </w:r>
      <w:r w:rsidRPr="00344CDD">
        <w:rPr>
          <w:rFonts w:ascii="Times New Roman" w:hAnsi="Times New Roman" w:cs="Times New Roman"/>
          <w:sz w:val="26"/>
          <w:szCs w:val="26"/>
        </w:rPr>
        <w:t>. Расчетная плотность населения квартала индивидуальной жилой застройки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587"/>
        <w:gridCol w:w="1587"/>
        <w:gridCol w:w="1843"/>
        <w:gridCol w:w="1644"/>
      </w:tblGrid>
      <w:tr w:rsidR="00344CDD" w:rsidRPr="00344CDD" w:rsidTr="00D5693C">
        <w:tc>
          <w:tcPr>
            <w:tcW w:w="2381"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индивидуальной жилой застройки, </w:t>
            </w:r>
            <w:proofErr w:type="gramStart"/>
            <w:r w:rsidRPr="00344CDD">
              <w:rPr>
                <w:rFonts w:ascii="Times New Roman" w:hAnsi="Times New Roman" w:cs="Times New Roman"/>
                <w:sz w:val="26"/>
                <w:szCs w:val="26"/>
              </w:rPr>
              <w:t>га</w:t>
            </w:r>
            <w:proofErr w:type="gramEnd"/>
          </w:p>
        </w:tc>
        <w:tc>
          <w:tcPr>
            <w:tcW w:w="6661" w:type="dxa"/>
            <w:gridSpan w:val="4"/>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Расчетная плотность населения, чел./</w:t>
            </w:r>
            <w:proofErr w:type="gramStart"/>
            <w:r w:rsidRPr="00344CDD">
              <w:rPr>
                <w:rFonts w:ascii="Times New Roman" w:hAnsi="Times New Roman" w:cs="Times New Roman"/>
                <w:sz w:val="26"/>
                <w:szCs w:val="26"/>
              </w:rPr>
              <w:t>га</w:t>
            </w:r>
            <w:proofErr w:type="gramEnd"/>
            <w:r w:rsidRPr="00344CDD">
              <w:rPr>
                <w:rFonts w:ascii="Times New Roman" w:hAnsi="Times New Roman" w:cs="Times New Roman"/>
                <w:sz w:val="26"/>
                <w:szCs w:val="26"/>
              </w:rPr>
              <w:t>, в зависимости от среднего показателя семейности (чел. в семье)</w:t>
            </w:r>
          </w:p>
        </w:tc>
      </w:tr>
      <w:tr w:rsidR="00344CDD" w:rsidRPr="00344CDD" w:rsidTr="00D5693C">
        <w:tc>
          <w:tcPr>
            <w:tcW w:w="2381"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2,5</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3,0</w:t>
            </w:r>
          </w:p>
        </w:tc>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3,5</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4,0</w:t>
            </w:r>
          </w:p>
        </w:tc>
      </w:tr>
      <w:tr w:rsidR="00344CDD" w:rsidRPr="00344CDD" w:rsidTr="00D5693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0,04</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63</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75</w:t>
            </w:r>
          </w:p>
        </w:tc>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88</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100</w:t>
            </w:r>
          </w:p>
        </w:tc>
      </w:tr>
      <w:tr w:rsidR="00344CDD" w:rsidRPr="00344CDD" w:rsidTr="00D5693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0,06</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42</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50</w:t>
            </w:r>
          </w:p>
        </w:tc>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58</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67</w:t>
            </w:r>
          </w:p>
        </w:tc>
      </w:tr>
      <w:tr w:rsidR="00344CDD" w:rsidRPr="00344CDD" w:rsidTr="00D5693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0,08</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31</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38</w:t>
            </w:r>
          </w:p>
        </w:tc>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44</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50</w:t>
            </w:r>
          </w:p>
        </w:tc>
      </w:tr>
      <w:tr w:rsidR="00344CDD" w:rsidRPr="00344CDD" w:rsidTr="00D5693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0,1</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25</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30</w:t>
            </w:r>
          </w:p>
        </w:tc>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35</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40</w:t>
            </w:r>
          </w:p>
        </w:tc>
      </w:tr>
      <w:tr w:rsidR="00344CDD" w:rsidRPr="00344CDD" w:rsidTr="00D5693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0,12</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21</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25</w:t>
            </w:r>
          </w:p>
        </w:tc>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29</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33</w:t>
            </w:r>
          </w:p>
        </w:tc>
      </w:tr>
      <w:tr w:rsidR="00344CDD" w:rsidRPr="00344CDD" w:rsidTr="00D5693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0,15</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16</w:t>
            </w:r>
          </w:p>
        </w:tc>
        <w:tc>
          <w:tcPr>
            <w:tcW w:w="158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20</w:t>
            </w:r>
          </w:p>
        </w:tc>
        <w:tc>
          <w:tcPr>
            <w:tcW w:w="184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23</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27</w:t>
            </w:r>
          </w:p>
        </w:tc>
      </w:tr>
      <w:tr w:rsidR="00344CDD" w:rsidRPr="00344CDD" w:rsidTr="00D5693C">
        <w:tc>
          <w:tcPr>
            <w:tcW w:w="2381" w:type="dxa"/>
          </w:tcPr>
          <w:p w:rsidR="00B854A6" w:rsidRPr="00344CDD" w:rsidRDefault="00B854A6" w:rsidP="00D5693C">
            <w:pPr>
              <w:pStyle w:val="ConsPlusNormal"/>
              <w:spacing w:line="360" w:lineRule="auto"/>
              <w:jc w:val="center"/>
              <w:rPr>
                <w:rFonts w:ascii="Times New Roman" w:hAnsi="Times New Roman" w:cs="Times New Roman"/>
                <w:sz w:val="26"/>
                <w:szCs w:val="26"/>
              </w:rPr>
            </w:pPr>
            <w:r w:rsidRPr="00344CDD">
              <w:rPr>
                <w:rFonts w:ascii="Times New Roman" w:hAnsi="Times New Roman" w:cs="Times New Roman"/>
                <w:sz w:val="26"/>
                <w:szCs w:val="26"/>
              </w:rPr>
              <w:t>0,2</w:t>
            </w:r>
          </w:p>
        </w:tc>
        <w:tc>
          <w:tcPr>
            <w:tcW w:w="1587" w:type="dxa"/>
          </w:tcPr>
          <w:p w:rsidR="00B854A6" w:rsidRPr="00344CDD" w:rsidRDefault="00B854A6" w:rsidP="00D5693C">
            <w:pPr>
              <w:pStyle w:val="ConsPlusNormal"/>
              <w:spacing w:line="360" w:lineRule="auto"/>
              <w:jc w:val="center"/>
              <w:rPr>
                <w:rFonts w:ascii="Times New Roman" w:hAnsi="Times New Roman" w:cs="Times New Roman"/>
                <w:sz w:val="26"/>
                <w:szCs w:val="26"/>
              </w:rPr>
            </w:pPr>
            <w:r w:rsidRPr="00344CDD">
              <w:rPr>
                <w:rFonts w:ascii="Times New Roman" w:hAnsi="Times New Roman" w:cs="Times New Roman"/>
                <w:sz w:val="26"/>
                <w:szCs w:val="26"/>
              </w:rPr>
              <w:t>13</w:t>
            </w:r>
          </w:p>
        </w:tc>
        <w:tc>
          <w:tcPr>
            <w:tcW w:w="1587" w:type="dxa"/>
          </w:tcPr>
          <w:p w:rsidR="00B854A6" w:rsidRPr="00344CDD" w:rsidRDefault="00B854A6" w:rsidP="00D5693C">
            <w:pPr>
              <w:pStyle w:val="ConsPlusNormal"/>
              <w:spacing w:line="360" w:lineRule="auto"/>
              <w:jc w:val="center"/>
              <w:rPr>
                <w:rFonts w:ascii="Times New Roman" w:hAnsi="Times New Roman" w:cs="Times New Roman"/>
                <w:sz w:val="26"/>
                <w:szCs w:val="26"/>
              </w:rPr>
            </w:pPr>
            <w:r w:rsidRPr="00344CDD">
              <w:rPr>
                <w:rFonts w:ascii="Times New Roman" w:hAnsi="Times New Roman" w:cs="Times New Roman"/>
                <w:sz w:val="26"/>
                <w:szCs w:val="26"/>
              </w:rPr>
              <w:t>15</w:t>
            </w:r>
          </w:p>
        </w:tc>
        <w:tc>
          <w:tcPr>
            <w:tcW w:w="1843" w:type="dxa"/>
          </w:tcPr>
          <w:p w:rsidR="00B854A6" w:rsidRPr="00344CDD" w:rsidRDefault="00B854A6" w:rsidP="00D5693C">
            <w:pPr>
              <w:pStyle w:val="ConsPlusNormal"/>
              <w:spacing w:line="360" w:lineRule="auto"/>
              <w:jc w:val="center"/>
              <w:rPr>
                <w:rFonts w:ascii="Times New Roman" w:hAnsi="Times New Roman" w:cs="Times New Roman"/>
                <w:sz w:val="26"/>
                <w:szCs w:val="26"/>
              </w:rPr>
            </w:pPr>
            <w:r w:rsidRPr="00344CDD">
              <w:rPr>
                <w:rFonts w:ascii="Times New Roman" w:hAnsi="Times New Roman" w:cs="Times New Roman"/>
                <w:sz w:val="26"/>
                <w:szCs w:val="26"/>
              </w:rPr>
              <w:t>18</w:t>
            </w:r>
          </w:p>
        </w:tc>
        <w:tc>
          <w:tcPr>
            <w:tcW w:w="1644" w:type="dxa"/>
          </w:tcPr>
          <w:p w:rsidR="00B854A6" w:rsidRPr="00344CDD" w:rsidRDefault="00B854A6" w:rsidP="00D5693C">
            <w:pPr>
              <w:pStyle w:val="ConsPlusNormal"/>
              <w:spacing w:line="360" w:lineRule="auto"/>
              <w:jc w:val="center"/>
              <w:rPr>
                <w:rFonts w:ascii="Times New Roman" w:hAnsi="Times New Roman" w:cs="Times New Roman"/>
                <w:sz w:val="26"/>
                <w:szCs w:val="26"/>
              </w:rPr>
            </w:pPr>
            <w:r w:rsidRPr="00344CDD">
              <w:rPr>
                <w:rFonts w:ascii="Times New Roman" w:hAnsi="Times New Roman" w:cs="Times New Roman"/>
                <w:sz w:val="26"/>
                <w:szCs w:val="26"/>
              </w:rPr>
              <w:t>20</w:t>
            </w:r>
          </w:p>
        </w:tc>
      </w:tr>
    </w:tbl>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
    <w:p w:rsidR="00B854A6" w:rsidRPr="00344CDD" w:rsidRDefault="00B854A6" w:rsidP="00424E7F">
      <w:pPr>
        <w:pStyle w:val="1"/>
        <w:spacing w:before="0" w:beforeAutospacing="0" w:after="0" w:afterAutospacing="0" w:line="360" w:lineRule="auto"/>
        <w:ind w:firstLine="709"/>
        <w:jc w:val="both"/>
        <w:rPr>
          <w:b w:val="0"/>
          <w:sz w:val="26"/>
          <w:szCs w:val="26"/>
        </w:rPr>
      </w:pPr>
      <w:proofErr w:type="gramStart"/>
      <w:r w:rsidRPr="00344CDD">
        <w:rPr>
          <w:b w:val="0"/>
          <w:sz w:val="26"/>
          <w:szCs w:val="26"/>
        </w:rPr>
        <w:t>При определении потребности в территори</w:t>
      </w:r>
      <w:r w:rsidR="00113BCF" w:rsidRPr="00344CDD">
        <w:rPr>
          <w:b w:val="0"/>
          <w:sz w:val="26"/>
          <w:szCs w:val="26"/>
        </w:rPr>
        <w:t>ях</w:t>
      </w:r>
      <w:r w:rsidRPr="00344CDD">
        <w:rPr>
          <w:b w:val="0"/>
          <w:sz w:val="26"/>
          <w:szCs w:val="26"/>
        </w:rPr>
        <w:t xml:space="preserve"> для развития индивидуального жилищного строительства в границах Находкинского городского округа</w:t>
      </w:r>
      <w:r w:rsidR="00113BCF" w:rsidRPr="00344CDD">
        <w:rPr>
          <w:b w:val="0"/>
          <w:sz w:val="26"/>
          <w:szCs w:val="26"/>
        </w:rPr>
        <w:t>,</w:t>
      </w:r>
      <w:r w:rsidRPr="00344CDD">
        <w:rPr>
          <w:b w:val="0"/>
          <w:sz w:val="26"/>
          <w:szCs w:val="26"/>
        </w:rPr>
        <w:t xml:space="preserve"> рекомендуется учитывать положения </w:t>
      </w:r>
      <w:hyperlink r:id="rId24" w:history="1">
        <w:r w:rsidRPr="00344CDD">
          <w:rPr>
            <w:b w:val="0"/>
            <w:sz w:val="26"/>
            <w:szCs w:val="26"/>
          </w:rPr>
          <w:t>Закон</w:t>
        </w:r>
        <w:r w:rsidR="00424E7F" w:rsidRPr="00344CDD">
          <w:rPr>
            <w:b w:val="0"/>
            <w:sz w:val="26"/>
            <w:szCs w:val="26"/>
          </w:rPr>
          <w:t>ов</w:t>
        </w:r>
      </w:hyperlink>
      <w:r w:rsidRPr="00344CDD">
        <w:rPr>
          <w:b w:val="0"/>
          <w:sz w:val="26"/>
          <w:szCs w:val="26"/>
        </w:rPr>
        <w:t xml:space="preserve"> Приморского края от 08.11.2011 </w:t>
      </w:r>
      <w:r w:rsidR="00B960C1" w:rsidRPr="00344CDD">
        <w:rPr>
          <w:b w:val="0"/>
          <w:sz w:val="26"/>
          <w:szCs w:val="26"/>
        </w:rPr>
        <w:t xml:space="preserve">      </w:t>
      </w:r>
      <w:r w:rsidRPr="00344CDD">
        <w:rPr>
          <w:b w:val="0"/>
          <w:sz w:val="26"/>
          <w:szCs w:val="26"/>
        </w:rPr>
        <w:t>№ 837-КЗ «О бесплатном предоставлении земельных участков гражданам, имеющим трех и более детей, в Приморском крае», от 27.09.2013 № 250-КЗ «О бесплатном предоставлении земельных участков для индивидуального жилищного строительства на территории Приморского края»</w:t>
      </w:r>
      <w:r w:rsidR="0076459B" w:rsidRPr="00344CDD">
        <w:rPr>
          <w:b w:val="0"/>
          <w:sz w:val="26"/>
          <w:szCs w:val="26"/>
        </w:rPr>
        <w:t xml:space="preserve"> и </w:t>
      </w:r>
      <w:r w:rsidR="00424E7F" w:rsidRPr="00344CDD">
        <w:rPr>
          <w:b w:val="0"/>
          <w:sz w:val="26"/>
          <w:szCs w:val="26"/>
        </w:rPr>
        <w:t>от 29.12.2003 № 90-КЗ «О регулировании</w:t>
      </w:r>
      <w:proofErr w:type="gramEnd"/>
      <w:r w:rsidR="00424E7F" w:rsidRPr="00344CDD">
        <w:rPr>
          <w:b w:val="0"/>
          <w:sz w:val="26"/>
          <w:szCs w:val="26"/>
        </w:rPr>
        <w:t xml:space="preserve"> земельных отношений в Приморском крае»</w:t>
      </w:r>
      <w:r w:rsidRPr="00344CDD">
        <w:rPr>
          <w:b w:val="0"/>
          <w:sz w:val="26"/>
          <w:szCs w:val="26"/>
        </w:rPr>
        <w:t>.</w:t>
      </w:r>
    </w:p>
    <w:p w:rsidR="00B960C1" w:rsidRPr="00344CDD" w:rsidRDefault="00B960C1" w:rsidP="00B854A6">
      <w:pPr>
        <w:pStyle w:val="ConsPlusNormal"/>
        <w:spacing w:line="360" w:lineRule="auto"/>
        <w:ind w:firstLine="709"/>
        <w:jc w:val="both"/>
        <w:outlineLvl w:val="4"/>
        <w:rPr>
          <w:rFonts w:ascii="Times New Roman" w:hAnsi="Times New Roman" w:cs="Times New Roman"/>
          <w:sz w:val="26"/>
          <w:szCs w:val="26"/>
          <w:highlight w:val="cyan"/>
        </w:rPr>
      </w:pP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7. В области инженерной инфраструктуры</w:t>
      </w:r>
    </w:p>
    <w:p w:rsidR="00B854A6" w:rsidRPr="00344CDD" w:rsidRDefault="00C530AB" w:rsidP="00B854A6">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1) </w:t>
      </w:r>
      <w:r w:rsidR="00B854A6" w:rsidRPr="00344CDD">
        <w:rPr>
          <w:rFonts w:ascii="Times New Roman" w:hAnsi="Times New Roman" w:cs="Times New Roman"/>
          <w:sz w:val="26"/>
          <w:szCs w:val="26"/>
        </w:rPr>
        <w:t>В области газоснабжения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В соответствии с Федеральным </w:t>
      </w:r>
      <w:hyperlink r:id="rId25" w:history="1">
        <w:r w:rsidRPr="00344CDD">
          <w:rPr>
            <w:rFonts w:ascii="Times New Roman" w:hAnsi="Times New Roman" w:cs="Times New Roman"/>
            <w:sz w:val="26"/>
            <w:szCs w:val="26"/>
          </w:rPr>
          <w:t>законом</w:t>
        </w:r>
      </w:hyperlink>
      <w:r w:rsidRPr="00344CDD">
        <w:rPr>
          <w:rFonts w:ascii="Times New Roman" w:hAnsi="Times New Roman" w:cs="Times New Roman"/>
          <w:sz w:val="26"/>
          <w:szCs w:val="26"/>
        </w:rPr>
        <w:t xml:space="preserve"> от 31.03.1999 № 69-ФЗ «О газоснабжении в Российской Федерации»</w:t>
      </w:r>
      <w:r w:rsidR="00E0057E" w:rsidRPr="00344CDD">
        <w:rPr>
          <w:rFonts w:ascii="Times New Roman" w:hAnsi="Times New Roman" w:cs="Times New Roman"/>
          <w:sz w:val="26"/>
          <w:szCs w:val="26"/>
        </w:rPr>
        <w:t>,</w:t>
      </w:r>
      <w:r w:rsidRPr="00344CDD">
        <w:rPr>
          <w:rFonts w:ascii="Times New Roman" w:hAnsi="Times New Roman" w:cs="Times New Roman"/>
          <w:sz w:val="26"/>
          <w:szCs w:val="26"/>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федеральных, межрегиональных и региональных программ газификации. Развитие газоснабжения населенных пунктов Приморского края предусмотрено «Генеральной схемой газоснабжения и газификации Приморского края», выполненной для ОАО «Газпром». </w:t>
      </w:r>
      <w:r w:rsidR="00BA427B" w:rsidRPr="00344CDD">
        <w:rPr>
          <w:rFonts w:ascii="Times New Roman" w:hAnsi="Times New Roman" w:cs="Times New Roman"/>
          <w:sz w:val="26"/>
          <w:szCs w:val="26"/>
        </w:rPr>
        <w:t>А</w:t>
      </w:r>
      <w:r w:rsidR="00E0057E" w:rsidRPr="00344CDD">
        <w:rPr>
          <w:rFonts w:ascii="Times New Roman" w:hAnsi="Times New Roman" w:cs="Times New Roman"/>
          <w:sz w:val="26"/>
          <w:szCs w:val="26"/>
        </w:rPr>
        <w:t>дминистраци</w:t>
      </w:r>
      <w:r w:rsidR="00BA427B" w:rsidRPr="00344CDD">
        <w:rPr>
          <w:rFonts w:ascii="Times New Roman" w:hAnsi="Times New Roman" w:cs="Times New Roman"/>
          <w:sz w:val="26"/>
          <w:szCs w:val="26"/>
        </w:rPr>
        <w:t>я</w:t>
      </w:r>
      <w:r w:rsidR="00E0057E" w:rsidRPr="00344CDD">
        <w:rPr>
          <w:rFonts w:ascii="Times New Roman" w:hAnsi="Times New Roman" w:cs="Times New Roman"/>
          <w:sz w:val="26"/>
          <w:szCs w:val="26"/>
        </w:rPr>
        <w:t xml:space="preserve"> </w:t>
      </w:r>
      <w:r w:rsidRPr="00344CDD">
        <w:rPr>
          <w:rFonts w:ascii="Times New Roman" w:hAnsi="Times New Roman" w:cs="Times New Roman"/>
          <w:sz w:val="26"/>
          <w:szCs w:val="26"/>
        </w:rPr>
        <w:t>Находкинск</w:t>
      </w:r>
      <w:r w:rsidR="00E0057E" w:rsidRPr="00344CDD">
        <w:rPr>
          <w:rFonts w:ascii="Times New Roman" w:hAnsi="Times New Roman" w:cs="Times New Roman"/>
          <w:sz w:val="26"/>
          <w:szCs w:val="26"/>
        </w:rPr>
        <w:t>ого</w:t>
      </w:r>
      <w:r w:rsidRPr="00344CDD">
        <w:rPr>
          <w:rFonts w:ascii="Times New Roman" w:hAnsi="Times New Roman" w:cs="Times New Roman"/>
          <w:sz w:val="26"/>
          <w:szCs w:val="26"/>
        </w:rPr>
        <w:t xml:space="preserve"> городск</w:t>
      </w:r>
      <w:r w:rsidR="00E0057E" w:rsidRPr="00344CDD">
        <w:rPr>
          <w:rFonts w:ascii="Times New Roman" w:hAnsi="Times New Roman" w:cs="Times New Roman"/>
          <w:sz w:val="26"/>
          <w:szCs w:val="26"/>
        </w:rPr>
        <w:t>ого</w:t>
      </w:r>
      <w:r w:rsidRPr="00344CDD">
        <w:rPr>
          <w:rFonts w:ascii="Times New Roman" w:hAnsi="Times New Roman" w:cs="Times New Roman"/>
          <w:sz w:val="26"/>
          <w:szCs w:val="26"/>
        </w:rPr>
        <w:t xml:space="preserve"> округ</w:t>
      </w:r>
      <w:r w:rsidR="00E0057E" w:rsidRPr="00344CDD">
        <w:rPr>
          <w:rFonts w:ascii="Times New Roman" w:hAnsi="Times New Roman" w:cs="Times New Roman"/>
          <w:sz w:val="26"/>
          <w:szCs w:val="26"/>
        </w:rPr>
        <w:t xml:space="preserve">а </w:t>
      </w:r>
      <w:r w:rsidR="00BA427B" w:rsidRPr="00344CDD">
        <w:rPr>
          <w:rFonts w:ascii="Times New Roman" w:hAnsi="Times New Roman" w:cs="Times New Roman"/>
          <w:sz w:val="26"/>
          <w:szCs w:val="26"/>
        </w:rPr>
        <w:t xml:space="preserve">в 2017 году разработала проект внесения изменений в схему газоснабжения округа и утвердила её постановлением </w:t>
      </w:r>
      <w:r w:rsidR="00E0057E" w:rsidRPr="00344CDD">
        <w:rPr>
          <w:rFonts w:ascii="Times New Roman" w:hAnsi="Times New Roman" w:cs="Times New Roman"/>
          <w:sz w:val="26"/>
          <w:szCs w:val="26"/>
        </w:rPr>
        <w:t>от</w:t>
      </w:r>
      <w:r w:rsidRPr="00344CDD">
        <w:rPr>
          <w:rFonts w:ascii="Times New Roman" w:hAnsi="Times New Roman" w:cs="Times New Roman"/>
          <w:sz w:val="26"/>
          <w:szCs w:val="26"/>
        </w:rPr>
        <w:t xml:space="preserve"> </w:t>
      </w:r>
      <w:r w:rsidR="00E0057E" w:rsidRPr="00344CDD">
        <w:rPr>
          <w:rFonts w:ascii="Times New Roman" w:hAnsi="Times New Roman" w:cs="Times New Roman"/>
          <w:sz w:val="26"/>
          <w:szCs w:val="26"/>
        </w:rPr>
        <w:t>28.02.2018 № 324 «Об</w:t>
      </w:r>
      <w:r w:rsidRPr="00344CDD">
        <w:rPr>
          <w:rFonts w:ascii="Times New Roman" w:hAnsi="Times New Roman" w:cs="Times New Roman"/>
          <w:sz w:val="26"/>
          <w:szCs w:val="26"/>
        </w:rPr>
        <w:t xml:space="preserve"> </w:t>
      </w:r>
      <w:r w:rsidR="00E0057E" w:rsidRPr="00344CDD">
        <w:rPr>
          <w:rFonts w:ascii="Times New Roman" w:hAnsi="Times New Roman" w:cs="Times New Roman"/>
          <w:sz w:val="26"/>
          <w:szCs w:val="26"/>
        </w:rPr>
        <w:t xml:space="preserve">утверждении </w:t>
      </w:r>
      <w:r w:rsidRPr="00344CDD">
        <w:rPr>
          <w:rFonts w:ascii="Times New Roman" w:hAnsi="Times New Roman" w:cs="Times New Roman"/>
          <w:sz w:val="26"/>
          <w:szCs w:val="26"/>
        </w:rPr>
        <w:t>схемы газоснабжения Находкинского городского округа</w:t>
      </w:r>
      <w:r w:rsidR="00E0057E" w:rsidRPr="00344CDD">
        <w:rPr>
          <w:rFonts w:ascii="Times New Roman" w:hAnsi="Times New Roman" w:cs="Times New Roman"/>
          <w:sz w:val="26"/>
          <w:szCs w:val="26"/>
        </w:rPr>
        <w:t>»</w:t>
      </w:r>
      <w:r w:rsidRPr="00344CDD">
        <w:rPr>
          <w:rFonts w:ascii="Times New Roman" w:hAnsi="Times New Roman" w:cs="Times New Roman"/>
          <w:sz w:val="26"/>
          <w:szCs w:val="26"/>
        </w:rPr>
        <w:t>.</w:t>
      </w:r>
      <w:r w:rsidR="00E0057E" w:rsidRPr="00344CDD">
        <w:rPr>
          <w:rFonts w:ascii="Times New Roman" w:hAnsi="Times New Roman" w:cs="Times New Roman"/>
          <w:sz w:val="26"/>
          <w:szCs w:val="26"/>
        </w:rPr>
        <w:t xml:space="preserve"> </w:t>
      </w:r>
      <w:r w:rsidR="007267B4" w:rsidRPr="00344CDD">
        <w:rPr>
          <w:rFonts w:ascii="Times New Roman" w:hAnsi="Times New Roman" w:cs="Times New Roman"/>
          <w:sz w:val="26"/>
          <w:szCs w:val="26"/>
        </w:rPr>
        <w:t xml:space="preserve">Постановлением администрации Находкинского городского округа от 17.09.2019 № 1505 внесены изменения в муниципальную программу «Создание и развитие системы газоснабжения </w:t>
      </w:r>
      <w:r w:rsidR="007267B4" w:rsidRPr="00344CDD">
        <w:rPr>
          <w:rFonts w:ascii="Times New Roman" w:hAnsi="Times New Roman" w:cs="Times New Roman"/>
          <w:sz w:val="26"/>
          <w:szCs w:val="26"/>
        </w:rPr>
        <w:lastRenderedPageBreak/>
        <w:t xml:space="preserve">Находкинского городского округа» на 2015-2017 годы и на период до 2020 года, утвержденную постановлением администрации Находкинского городского округа от 29.08.2014 № 1610. </w:t>
      </w:r>
    </w:p>
    <w:p w:rsidR="00B854A6" w:rsidRPr="00344CDD" w:rsidRDefault="00B854A6" w:rsidP="00B854A6">
      <w:pPr>
        <w:pStyle w:val="ConsPlusNormal"/>
        <w:spacing w:line="360" w:lineRule="auto"/>
        <w:jc w:val="both"/>
        <w:outlineLvl w:val="6"/>
        <w:rPr>
          <w:rFonts w:ascii="Times New Roman" w:hAnsi="Times New Roman" w:cs="Times New Roman"/>
          <w:sz w:val="26"/>
          <w:szCs w:val="26"/>
        </w:rPr>
      </w:pPr>
      <w:bookmarkStart w:id="30" w:name="P5828"/>
      <w:bookmarkEnd w:id="30"/>
      <w:r w:rsidRPr="00344CDD">
        <w:rPr>
          <w:rFonts w:ascii="Times New Roman" w:hAnsi="Times New Roman" w:cs="Times New Roman"/>
          <w:sz w:val="26"/>
          <w:szCs w:val="26"/>
        </w:rPr>
        <w:t>Таблица 2</w:t>
      </w:r>
      <w:r w:rsidR="007267B4" w:rsidRPr="00344CDD">
        <w:rPr>
          <w:rFonts w:ascii="Times New Roman" w:hAnsi="Times New Roman" w:cs="Times New Roman"/>
          <w:sz w:val="26"/>
          <w:szCs w:val="26"/>
        </w:rPr>
        <w:t>5</w:t>
      </w:r>
      <w:r w:rsidRPr="00344CDD">
        <w:rPr>
          <w:rFonts w:ascii="Times New Roman" w:hAnsi="Times New Roman" w:cs="Times New Roman"/>
          <w:sz w:val="26"/>
          <w:szCs w:val="26"/>
        </w:rPr>
        <w:t>. Размеры земельных участков для размещения ГРС</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2"/>
        <w:gridCol w:w="5159"/>
        <w:gridCol w:w="2520"/>
      </w:tblGrid>
      <w:tr w:rsidR="00344CDD" w:rsidRPr="00344CDD" w:rsidTr="00D5693C">
        <w:tc>
          <w:tcPr>
            <w:tcW w:w="87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п</w:t>
            </w:r>
            <w:proofErr w:type="gramEnd"/>
            <w:r w:rsidRPr="00344CDD">
              <w:rPr>
                <w:rFonts w:ascii="Times New Roman" w:hAnsi="Times New Roman" w:cs="Times New Roman"/>
                <w:sz w:val="26"/>
                <w:szCs w:val="26"/>
              </w:rPr>
              <w:t>/п</w:t>
            </w:r>
          </w:p>
        </w:tc>
        <w:tc>
          <w:tcPr>
            <w:tcW w:w="515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Производительность ГРС, тыс. куб. м/час</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Размер участка, </w:t>
            </w:r>
            <w:proofErr w:type="gramStart"/>
            <w:r w:rsidRPr="00344CDD">
              <w:rPr>
                <w:rFonts w:ascii="Times New Roman" w:hAnsi="Times New Roman" w:cs="Times New Roman"/>
                <w:sz w:val="26"/>
                <w:szCs w:val="26"/>
              </w:rPr>
              <w:t>га</w:t>
            </w:r>
            <w:proofErr w:type="gramEnd"/>
          </w:p>
        </w:tc>
      </w:tr>
      <w:tr w:rsidR="00344CDD" w:rsidRPr="00344CDD" w:rsidTr="00D5693C">
        <w:tc>
          <w:tcPr>
            <w:tcW w:w="87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515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872"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515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0,1 включительно</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0,01</w:t>
            </w:r>
          </w:p>
        </w:tc>
      </w:tr>
      <w:tr w:rsidR="00344CDD" w:rsidRPr="00344CDD" w:rsidTr="00D5693C">
        <w:tc>
          <w:tcPr>
            <w:tcW w:w="872"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515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0,1 до 3-х</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0,07</w:t>
            </w:r>
          </w:p>
        </w:tc>
      </w:tr>
      <w:tr w:rsidR="00344CDD" w:rsidRPr="00344CDD" w:rsidTr="00D5693C">
        <w:tc>
          <w:tcPr>
            <w:tcW w:w="872"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515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3-х до 10</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0,11</w:t>
            </w:r>
          </w:p>
        </w:tc>
      </w:tr>
      <w:tr w:rsidR="00344CDD" w:rsidRPr="00344CDD" w:rsidTr="00D5693C">
        <w:tc>
          <w:tcPr>
            <w:tcW w:w="872"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c>
          <w:tcPr>
            <w:tcW w:w="515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10 до 100</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0,13</w:t>
            </w:r>
          </w:p>
        </w:tc>
      </w:tr>
      <w:tr w:rsidR="00344CDD" w:rsidRPr="00344CDD" w:rsidTr="00D5693C">
        <w:tc>
          <w:tcPr>
            <w:tcW w:w="872"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c>
          <w:tcPr>
            <w:tcW w:w="515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100 до 300</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0,38</w:t>
            </w:r>
          </w:p>
        </w:tc>
      </w:tr>
      <w:tr w:rsidR="00344CDD" w:rsidRPr="00344CDD" w:rsidTr="00D5693C">
        <w:tc>
          <w:tcPr>
            <w:tcW w:w="872"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w:t>
            </w:r>
          </w:p>
        </w:tc>
        <w:tc>
          <w:tcPr>
            <w:tcW w:w="515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300 до 500</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0,65</w:t>
            </w:r>
          </w:p>
        </w:tc>
      </w:tr>
      <w:tr w:rsidR="00344CDD" w:rsidRPr="00344CDD" w:rsidTr="00D5693C">
        <w:tc>
          <w:tcPr>
            <w:tcW w:w="872"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w:t>
            </w:r>
          </w:p>
        </w:tc>
        <w:tc>
          <w:tcPr>
            <w:tcW w:w="515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500</w:t>
            </w:r>
          </w:p>
        </w:tc>
        <w:tc>
          <w:tcPr>
            <w:tcW w:w="25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Земельный участок площадью от 4 кв. м для размещения пунктов редуцирования газа определен, исходя из анализа размеров земельных участков, отведенных под существующие пункты редуцирования газа.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Размеры земельных участков (в гектарах) для размещения газонаполнительных станций следует принимать в зависимости от их производительности: при 10 тыс. тонн/год - не более 6 га; при 20 тыс. тонн/год - не более 7 га; при 40 тыс. тонн/год - не более 8 га. Размеры земельных участков газонаполнительных пунктов и промежуточных складов баллонов следует принимать не более 0,6 гектара. Данные нормативы приняты в соответствии с </w:t>
      </w:r>
      <w:r w:rsidR="00113BCF" w:rsidRPr="00344CDD">
        <w:rPr>
          <w:rFonts w:ascii="Times New Roman" w:hAnsi="Times New Roman" w:cs="Times New Roman"/>
          <w:sz w:val="26"/>
          <w:szCs w:val="26"/>
        </w:rPr>
        <w:t xml:space="preserve">     </w:t>
      </w:r>
      <w:r w:rsidRPr="00344CDD">
        <w:rPr>
          <w:rFonts w:ascii="Times New Roman" w:hAnsi="Times New Roman" w:cs="Times New Roman"/>
          <w:sz w:val="26"/>
          <w:szCs w:val="26"/>
        </w:rPr>
        <w:t>СП 42.13330.2016</w:t>
      </w:r>
      <w:r w:rsidR="00B960C1" w:rsidRPr="00344CDD">
        <w:rPr>
          <w:rFonts w:ascii="Times New Roman" w:hAnsi="Times New Roman" w:cs="Times New Roman"/>
          <w:sz w:val="26"/>
          <w:szCs w:val="26"/>
        </w:rPr>
        <w:t>, СП 36.13330.2012, СП 62.13330.2011</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w:t>
      </w:r>
      <w:r w:rsidR="00C41A52" w:rsidRPr="00344CDD">
        <w:rPr>
          <w:rFonts w:ascii="Times New Roman" w:hAnsi="Times New Roman" w:cs="Times New Roman"/>
          <w:sz w:val="26"/>
          <w:szCs w:val="26"/>
        </w:rPr>
        <w:t>СП 62.13330.2011</w:t>
      </w:r>
      <w:r w:rsidR="00850011" w:rsidRPr="00344CDD">
        <w:t xml:space="preserve"> </w:t>
      </w:r>
      <w:r w:rsidR="00850011" w:rsidRPr="00344CDD">
        <w:rPr>
          <w:rFonts w:ascii="Times New Roman" w:hAnsi="Times New Roman" w:cs="Times New Roman"/>
          <w:sz w:val="26"/>
          <w:szCs w:val="26"/>
        </w:rPr>
        <w:t>«СНиП 42-01-2002 Газораспределительные системы»</w:t>
      </w:r>
      <w:r w:rsidR="00850011" w:rsidRPr="00344CDD">
        <w:t xml:space="preserve"> </w:t>
      </w:r>
      <w:r w:rsidR="00C41A52" w:rsidRPr="00344CDD">
        <w:rPr>
          <w:rFonts w:ascii="Times New Roman" w:hAnsi="Times New Roman" w:cs="Times New Roman"/>
          <w:sz w:val="26"/>
          <w:szCs w:val="26"/>
        </w:rPr>
        <w:t xml:space="preserve"> и </w:t>
      </w:r>
      <w:r w:rsidRPr="00344CDD">
        <w:rPr>
          <w:rFonts w:ascii="Times New Roman" w:hAnsi="Times New Roman" w:cs="Times New Roman"/>
          <w:sz w:val="26"/>
          <w:szCs w:val="26"/>
        </w:rPr>
        <w:t>пунктам 12.35 и 12.36 СП 42.13330.2016</w:t>
      </w:r>
      <w:r w:rsidR="00835DCA" w:rsidRPr="00344CDD">
        <w:rPr>
          <w:rFonts w:ascii="Times New Roman" w:hAnsi="Times New Roman" w:cs="Times New Roman"/>
          <w:sz w:val="26"/>
          <w:szCs w:val="26"/>
        </w:rPr>
        <w:t xml:space="preserve"> Градостроительство. Планировка и застройка городских и сельских поселений. Актуализированная редакция СНиП </w:t>
      </w:r>
      <w:r w:rsidR="00835DCA" w:rsidRPr="00344CDD">
        <w:rPr>
          <w:rFonts w:ascii="Times New Roman" w:hAnsi="Times New Roman" w:cs="Times New Roman"/>
          <w:sz w:val="26"/>
          <w:szCs w:val="26"/>
        </w:rPr>
        <w:lastRenderedPageBreak/>
        <w:t>2.07.01-89*</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При расчете потребления сжиженного углеводородного газа (далее - СУГ) в жилой застройке установлены нормативы потребления СУГ на бытовые нужды населения при газоснабжении от резервуарных и групповых баллонных установок при отсутствии приборов учета газа согласно </w:t>
      </w:r>
      <w:hyperlink r:id="rId26" w:history="1">
        <w:r w:rsidRPr="00344CDD">
          <w:rPr>
            <w:rFonts w:ascii="Times New Roman" w:hAnsi="Times New Roman" w:cs="Times New Roman"/>
            <w:sz w:val="26"/>
            <w:szCs w:val="26"/>
          </w:rPr>
          <w:t>Нормативам</w:t>
        </w:r>
      </w:hyperlink>
      <w:r w:rsidRPr="00344CDD">
        <w:rPr>
          <w:rFonts w:ascii="Times New Roman" w:hAnsi="Times New Roman" w:cs="Times New Roman"/>
          <w:sz w:val="26"/>
          <w:szCs w:val="26"/>
        </w:rPr>
        <w:t xml:space="preserve"> потребления сжиженного углеводородного газа населением при отсутствии приборов учета газа в Приморском крае, утвержденных постановлением Администрации Приморского края от 28.06.2010 № 227-па (далее - Нормативам потребления сжиженного углеводородного</w:t>
      </w:r>
      <w:proofErr w:type="gramEnd"/>
      <w:r w:rsidRPr="00344CDD">
        <w:rPr>
          <w:rFonts w:ascii="Times New Roman" w:hAnsi="Times New Roman" w:cs="Times New Roman"/>
          <w:sz w:val="26"/>
          <w:szCs w:val="26"/>
        </w:rPr>
        <w:t xml:space="preserve"> газа населением при отсутствии приборов учета газа в Приморском крае). Удельные расходы СУГ для бытовых нужд населения приведены в таблице 2</w:t>
      </w:r>
      <w:r w:rsidR="007267B4" w:rsidRPr="00344CDD">
        <w:rPr>
          <w:rFonts w:ascii="Times New Roman" w:hAnsi="Times New Roman" w:cs="Times New Roman"/>
          <w:sz w:val="26"/>
          <w:szCs w:val="26"/>
        </w:rPr>
        <w:t>6</w:t>
      </w:r>
      <w:r w:rsidRPr="00344CDD">
        <w:rPr>
          <w:rFonts w:ascii="Times New Roman" w:hAnsi="Times New Roman" w:cs="Times New Roman"/>
          <w:sz w:val="26"/>
          <w:szCs w:val="26"/>
        </w:rPr>
        <w:t>.</w:t>
      </w:r>
    </w:p>
    <w:p w:rsidR="00B854A6" w:rsidRPr="00344CDD" w:rsidRDefault="00B854A6" w:rsidP="00B854A6">
      <w:pPr>
        <w:pStyle w:val="ConsPlusNormal"/>
        <w:spacing w:line="360" w:lineRule="auto"/>
        <w:jc w:val="both"/>
        <w:outlineLvl w:val="6"/>
        <w:rPr>
          <w:rFonts w:ascii="Times New Roman" w:hAnsi="Times New Roman" w:cs="Times New Roman"/>
          <w:sz w:val="26"/>
          <w:szCs w:val="26"/>
        </w:rPr>
      </w:pPr>
      <w:bookmarkStart w:id="31" w:name="P5864"/>
      <w:bookmarkEnd w:id="31"/>
      <w:r w:rsidRPr="00344CDD">
        <w:rPr>
          <w:rFonts w:ascii="Times New Roman" w:hAnsi="Times New Roman" w:cs="Times New Roman"/>
          <w:sz w:val="26"/>
          <w:szCs w:val="26"/>
        </w:rPr>
        <w:t>Таблица 2</w:t>
      </w:r>
      <w:r w:rsidR="007267B4" w:rsidRPr="00344CDD">
        <w:rPr>
          <w:rFonts w:ascii="Times New Roman" w:hAnsi="Times New Roman" w:cs="Times New Roman"/>
          <w:sz w:val="26"/>
          <w:szCs w:val="26"/>
        </w:rPr>
        <w:t>6</w:t>
      </w:r>
      <w:r w:rsidRPr="00344CDD">
        <w:rPr>
          <w:rFonts w:ascii="Times New Roman" w:hAnsi="Times New Roman" w:cs="Times New Roman"/>
          <w:sz w:val="26"/>
          <w:szCs w:val="26"/>
        </w:rPr>
        <w:t>. Нормативы потребления СУГ на бытовые нужды населения при газоснабжении от резервуарных и групповых баллонных установок при отсутствии приборов учета газа в Приморском крае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103"/>
        <w:gridCol w:w="1467"/>
        <w:gridCol w:w="1620"/>
      </w:tblGrid>
      <w:tr w:rsidR="00344CDD" w:rsidRPr="00344CDD" w:rsidTr="00173877">
        <w:tc>
          <w:tcPr>
            <w:tcW w:w="85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п</w:t>
            </w:r>
            <w:proofErr w:type="gramEnd"/>
            <w:r w:rsidRPr="00344CDD">
              <w:rPr>
                <w:rFonts w:ascii="Times New Roman" w:hAnsi="Times New Roman" w:cs="Times New Roman"/>
                <w:sz w:val="26"/>
                <w:szCs w:val="26"/>
              </w:rPr>
              <w:t>/п</w:t>
            </w:r>
          </w:p>
        </w:tc>
        <w:tc>
          <w:tcPr>
            <w:tcW w:w="510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Направление используемого сжиженного углеводородного газа</w:t>
            </w:r>
          </w:p>
        </w:tc>
        <w:tc>
          <w:tcPr>
            <w:tcW w:w="146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Единица измерения</w:t>
            </w:r>
          </w:p>
        </w:tc>
        <w:tc>
          <w:tcPr>
            <w:tcW w:w="16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Норматив потребления</w:t>
            </w:r>
          </w:p>
        </w:tc>
      </w:tr>
      <w:tr w:rsidR="00344CDD" w:rsidRPr="00344CDD" w:rsidTr="00173877">
        <w:tc>
          <w:tcPr>
            <w:tcW w:w="85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510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46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16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r>
      <w:tr w:rsidR="00344CDD" w:rsidRPr="00344CDD" w:rsidTr="00173877">
        <w:tc>
          <w:tcPr>
            <w:tcW w:w="851"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5103"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приготовление пищи при наличии в жилых помещениях газовых плит и централизованного горячего водоснабжения</w:t>
            </w:r>
          </w:p>
        </w:tc>
        <w:tc>
          <w:tcPr>
            <w:tcW w:w="1467" w:type="dxa"/>
          </w:tcPr>
          <w:p w:rsidR="00B854A6" w:rsidRPr="00344CDD" w:rsidRDefault="00B854A6" w:rsidP="00D5693C">
            <w:pPr>
              <w:pStyle w:val="ConsPlusNormal"/>
              <w:jc w:val="center"/>
              <w:rPr>
                <w:rFonts w:ascii="Times New Roman" w:hAnsi="Times New Roman" w:cs="Times New Roman"/>
                <w:sz w:val="26"/>
                <w:szCs w:val="26"/>
              </w:rPr>
            </w:pP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/чел. в месяц</w:t>
            </w:r>
          </w:p>
        </w:tc>
        <w:tc>
          <w:tcPr>
            <w:tcW w:w="16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6,94</w:t>
            </w:r>
          </w:p>
        </w:tc>
      </w:tr>
      <w:tr w:rsidR="00344CDD" w:rsidRPr="00344CDD" w:rsidTr="00173877">
        <w:tc>
          <w:tcPr>
            <w:tcW w:w="851"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5103"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467" w:type="dxa"/>
          </w:tcPr>
          <w:p w:rsidR="00B854A6" w:rsidRPr="00344CDD" w:rsidRDefault="00B854A6" w:rsidP="00D5693C">
            <w:pPr>
              <w:pStyle w:val="ConsPlusNormal"/>
              <w:jc w:val="center"/>
              <w:rPr>
                <w:rFonts w:ascii="Times New Roman" w:hAnsi="Times New Roman" w:cs="Times New Roman"/>
                <w:sz w:val="26"/>
                <w:szCs w:val="26"/>
              </w:rPr>
            </w:pP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/чел. в месяц</w:t>
            </w:r>
          </w:p>
        </w:tc>
        <w:tc>
          <w:tcPr>
            <w:tcW w:w="16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10,45</w:t>
            </w:r>
          </w:p>
        </w:tc>
      </w:tr>
      <w:tr w:rsidR="00344CDD" w:rsidRPr="00344CDD" w:rsidTr="00173877">
        <w:tc>
          <w:tcPr>
            <w:tcW w:w="851"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5103"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приготовление пищи и горячей воды с использованием газового водонагревателя в условиях отсутствия централизованного горячего водоснабжения</w:t>
            </w:r>
          </w:p>
        </w:tc>
        <w:tc>
          <w:tcPr>
            <w:tcW w:w="1467" w:type="dxa"/>
          </w:tcPr>
          <w:p w:rsidR="00B854A6" w:rsidRPr="00344CDD" w:rsidRDefault="00B854A6" w:rsidP="00D5693C">
            <w:pPr>
              <w:pStyle w:val="ConsPlusNormal"/>
              <w:jc w:val="center"/>
              <w:rPr>
                <w:rFonts w:ascii="Times New Roman" w:hAnsi="Times New Roman" w:cs="Times New Roman"/>
                <w:sz w:val="26"/>
                <w:szCs w:val="26"/>
              </w:rPr>
            </w:pP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/чел. в месяц</w:t>
            </w:r>
          </w:p>
        </w:tc>
        <w:tc>
          <w:tcPr>
            <w:tcW w:w="16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16,94</w:t>
            </w:r>
          </w:p>
        </w:tc>
      </w:tr>
      <w:tr w:rsidR="00344CDD" w:rsidRPr="00344CDD" w:rsidTr="00173877">
        <w:tc>
          <w:tcPr>
            <w:tcW w:w="851" w:type="dxa"/>
          </w:tcPr>
          <w:p w:rsidR="00B854A6" w:rsidRPr="00344CDD" w:rsidRDefault="00B854A6" w:rsidP="00173877">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c>
          <w:tcPr>
            <w:tcW w:w="5103"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индивидуальное (поквартирное) отопление жилых помещений</w:t>
            </w:r>
          </w:p>
        </w:tc>
        <w:tc>
          <w:tcPr>
            <w:tcW w:w="146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кг/кв. м в </w:t>
            </w:r>
            <w:proofErr w:type="spellStart"/>
            <w:proofErr w:type="gramStart"/>
            <w:r w:rsidRPr="00344CDD">
              <w:rPr>
                <w:rFonts w:ascii="Times New Roman" w:hAnsi="Times New Roman" w:cs="Times New Roman"/>
                <w:sz w:val="26"/>
                <w:szCs w:val="26"/>
              </w:rPr>
              <w:t>мес</w:t>
            </w:r>
            <w:proofErr w:type="spellEnd"/>
            <w:proofErr w:type="gramEnd"/>
          </w:p>
        </w:tc>
        <w:tc>
          <w:tcPr>
            <w:tcW w:w="1620"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3,39</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Нормативы потребления коммунальной услуги по газоснабжению природным газом в жилой застройке установлены согласно пункту 3.12 СП 42-101-2003 </w:t>
      </w:r>
      <w:r w:rsidR="00173877" w:rsidRPr="00344CDD">
        <w:rPr>
          <w:rFonts w:ascii="Times New Roman" w:hAnsi="Times New Roman" w:cs="Times New Roman"/>
          <w:sz w:val="26"/>
          <w:szCs w:val="26"/>
        </w:rPr>
        <w:t>«</w:t>
      </w:r>
      <w:r w:rsidRPr="00344CDD">
        <w:rPr>
          <w:rFonts w:ascii="Times New Roman" w:hAnsi="Times New Roman" w:cs="Times New Roman"/>
          <w:sz w:val="26"/>
          <w:szCs w:val="26"/>
        </w:rPr>
        <w:t>Общие положения по проектированию и строительству газораспределительных систем из металлических и полиэтиленовых труб</w:t>
      </w:r>
      <w:r w:rsidR="00173877" w:rsidRPr="00344CDD">
        <w:rPr>
          <w:rFonts w:ascii="Times New Roman" w:hAnsi="Times New Roman" w:cs="Times New Roman"/>
          <w:sz w:val="26"/>
          <w:szCs w:val="26"/>
        </w:rPr>
        <w:t>»</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lastRenderedPageBreak/>
        <w:t>При подготовке проекта генерального плана Находкинского городского округа, допускается принимать укрупненные показатели потребления природного газа, куб. м/год на 1 человека, при теплоте сгорания газа 34 МДж/куб. м (8000 ккал/куб.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наличии централизованного горячего водоснабжения - 120 куб. м/год;</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горячем водоснабжении от газовых водонагревателей - 300 куб. м/год;</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отсутствии всяких видов горячего водоснабжения - 180 куб. м/год (220 куб. м/год в сельской местности).</w:t>
      </w:r>
    </w:p>
    <w:p w:rsidR="00B854A6" w:rsidRPr="00344CDD" w:rsidRDefault="00C530AB" w:rsidP="00B854A6">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2)</w:t>
      </w:r>
      <w:r w:rsidRPr="00344CDD">
        <w:rPr>
          <w:rFonts w:ascii="Times New Roman" w:hAnsi="Times New Roman" w:cs="Times New Roman"/>
          <w:b/>
          <w:sz w:val="26"/>
          <w:szCs w:val="26"/>
        </w:rPr>
        <w:t xml:space="preserve"> </w:t>
      </w:r>
      <w:r w:rsidR="00B854A6" w:rsidRPr="00344CDD">
        <w:rPr>
          <w:rFonts w:ascii="Times New Roman" w:hAnsi="Times New Roman" w:cs="Times New Roman"/>
          <w:sz w:val="26"/>
          <w:szCs w:val="26"/>
        </w:rPr>
        <w:t>В области электроснабжения</w:t>
      </w:r>
    </w:p>
    <w:p w:rsidR="00B854A6" w:rsidRPr="00344CDD" w:rsidRDefault="00B854A6" w:rsidP="00DC33DF">
      <w:pPr>
        <w:pStyle w:val="af5"/>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соответстви</w:t>
      </w:r>
      <w:r w:rsidR="005169EF" w:rsidRPr="00344CDD">
        <w:rPr>
          <w:rFonts w:ascii="Times New Roman" w:hAnsi="Times New Roman" w:cs="Times New Roman"/>
          <w:sz w:val="26"/>
          <w:szCs w:val="26"/>
        </w:rPr>
        <w:t>е</w:t>
      </w:r>
      <w:r w:rsidRPr="00344CDD">
        <w:rPr>
          <w:rFonts w:ascii="Times New Roman" w:hAnsi="Times New Roman" w:cs="Times New Roman"/>
          <w:sz w:val="26"/>
          <w:szCs w:val="26"/>
        </w:rPr>
        <w:t xml:space="preserve"> с Федеральным </w:t>
      </w:r>
      <w:hyperlink r:id="rId27" w:history="1">
        <w:r w:rsidRPr="00344CDD">
          <w:rPr>
            <w:rFonts w:ascii="Times New Roman" w:hAnsi="Times New Roman" w:cs="Times New Roman"/>
            <w:sz w:val="26"/>
            <w:szCs w:val="26"/>
          </w:rPr>
          <w:t>законом</w:t>
        </w:r>
      </w:hyperlink>
      <w:r w:rsidRPr="00344CDD">
        <w:rPr>
          <w:rFonts w:ascii="Times New Roman" w:hAnsi="Times New Roman" w:cs="Times New Roman"/>
          <w:sz w:val="26"/>
          <w:szCs w:val="26"/>
        </w:rPr>
        <w:t xml:space="preserve"> от 26.03.2003 № 35-ФЗ </w:t>
      </w:r>
      <w:r w:rsidR="00BA427B" w:rsidRPr="00344CDD">
        <w:rPr>
          <w:rFonts w:ascii="Times New Roman" w:hAnsi="Times New Roman" w:cs="Times New Roman"/>
          <w:sz w:val="26"/>
          <w:szCs w:val="26"/>
        </w:rPr>
        <w:t>«</w:t>
      </w:r>
      <w:r w:rsidRPr="00344CDD">
        <w:rPr>
          <w:rFonts w:ascii="Times New Roman" w:hAnsi="Times New Roman" w:cs="Times New Roman"/>
          <w:sz w:val="26"/>
          <w:szCs w:val="26"/>
        </w:rPr>
        <w:t>Об электроэнергетике</w:t>
      </w:r>
      <w:r w:rsidR="00BA427B" w:rsidRPr="00344CDD">
        <w:rPr>
          <w:rFonts w:ascii="Times New Roman" w:hAnsi="Times New Roman" w:cs="Times New Roman"/>
          <w:sz w:val="26"/>
          <w:szCs w:val="26"/>
        </w:rPr>
        <w:t>»</w:t>
      </w:r>
      <w:r w:rsidRPr="00344CDD">
        <w:rPr>
          <w:rFonts w:ascii="Times New Roman" w:hAnsi="Times New Roman" w:cs="Times New Roman"/>
          <w:sz w:val="26"/>
          <w:szCs w:val="26"/>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 Развитие электроэнергетики городского округа предусмотрено </w:t>
      </w:r>
      <w:r w:rsidR="005169EF" w:rsidRPr="00344CDD">
        <w:rPr>
          <w:rFonts w:ascii="Times New Roman" w:hAnsi="Times New Roman" w:cs="Times New Roman"/>
          <w:sz w:val="26"/>
          <w:szCs w:val="26"/>
        </w:rPr>
        <w:t>постановлением Администрации Приморского края от 07.12.2012 № 390-па «Об утверждении государственной программы Приморского края «</w:t>
      </w:r>
      <w:proofErr w:type="spellStart"/>
      <w:r w:rsidR="005169EF" w:rsidRPr="00344CDD">
        <w:rPr>
          <w:rFonts w:ascii="Times New Roman" w:hAnsi="Times New Roman" w:cs="Times New Roman"/>
          <w:sz w:val="26"/>
          <w:szCs w:val="26"/>
        </w:rPr>
        <w:t>Энергоэффективность</w:t>
      </w:r>
      <w:proofErr w:type="spellEnd"/>
      <w:r w:rsidR="005169EF" w:rsidRPr="00344CDD">
        <w:rPr>
          <w:rFonts w:ascii="Times New Roman" w:hAnsi="Times New Roman" w:cs="Times New Roman"/>
          <w:sz w:val="26"/>
          <w:szCs w:val="26"/>
        </w:rPr>
        <w:t>, развитие газоснабжения и энергетики в Приморском к</w:t>
      </w:r>
      <w:r w:rsidR="00BA427B" w:rsidRPr="00344CDD">
        <w:rPr>
          <w:rFonts w:ascii="Times New Roman" w:hAnsi="Times New Roman" w:cs="Times New Roman"/>
          <w:sz w:val="26"/>
          <w:szCs w:val="26"/>
        </w:rPr>
        <w:t>рае»</w:t>
      </w:r>
      <w:r w:rsidR="005169EF" w:rsidRPr="00344CDD">
        <w:rPr>
          <w:rFonts w:ascii="Times New Roman" w:hAnsi="Times New Roman" w:cs="Times New Roman"/>
          <w:sz w:val="26"/>
          <w:szCs w:val="26"/>
        </w:rPr>
        <w:t xml:space="preserve"> на 2013-2021 годы»</w:t>
      </w:r>
      <w:r w:rsidRPr="00344CDD">
        <w:rPr>
          <w:rFonts w:ascii="Times New Roman" w:hAnsi="Times New Roman" w:cs="Times New Roman"/>
          <w:sz w:val="26"/>
          <w:szCs w:val="26"/>
        </w:rPr>
        <w:t xml:space="preserve">. Основными целями </w:t>
      </w:r>
      <w:r w:rsidR="00DC33DF" w:rsidRPr="00344CDD">
        <w:rPr>
          <w:rFonts w:ascii="Times New Roman" w:hAnsi="Times New Roman" w:cs="Times New Roman"/>
          <w:sz w:val="26"/>
          <w:szCs w:val="26"/>
        </w:rPr>
        <w:t>программы</w:t>
      </w:r>
      <w:r w:rsidRPr="00344CDD">
        <w:rPr>
          <w:rFonts w:ascii="Times New Roman" w:hAnsi="Times New Roman" w:cs="Times New Roman"/>
          <w:sz w:val="26"/>
          <w:szCs w:val="26"/>
        </w:rPr>
        <w:t xml:space="preserve"> явля</w:t>
      </w:r>
      <w:r w:rsidR="00DC33DF" w:rsidRPr="00344CDD">
        <w:rPr>
          <w:rFonts w:ascii="Times New Roman" w:hAnsi="Times New Roman" w:cs="Times New Roman"/>
          <w:sz w:val="26"/>
          <w:szCs w:val="26"/>
        </w:rPr>
        <w:t>е</w:t>
      </w:r>
      <w:r w:rsidRPr="00344CDD">
        <w:rPr>
          <w:rFonts w:ascii="Times New Roman" w:hAnsi="Times New Roman" w:cs="Times New Roman"/>
          <w:sz w:val="26"/>
          <w:szCs w:val="26"/>
        </w:rPr>
        <w:t xml:space="preserve">тся развитие </w:t>
      </w:r>
      <w:r w:rsidR="00DC33DF" w:rsidRPr="00344CDD">
        <w:rPr>
          <w:rFonts w:ascii="Times New Roman" w:hAnsi="Times New Roman" w:cs="Times New Roman"/>
          <w:sz w:val="26"/>
          <w:szCs w:val="26"/>
        </w:rPr>
        <w:t xml:space="preserve">систем </w:t>
      </w:r>
      <w:proofErr w:type="spellStart"/>
      <w:r w:rsidR="00DC33DF" w:rsidRPr="00344CDD">
        <w:rPr>
          <w:rFonts w:ascii="Times New Roman" w:hAnsi="Times New Roman" w:cs="Times New Roman"/>
          <w:sz w:val="26"/>
          <w:szCs w:val="26"/>
        </w:rPr>
        <w:t>энерго</w:t>
      </w:r>
      <w:proofErr w:type="spellEnd"/>
      <w:r w:rsidR="00DC33DF" w:rsidRPr="00344CDD">
        <w:rPr>
          <w:rFonts w:ascii="Times New Roman" w:hAnsi="Times New Roman" w:cs="Times New Roman"/>
          <w:sz w:val="26"/>
          <w:szCs w:val="26"/>
        </w:rPr>
        <w:t xml:space="preserve"> - и газоснабжения для надежного обеспечения энергоресурсами экономики и населения Приморского края и повышение эффективности использования топливно-энергетических ресурсов на территории Приморского края</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Расчетные показатели минимально допустимого уровня обеспеченности объектами местного значения в области электроснабжения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 Находкинского городского округа.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B854A6" w:rsidRPr="00344CDD" w:rsidRDefault="000454BA" w:rsidP="000454BA">
      <w:pPr>
        <w:pStyle w:val="1"/>
        <w:spacing w:before="0" w:beforeAutospacing="0" w:after="0" w:afterAutospacing="0" w:line="360" w:lineRule="auto"/>
        <w:ind w:firstLine="709"/>
        <w:jc w:val="both"/>
        <w:rPr>
          <w:b w:val="0"/>
          <w:sz w:val="26"/>
          <w:szCs w:val="26"/>
        </w:rPr>
      </w:pPr>
      <w:proofErr w:type="gramStart"/>
      <w:r w:rsidRPr="00344CDD">
        <w:rPr>
          <w:b w:val="0"/>
          <w:sz w:val="26"/>
          <w:szCs w:val="26"/>
        </w:rPr>
        <w:t>П</w:t>
      </w:r>
      <w:r w:rsidR="00B854A6" w:rsidRPr="00344CDD">
        <w:rPr>
          <w:b w:val="0"/>
          <w:sz w:val="26"/>
          <w:szCs w:val="26"/>
        </w:rPr>
        <w:t>ри градостроительном проектировании</w:t>
      </w:r>
      <w:r w:rsidRPr="00344CDD">
        <w:rPr>
          <w:b w:val="0"/>
          <w:sz w:val="26"/>
          <w:szCs w:val="26"/>
        </w:rPr>
        <w:t>,</w:t>
      </w:r>
      <w:r w:rsidR="00B854A6" w:rsidRPr="00344CDD">
        <w:rPr>
          <w:b w:val="0"/>
          <w:sz w:val="26"/>
          <w:szCs w:val="26"/>
        </w:rPr>
        <w:t xml:space="preserve"> </w:t>
      </w:r>
      <w:r w:rsidRPr="00344CDD">
        <w:rPr>
          <w:b w:val="0"/>
          <w:sz w:val="26"/>
          <w:szCs w:val="26"/>
        </w:rPr>
        <w:t xml:space="preserve">в расчетах </w:t>
      </w:r>
      <w:r w:rsidR="00B854A6" w:rsidRPr="00344CDD">
        <w:rPr>
          <w:b w:val="0"/>
          <w:sz w:val="26"/>
          <w:szCs w:val="26"/>
        </w:rPr>
        <w:t xml:space="preserve">допускается принимать укрупненные показатели расхода электроэнергии согласно таблицам 2.4.3 и 2.4.4 </w:t>
      </w:r>
      <w:r w:rsidR="00DC33DF" w:rsidRPr="00344CDD">
        <w:rPr>
          <w:b w:val="0"/>
          <w:sz w:val="26"/>
          <w:szCs w:val="26"/>
        </w:rPr>
        <w:lastRenderedPageBreak/>
        <w:t>Инструкции по проектированию городских электрических сетей</w:t>
      </w:r>
      <w:r w:rsidRPr="00344CDD">
        <w:rPr>
          <w:b w:val="0"/>
          <w:sz w:val="26"/>
          <w:szCs w:val="26"/>
        </w:rPr>
        <w:t xml:space="preserve"> РД 34.20.185-94</w:t>
      </w:r>
      <w:r w:rsidR="00BA427B" w:rsidRPr="00344CDD">
        <w:rPr>
          <w:b w:val="0"/>
          <w:sz w:val="26"/>
          <w:szCs w:val="26"/>
        </w:rPr>
        <w:t>, утвержденной РАО ЕЭС, Министерством топлива и энергетики РФ 31</w:t>
      </w:r>
      <w:r w:rsidRPr="00344CDD">
        <w:rPr>
          <w:b w:val="0"/>
          <w:sz w:val="26"/>
          <w:szCs w:val="26"/>
        </w:rPr>
        <w:t>.0</w:t>
      </w:r>
      <w:r w:rsidR="003E7A7F" w:rsidRPr="00344CDD">
        <w:rPr>
          <w:b w:val="0"/>
          <w:sz w:val="26"/>
          <w:szCs w:val="26"/>
        </w:rPr>
        <w:t>5</w:t>
      </w:r>
      <w:r w:rsidRPr="00344CDD">
        <w:rPr>
          <w:b w:val="0"/>
          <w:sz w:val="26"/>
          <w:szCs w:val="26"/>
        </w:rPr>
        <w:t>.</w:t>
      </w:r>
      <w:r w:rsidR="00BA427B" w:rsidRPr="00344CDD">
        <w:rPr>
          <w:b w:val="0"/>
          <w:sz w:val="26"/>
          <w:szCs w:val="26"/>
        </w:rPr>
        <w:t xml:space="preserve">1994, </w:t>
      </w:r>
      <w:r w:rsidRPr="00344CDD">
        <w:rPr>
          <w:b w:val="0"/>
          <w:sz w:val="26"/>
          <w:szCs w:val="26"/>
        </w:rPr>
        <w:t>07.07.</w:t>
      </w:r>
      <w:r w:rsidR="00BA427B" w:rsidRPr="00344CDD">
        <w:rPr>
          <w:b w:val="0"/>
          <w:sz w:val="26"/>
          <w:szCs w:val="26"/>
        </w:rPr>
        <w:t xml:space="preserve">1994 </w:t>
      </w:r>
      <w:r w:rsidRPr="00344CDD">
        <w:rPr>
          <w:b w:val="0"/>
          <w:sz w:val="26"/>
          <w:szCs w:val="26"/>
        </w:rPr>
        <w:t>и Приказ</w:t>
      </w:r>
      <w:r w:rsidR="005D4976" w:rsidRPr="00344CDD">
        <w:rPr>
          <w:b w:val="0"/>
          <w:sz w:val="26"/>
          <w:szCs w:val="26"/>
        </w:rPr>
        <w:t>у</w:t>
      </w:r>
      <w:r w:rsidRPr="00344CDD">
        <w:rPr>
          <w:b w:val="0"/>
          <w:sz w:val="26"/>
          <w:szCs w:val="26"/>
        </w:rPr>
        <w:t xml:space="preserve"> Министерства энергетики РФ от 30.06.2003 № 281</w:t>
      </w:r>
      <w:r w:rsidRPr="00344CDD">
        <w:rPr>
          <w:b w:val="0"/>
          <w:sz w:val="26"/>
          <w:szCs w:val="26"/>
        </w:rPr>
        <w:br/>
        <w:t>«Об утверждении Методических рекомендаций по проектированию развития энергосистем».</w:t>
      </w:r>
      <w:proofErr w:type="gramEnd"/>
      <w:r w:rsidRPr="00344CDD">
        <w:rPr>
          <w:b w:val="0"/>
          <w:sz w:val="26"/>
          <w:szCs w:val="26"/>
        </w:rPr>
        <w:t xml:space="preserve"> </w:t>
      </w:r>
      <w:r w:rsidR="00B854A6" w:rsidRPr="00344CDD">
        <w:rPr>
          <w:b w:val="0"/>
          <w:sz w:val="26"/>
          <w:szCs w:val="26"/>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Удельные расчетные электрические нагрузки рекомендуется принимать согласно таблицам 2.1.1, 2.1.11, 2.1.5 и 2.2.1 РД 34.20.185-94.</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Для индустриального парка необходимо наличие на территории точки присоединения к электрическим сетям максимальной мощностью не менее 2 МВт, но не менее 0,15 МВт свободной максимальной мощности на каждый свободный гектар полезной площади индустриального парка в соответствии с ГОСТ </w:t>
      </w:r>
      <w:proofErr w:type="gramStart"/>
      <w:r w:rsidRPr="00344CDD">
        <w:rPr>
          <w:rFonts w:ascii="Times New Roman" w:hAnsi="Times New Roman" w:cs="Times New Roman"/>
          <w:sz w:val="26"/>
          <w:szCs w:val="26"/>
        </w:rPr>
        <w:t>Р</w:t>
      </w:r>
      <w:proofErr w:type="gramEnd"/>
      <w:r w:rsidRPr="00344CDD">
        <w:rPr>
          <w:rFonts w:ascii="Times New Roman" w:hAnsi="Times New Roman" w:cs="Times New Roman"/>
          <w:sz w:val="26"/>
          <w:szCs w:val="26"/>
        </w:rPr>
        <w:t xml:space="preserve"> 56301 - 2014 </w:t>
      </w:r>
      <w:r w:rsidR="00DC33DF" w:rsidRPr="00344CDD">
        <w:rPr>
          <w:rFonts w:ascii="Times New Roman" w:hAnsi="Times New Roman" w:cs="Times New Roman"/>
          <w:sz w:val="26"/>
          <w:szCs w:val="26"/>
        </w:rPr>
        <w:t>«</w:t>
      </w:r>
      <w:r w:rsidRPr="00344CDD">
        <w:rPr>
          <w:rFonts w:ascii="Times New Roman" w:hAnsi="Times New Roman" w:cs="Times New Roman"/>
          <w:sz w:val="26"/>
          <w:szCs w:val="26"/>
        </w:rPr>
        <w:t>Индустриальные парки. Требования</w:t>
      </w:r>
      <w:r w:rsidR="00DC33DF" w:rsidRPr="00344CDD">
        <w:rPr>
          <w:rFonts w:ascii="Times New Roman" w:hAnsi="Times New Roman" w:cs="Times New Roman"/>
          <w:sz w:val="26"/>
          <w:szCs w:val="26"/>
        </w:rPr>
        <w:t>»</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w:t>
      </w:r>
      <w:proofErr w:type="spellStart"/>
      <w:r w:rsidRPr="00344CDD">
        <w:rPr>
          <w:rFonts w:ascii="Times New Roman" w:hAnsi="Times New Roman" w:cs="Times New Roman"/>
          <w:sz w:val="26"/>
          <w:szCs w:val="26"/>
        </w:rPr>
        <w:t>кВ</w:t>
      </w:r>
      <w:proofErr w:type="spellEnd"/>
      <w:r w:rsidRPr="00344CDD">
        <w:rPr>
          <w:rFonts w:ascii="Times New Roman" w:hAnsi="Times New Roman" w:cs="Times New Roman"/>
          <w:sz w:val="26"/>
          <w:szCs w:val="26"/>
        </w:rPr>
        <w:t xml:space="preserve">, трансформаторные подстанции и электрические распределительные пункты напряжением от 6 </w:t>
      </w:r>
      <w:proofErr w:type="spellStart"/>
      <w:r w:rsidRPr="00344CDD">
        <w:rPr>
          <w:rFonts w:ascii="Times New Roman" w:hAnsi="Times New Roman" w:cs="Times New Roman"/>
          <w:sz w:val="26"/>
          <w:szCs w:val="26"/>
        </w:rPr>
        <w:t>кВ</w:t>
      </w:r>
      <w:proofErr w:type="spellEnd"/>
      <w:r w:rsidRPr="00344CDD">
        <w:rPr>
          <w:rFonts w:ascii="Times New Roman" w:hAnsi="Times New Roman" w:cs="Times New Roman"/>
          <w:sz w:val="26"/>
          <w:szCs w:val="26"/>
        </w:rPr>
        <w:t xml:space="preserve"> до 20 </w:t>
      </w:r>
      <w:proofErr w:type="spellStart"/>
      <w:r w:rsidRPr="00344CDD">
        <w:rPr>
          <w:rFonts w:ascii="Times New Roman" w:hAnsi="Times New Roman" w:cs="Times New Roman"/>
          <w:sz w:val="26"/>
          <w:szCs w:val="26"/>
        </w:rPr>
        <w:t>кВ</w:t>
      </w:r>
      <w:proofErr w:type="spellEnd"/>
      <w:r w:rsidRPr="00344CDD">
        <w:rPr>
          <w:rFonts w:ascii="Times New Roman" w:hAnsi="Times New Roman" w:cs="Times New Roman"/>
          <w:sz w:val="26"/>
          <w:szCs w:val="26"/>
        </w:rPr>
        <w:t>) установлены в соответствии с Нормами отвода земель для электрических сетей.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пунктам 12.35 и 12.36 СП 42.13330.2016</w:t>
      </w:r>
      <w:r w:rsidR="00835DCA" w:rsidRPr="00344CDD">
        <w:rPr>
          <w:rFonts w:ascii="Times New Roman" w:hAnsi="Times New Roman" w:cs="Times New Roman"/>
          <w:sz w:val="26"/>
          <w:szCs w:val="26"/>
        </w:rPr>
        <w:t xml:space="preserve"> Градостроительство. Планировка и застройка городских и сельских поселений. Актуализированная редакция СНиП 2.07.01-89*</w:t>
      </w:r>
      <w:r w:rsidR="00990001" w:rsidRPr="00344CDD">
        <w:rPr>
          <w:rFonts w:ascii="Times New Roman" w:hAnsi="Times New Roman" w:cs="Times New Roman"/>
          <w:sz w:val="26"/>
          <w:szCs w:val="26"/>
        </w:rPr>
        <w:t xml:space="preserve">, </w:t>
      </w:r>
      <w:hyperlink r:id="rId28" w:history="1">
        <w:r w:rsidR="00990001" w:rsidRPr="00344CDD">
          <w:rPr>
            <w:rStyle w:val="af6"/>
            <w:rFonts w:ascii="Times New Roman" w:eastAsiaTheme="minorEastAsia" w:hAnsi="Times New Roman" w:cs="Times New Roman"/>
            <w:color w:val="auto"/>
            <w:sz w:val="26"/>
            <w:szCs w:val="26"/>
          </w:rPr>
          <w:t>СП 62.13330</w:t>
        </w:r>
      </w:hyperlink>
      <w:r w:rsidR="00990001" w:rsidRPr="00344CDD">
        <w:rPr>
          <w:rFonts w:ascii="Times New Roman" w:hAnsi="Times New Roman" w:cs="Times New Roman"/>
          <w:sz w:val="26"/>
          <w:szCs w:val="26"/>
        </w:rPr>
        <w:t>.2011</w:t>
      </w:r>
      <w:r w:rsidR="00BD7D87" w:rsidRPr="00344CDD">
        <w:rPr>
          <w:rFonts w:ascii="Times New Roman" w:hAnsi="Times New Roman" w:cs="Times New Roman"/>
          <w:sz w:val="26"/>
          <w:szCs w:val="26"/>
        </w:rPr>
        <w:t xml:space="preserve"> «СНиП 42-01-2002 Газораспределительные системы»</w:t>
      </w:r>
      <w:r w:rsidR="00990001" w:rsidRPr="00344CDD">
        <w:rPr>
          <w:rFonts w:ascii="Times New Roman" w:hAnsi="Times New Roman" w:cs="Times New Roman"/>
          <w:sz w:val="26"/>
          <w:szCs w:val="26"/>
        </w:rPr>
        <w:t>,</w:t>
      </w:r>
      <w:r w:rsidR="00BD7D87" w:rsidRPr="00344CDD">
        <w:rPr>
          <w:rFonts w:ascii="Times New Roman" w:hAnsi="Times New Roman" w:cs="Times New Roman"/>
          <w:sz w:val="26"/>
          <w:szCs w:val="26"/>
        </w:rPr>
        <w:t xml:space="preserve"> </w:t>
      </w:r>
      <w:hyperlink r:id="rId29" w:history="1">
        <w:r w:rsidR="00990001" w:rsidRPr="00344CDD">
          <w:rPr>
            <w:rStyle w:val="af6"/>
            <w:rFonts w:ascii="Times New Roman" w:eastAsiaTheme="minorEastAsia" w:hAnsi="Times New Roman" w:cs="Times New Roman"/>
            <w:color w:val="auto"/>
            <w:sz w:val="26"/>
            <w:szCs w:val="26"/>
          </w:rPr>
          <w:t>СП 124.13330</w:t>
        </w:r>
      </w:hyperlink>
      <w:r w:rsidR="00990001" w:rsidRPr="00344CDD">
        <w:rPr>
          <w:rFonts w:ascii="Times New Roman" w:hAnsi="Times New Roman" w:cs="Times New Roman"/>
          <w:sz w:val="26"/>
          <w:szCs w:val="26"/>
        </w:rPr>
        <w:t>.2012</w:t>
      </w:r>
      <w:r w:rsidR="00BD7D87" w:rsidRPr="00344CDD">
        <w:rPr>
          <w:rFonts w:ascii="Times New Roman" w:hAnsi="Times New Roman" w:cs="Times New Roman"/>
          <w:sz w:val="26"/>
          <w:szCs w:val="26"/>
        </w:rPr>
        <w:t xml:space="preserve"> «СНиП 41-02-2003 Тепловые сети»</w:t>
      </w:r>
      <w:r w:rsidRPr="00344CDD">
        <w:rPr>
          <w:rFonts w:ascii="Times New Roman" w:hAnsi="Times New Roman" w:cs="Times New Roman"/>
          <w:sz w:val="26"/>
          <w:szCs w:val="26"/>
        </w:rPr>
        <w:t>.</w:t>
      </w:r>
    </w:p>
    <w:p w:rsidR="00B854A6" w:rsidRPr="00344CDD" w:rsidRDefault="00C530AB" w:rsidP="00B854A6">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3) </w:t>
      </w:r>
      <w:r w:rsidR="00B854A6" w:rsidRPr="00344CDD">
        <w:rPr>
          <w:rFonts w:ascii="Times New Roman" w:hAnsi="Times New Roman" w:cs="Times New Roman"/>
          <w:sz w:val="26"/>
          <w:szCs w:val="26"/>
        </w:rPr>
        <w:t>В области теплоснабжения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В соответствии с Федеральным </w:t>
      </w:r>
      <w:hyperlink r:id="rId30" w:history="1">
        <w:r w:rsidRPr="00344CDD">
          <w:rPr>
            <w:rFonts w:ascii="Times New Roman" w:hAnsi="Times New Roman" w:cs="Times New Roman"/>
            <w:sz w:val="26"/>
            <w:szCs w:val="26"/>
          </w:rPr>
          <w:t>законом</w:t>
        </w:r>
      </w:hyperlink>
      <w:r w:rsidRPr="00344CDD">
        <w:rPr>
          <w:rFonts w:ascii="Times New Roman" w:hAnsi="Times New Roman" w:cs="Times New Roman"/>
          <w:sz w:val="26"/>
          <w:szCs w:val="26"/>
        </w:rPr>
        <w:t xml:space="preserve"> от 27.07.2010 № 190-ФЗ «О теплоснабжении» основными принципами организации отношений в сфере </w:t>
      </w:r>
      <w:r w:rsidRPr="00344CDD">
        <w:rPr>
          <w:rFonts w:ascii="Times New Roman" w:hAnsi="Times New Roman" w:cs="Times New Roman"/>
          <w:sz w:val="26"/>
          <w:szCs w:val="26"/>
        </w:rPr>
        <w:lastRenderedPageBreak/>
        <w:t>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Расчетным показателем минимально допустимого уровня обеспеченности объектами теплоснабжения населения является тепловая нагрузка на территорию.</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Для расчета мощности объектов теплоснабжения населения необходимо использовать максимальный часовой расход тепла на отопление зданий, рассчитанный с учетом температуры воздуха наиболее холодной пятидневки, а также, необходимо учитывать климатические данные в соответствии с </w:t>
      </w:r>
      <w:r w:rsidR="00835DCA" w:rsidRPr="00344CDD">
        <w:rPr>
          <w:rFonts w:ascii="Times New Roman" w:hAnsi="Times New Roman" w:cs="Times New Roman"/>
          <w:sz w:val="26"/>
          <w:szCs w:val="26"/>
        </w:rPr>
        <w:t xml:space="preserve">                 </w:t>
      </w:r>
      <w:r w:rsidRPr="00344CDD">
        <w:rPr>
          <w:rFonts w:ascii="Times New Roman" w:hAnsi="Times New Roman" w:cs="Times New Roman"/>
          <w:sz w:val="26"/>
          <w:szCs w:val="26"/>
        </w:rPr>
        <w:t>СП 131.13330.2012 «СНиП 23-01-99* «Строительная климатология».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определяются согласно СП 50.13330.2012 «СНиП 23-02-2003 «Тепловая защита зданий» по укрупненным показателям расхода тепла, отнесенным к 1 кв. м общей площади зданий. Удельные расходы тепла установлены в соответствии с таблицей 2</w:t>
      </w:r>
      <w:r w:rsidR="001552A9" w:rsidRPr="00344CDD">
        <w:rPr>
          <w:rFonts w:ascii="Times New Roman" w:hAnsi="Times New Roman" w:cs="Times New Roman"/>
          <w:sz w:val="26"/>
          <w:szCs w:val="26"/>
        </w:rPr>
        <w:t>7</w:t>
      </w:r>
      <w:r w:rsidRPr="00344CDD">
        <w:rPr>
          <w:rFonts w:ascii="Times New Roman" w:hAnsi="Times New Roman" w:cs="Times New Roman"/>
          <w:sz w:val="26"/>
          <w:szCs w:val="26"/>
        </w:rPr>
        <w:t>.</w:t>
      </w:r>
    </w:p>
    <w:p w:rsidR="00B854A6" w:rsidRPr="00344CDD" w:rsidRDefault="00B854A6" w:rsidP="00B854A6">
      <w:pPr>
        <w:pStyle w:val="ConsPlusNormal"/>
        <w:jc w:val="both"/>
        <w:outlineLvl w:val="6"/>
        <w:rPr>
          <w:rFonts w:ascii="Times New Roman" w:hAnsi="Times New Roman" w:cs="Times New Roman"/>
          <w:sz w:val="26"/>
          <w:szCs w:val="26"/>
        </w:rPr>
      </w:pPr>
      <w:bookmarkStart w:id="32" w:name="P5929"/>
      <w:bookmarkEnd w:id="32"/>
      <w:r w:rsidRPr="00344CDD">
        <w:rPr>
          <w:rFonts w:ascii="Times New Roman" w:hAnsi="Times New Roman" w:cs="Times New Roman"/>
          <w:sz w:val="26"/>
          <w:szCs w:val="26"/>
        </w:rPr>
        <w:t>Таблица 2</w:t>
      </w:r>
      <w:r w:rsidR="001552A9" w:rsidRPr="00344CDD">
        <w:rPr>
          <w:rFonts w:ascii="Times New Roman" w:hAnsi="Times New Roman" w:cs="Times New Roman"/>
          <w:sz w:val="26"/>
          <w:szCs w:val="26"/>
        </w:rPr>
        <w:t>7</w:t>
      </w:r>
      <w:r w:rsidRPr="00344CDD">
        <w:rPr>
          <w:rFonts w:ascii="Times New Roman" w:hAnsi="Times New Roman" w:cs="Times New Roman"/>
          <w:sz w:val="26"/>
          <w:szCs w:val="26"/>
        </w:rPr>
        <w:t xml:space="preserve">. Удельные расходы тепла на отопление жилых и общественных зданий, </w:t>
      </w:r>
      <w:proofErr w:type="gramStart"/>
      <w:r w:rsidRPr="00344CDD">
        <w:rPr>
          <w:rFonts w:ascii="Times New Roman" w:hAnsi="Times New Roman" w:cs="Times New Roman"/>
          <w:sz w:val="26"/>
          <w:szCs w:val="26"/>
        </w:rPr>
        <w:t>ккал</w:t>
      </w:r>
      <w:proofErr w:type="gramEnd"/>
      <w:r w:rsidRPr="00344CDD">
        <w:rPr>
          <w:rFonts w:ascii="Times New Roman" w:hAnsi="Times New Roman" w:cs="Times New Roman"/>
          <w:sz w:val="26"/>
          <w:szCs w:val="26"/>
        </w:rPr>
        <w:t>/ч на 1 кв. м общей площади здания</w:t>
      </w:r>
    </w:p>
    <w:tbl>
      <w:tblPr>
        <w:tblStyle w:val="aa"/>
        <w:tblW w:w="0" w:type="auto"/>
        <w:tblLook w:val="04A0" w:firstRow="1" w:lastRow="0" w:firstColumn="1" w:lastColumn="0" w:noHBand="0" w:noVBand="1"/>
      </w:tblPr>
      <w:tblGrid>
        <w:gridCol w:w="1196"/>
        <w:gridCol w:w="1196"/>
        <w:gridCol w:w="1196"/>
        <w:gridCol w:w="1196"/>
        <w:gridCol w:w="1196"/>
        <w:gridCol w:w="1196"/>
        <w:gridCol w:w="1197"/>
        <w:gridCol w:w="1197"/>
      </w:tblGrid>
      <w:tr w:rsidR="00344CDD" w:rsidRPr="00344CDD" w:rsidTr="00D5693C">
        <w:tc>
          <w:tcPr>
            <w:tcW w:w="9570" w:type="dxa"/>
            <w:gridSpan w:val="8"/>
          </w:tcPr>
          <w:p w:rsidR="00B854A6" w:rsidRPr="00344CDD" w:rsidRDefault="00B854A6" w:rsidP="00D5693C">
            <w:pPr>
              <w:pStyle w:val="ConsPlusNormal"/>
              <w:spacing w:line="276" w:lineRule="auto"/>
              <w:jc w:val="center"/>
              <w:outlineLvl w:val="6"/>
              <w:rPr>
                <w:rFonts w:ascii="Times New Roman" w:hAnsi="Times New Roman" w:cs="Times New Roman"/>
                <w:szCs w:val="26"/>
              </w:rPr>
            </w:pPr>
            <w:r w:rsidRPr="00344CDD">
              <w:rPr>
                <w:rFonts w:ascii="Times New Roman" w:hAnsi="Times New Roman" w:cs="Times New Roman"/>
                <w:szCs w:val="26"/>
              </w:rPr>
              <w:t xml:space="preserve">Удельные расходы тепла на отопление жилых и общественных </w:t>
            </w:r>
            <w:proofErr w:type="gramStart"/>
            <w:r w:rsidRPr="00344CDD">
              <w:rPr>
                <w:rFonts w:ascii="Times New Roman" w:hAnsi="Times New Roman" w:cs="Times New Roman"/>
                <w:szCs w:val="26"/>
              </w:rPr>
              <w:t>зданиях</w:t>
            </w:r>
            <w:proofErr w:type="gramEnd"/>
            <w:r w:rsidRPr="00344CDD">
              <w:rPr>
                <w:rFonts w:ascii="Times New Roman" w:hAnsi="Times New Roman" w:cs="Times New Roman"/>
                <w:szCs w:val="26"/>
              </w:rPr>
              <w:t xml:space="preserve"> по этажности, ккал/ч на 1 кв. м общей площади здания</w:t>
            </w:r>
          </w:p>
        </w:tc>
      </w:tr>
      <w:tr w:rsidR="00344CDD" w:rsidRPr="00344CDD" w:rsidTr="00D5693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1</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2</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4, 5</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6, 7</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8, 9</w:t>
            </w:r>
          </w:p>
        </w:tc>
        <w:tc>
          <w:tcPr>
            <w:tcW w:w="1197"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10, 11</w:t>
            </w:r>
          </w:p>
        </w:tc>
        <w:tc>
          <w:tcPr>
            <w:tcW w:w="1197"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12 и выше</w:t>
            </w:r>
          </w:p>
        </w:tc>
      </w:tr>
      <w:tr w:rsidR="00344CDD" w:rsidRPr="00344CDD" w:rsidTr="00D5693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4</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5</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6</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7</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8</w:t>
            </w:r>
          </w:p>
        </w:tc>
        <w:tc>
          <w:tcPr>
            <w:tcW w:w="1197"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9</w:t>
            </w:r>
          </w:p>
        </w:tc>
        <w:tc>
          <w:tcPr>
            <w:tcW w:w="1197"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10</w:t>
            </w:r>
          </w:p>
        </w:tc>
      </w:tr>
      <w:tr w:rsidR="00344CDD" w:rsidRPr="00344CDD" w:rsidTr="00D5693C">
        <w:tc>
          <w:tcPr>
            <w:tcW w:w="9570" w:type="dxa"/>
            <w:gridSpan w:val="8"/>
          </w:tcPr>
          <w:p w:rsidR="00B854A6" w:rsidRPr="00344CDD" w:rsidRDefault="00B854A6" w:rsidP="00D5693C">
            <w:pPr>
              <w:pStyle w:val="ConsPlusNormal"/>
              <w:spacing w:line="276" w:lineRule="auto"/>
              <w:jc w:val="center"/>
              <w:outlineLvl w:val="6"/>
              <w:rPr>
                <w:rFonts w:ascii="Times New Roman" w:hAnsi="Times New Roman" w:cs="Times New Roman"/>
                <w:szCs w:val="26"/>
              </w:rPr>
            </w:pPr>
            <w:r w:rsidRPr="00344CDD">
              <w:rPr>
                <w:rFonts w:ascii="Times New Roman" w:hAnsi="Times New Roman" w:cs="Times New Roman"/>
                <w:szCs w:val="26"/>
              </w:rPr>
              <w:t>Жилые здания, гостиницы, общежития</w:t>
            </w:r>
          </w:p>
        </w:tc>
      </w:tr>
      <w:tr w:rsidR="00344CDD" w:rsidRPr="00344CDD" w:rsidTr="00D5693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47,35</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43,08</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38,71</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37,36</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34,96</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33,20</w:t>
            </w:r>
          </w:p>
        </w:tc>
        <w:tc>
          <w:tcPr>
            <w:tcW w:w="1197"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31,32</w:t>
            </w:r>
          </w:p>
        </w:tc>
        <w:tc>
          <w:tcPr>
            <w:tcW w:w="1197"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30,18</w:t>
            </w:r>
          </w:p>
        </w:tc>
      </w:tr>
      <w:tr w:rsidR="00344CDD" w:rsidRPr="00344CDD" w:rsidTr="00D5693C">
        <w:tc>
          <w:tcPr>
            <w:tcW w:w="9570" w:type="dxa"/>
            <w:gridSpan w:val="8"/>
          </w:tcPr>
          <w:p w:rsidR="00B854A6" w:rsidRPr="00344CDD" w:rsidRDefault="00B854A6" w:rsidP="00D5693C">
            <w:pPr>
              <w:pStyle w:val="ConsPlusNormal"/>
              <w:spacing w:line="276" w:lineRule="auto"/>
              <w:jc w:val="center"/>
              <w:outlineLvl w:val="6"/>
              <w:rPr>
                <w:rFonts w:ascii="Times New Roman" w:hAnsi="Times New Roman" w:cs="Times New Roman"/>
                <w:szCs w:val="26"/>
              </w:rPr>
            </w:pPr>
            <w:r w:rsidRPr="00344CDD">
              <w:rPr>
                <w:rFonts w:ascii="Times New Roman" w:hAnsi="Times New Roman" w:cs="Times New Roman"/>
                <w:szCs w:val="26"/>
              </w:rPr>
              <w:t>Общественные здания</w:t>
            </w:r>
          </w:p>
        </w:tc>
      </w:tr>
      <w:tr w:rsidR="00B854A6" w:rsidRPr="00344CDD" w:rsidTr="00D5693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51,46</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48,62</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47,14</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38,63</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34,31</w:t>
            </w:r>
          </w:p>
        </w:tc>
        <w:tc>
          <w:tcPr>
            <w:tcW w:w="1196"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31,47</w:t>
            </w:r>
          </w:p>
        </w:tc>
        <w:tc>
          <w:tcPr>
            <w:tcW w:w="1197"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28,63</w:t>
            </w:r>
          </w:p>
        </w:tc>
        <w:tc>
          <w:tcPr>
            <w:tcW w:w="1197" w:type="dxa"/>
          </w:tcPr>
          <w:p w:rsidR="00B854A6" w:rsidRPr="00344CDD" w:rsidRDefault="00B854A6" w:rsidP="00D5693C">
            <w:pPr>
              <w:pStyle w:val="ConsPlusNormal"/>
              <w:spacing w:line="276" w:lineRule="auto"/>
              <w:jc w:val="center"/>
              <w:rPr>
                <w:rFonts w:ascii="Times New Roman" w:hAnsi="Times New Roman" w:cs="Times New Roman"/>
                <w:szCs w:val="26"/>
              </w:rPr>
            </w:pPr>
            <w:r w:rsidRPr="00344CDD">
              <w:rPr>
                <w:rFonts w:ascii="Times New Roman" w:hAnsi="Times New Roman" w:cs="Times New Roman"/>
                <w:szCs w:val="26"/>
              </w:rPr>
              <w:t>28,63</w:t>
            </w:r>
          </w:p>
        </w:tc>
      </w:tr>
    </w:tbl>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соответстви</w:t>
      </w:r>
      <w:r w:rsidR="002C6278" w:rsidRPr="00344CDD">
        <w:rPr>
          <w:rFonts w:ascii="Times New Roman" w:hAnsi="Times New Roman" w:cs="Times New Roman"/>
          <w:sz w:val="26"/>
          <w:szCs w:val="26"/>
        </w:rPr>
        <w:t>е</w:t>
      </w:r>
      <w:r w:rsidRPr="00344CDD">
        <w:rPr>
          <w:rFonts w:ascii="Times New Roman" w:hAnsi="Times New Roman" w:cs="Times New Roman"/>
          <w:sz w:val="26"/>
          <w:szCs w:val="26"/>
        </w:rPr>
        <w:t xml:space="preserve"> с пунктом 12.27 СП 42.13330.2016 </w:t>
      </w:r>
      <w:r w:rsidR="002C6278" w:rsidRPr="00344CDD">
        <w:rPr>
          <w:rFonts w:ascii="Times New Roman" w:hAnsi="Times New Roman" w:cs="Times New Roman"/>
          <w:sz w:val="26"/>
          <w:szCs w:val="26"/>
        </w:rPr>
        <w:t xml:space="preserve">«Градостроительство. Планировка и застройка городских и сельских поселений» </w:t>
      </w:r>
      <w:r w:rsidRPr="00344CDD">
        <w:rPr>
          <w:rFonts w:ascii="Times New Roman" w:hAnsi="Times New Roman" w:cs="Times New Roman"/>
          <w:sz w:val="26"/>
          <w:szCs w:val="26"/>
        </w:rPr>
        <w:t>установлены расчетные показатели минимально допустимых размеров земельных участков под объекты теплоснабжения (отдельно стоящие отопительные котельные).</w:t>
      </w:r>
    </w:p>
    <w:p w:rsidR="00B854A6" w:rsidRPr="00344CDD" w:rsidRDefault="00B854A6" w:rsidP="00990001">
      <w:pPr>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w:t>
      </w:r>
      <w:r w:rsidRPr="00344CDD">
        <w:rPr>
          <w:rFonts w:ascii="Times New Roman" w:hAnsi="Times New Roman" w:cs="Times New Roman"/>
          <w:sz w:val="26"/>
          <w:szCs w:val="26"/>
        </w:rPr>
        <w:lastRenderedPageBreak/>
        <w:t>оборудования и иных расчетных параметров. Трассировка сетей выполняется согласно пунктам 12.35 и 12.36 СП 42.13330.2016</w:t>
      </w:r>
      <w:r w:rsidR="008C61CA" w:rsidRPr="00344CDD">
        <w:rPr>
          <w:rFonts w:ascii="Times New Roman" w:hAnsi="Times New Roman" w:cs="Times New Roman"/>
          <w:sz w:val="26"/>
          <w:szCs w:val="26"/>
        </w:rPr>
        <w:t xml:space="preserve"> «Градостроительство. Планировка и застройка городских и сельских поселений»</w:t>
      </w:r>
      <w:r w:rsidR="00990001" w:rsidRPr="00344CDD">
        <w:rPr>
          <w:rFonts w:ascii="Times New Roman" w:hAnsi="Times New Roman" w:cs="Times New Roman"/>
          <w:sz w:val="26"/>
          <w:szCs w:val="26"/>
        </w:rPr>
        <w:t xml:space="preserve"> и</w:t>
      </w:r>
      <w:r w:rsidR="00990001" w:rsidRPr="00344CDD">
        <w:t xml:space="preserve"> </w:t>
      </w:r>
      <w:hyperlink r:id="rId31" w:history="1">
        <w:r w:rsidR="00990001" w:rsidRPr="00344CDD">
          <w:rPr>
            <w:rStyle w:val="af6"/>
            <w:rFonts w:ascii="Times New Roman" w:hAnsi="Times New Roman" w:cs="Times New Roman"/>
            <w:color w:val="auto"/>
            <w:sz w:val="26"/>
            <w:szCs w:val="26"/>
          </w:rPr>
          <w:t>СП 124.13330.2012</w:t>
        </w:r>
      </w:hyperlink>
      <w:r w:rsidR="00990001" w:rsidRPr="00344CDD">
        <w:rPr>
          <w:rFonts w:ascii="Times New Roman" w:hAnsi="Times New Roman" w:cs="Times New Roman"/>
          <w:sz w:val="26"/>
          <w:szCs w:val="26"/>
        </w:rPr>
        <w:t xml:space="preserve"> «СНиП 41-02-2003 Тепловые сети».</w:t>
      </w:r>
    </w:p>
    <w:p w:rsidR="00B854A6" w:rsidRPr="00344CDD" w:rsidRDefault="00B854A6" w:rsidP="00C530AB">
      <w:pPr>
        <w:pStyle w:val="ConsPlusNormal"/>
        <w:numPr>
          <w:ilvl w:val="0"/>
          <w:numId w:val="23"/>
        </w:numPr>
        <w:spacing w:line="360" w:lineRule="auto"/>
        <w:jc w:val="both"/>
        <w:outlineLvl w:val="5"/>
        <w:rPr>
          <w:rFonts w:ascii="Times New Roman" w:hAnsi="Times New Roman" w:cs="Times New Roman"/>
          <w:sz w:val="26"/>
          <w:szCs w:val="26"/>
        </w:rPr>
      </w:pPr>
      <w:r w:rsidRPr="00344CDD">
        <w:rPr>
          <w:rFonts w:ascii="Times New Roman" w:hAnsi="Times New Roman" w:cs="Times New Roman"/>
          <w:sz w:val="26"/>
          <w:szCs w:val="26"/>
        </w:rPr>
        <w:t>В области водоснабжения и водоотведения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Федеральный </w:t>
      </w:r>
      <w:hyperlink r:id="rId32" w:history="1">
        <w:r w:rsidRPr="00344CDD">
          <w:rPr>
            <w:rFonts w:ascii="Times New Roman" w:hAnsi="Times New Roman" w:cs="Times New Roman"/>
            <w:sz w:val="26"/>
            <w:szCs w:val="26"/>
          </w:rPr>
          <w:t>закон</w:t>
        </w:r>
      </w:hyperlink>
      <w:r w:rsidRPr="00344CDD">
        <w:rPr>
          <w:rFonts w:ascii="Times New Roman" w:hAnsi="Times New Roman" w:cs="Times New Roman"/>
          <w:sz w:val="26"/>
          <w:szCs w:val="26"/>
        </w:rPr>
        <w:t xml:space="preserve"> от 07.12.2011 № 416-ФЗ </w:t>
      </w:r>
      <w:r w:rsidR="008C61CA" w:rsidRPr="00344CDD">
        <w:rPr>
          <w:rFonts w:ascii="Times New Roman" w:hAnsi="Times New Roman" w:cs="Times New Roman"/>
          <w:sz w:val="26"/>
          <w:szCs w:val="26"/>
        </w:rPr>
        <w:t>«</w:t>
      </w:r>
      <w:r w:rsidRPr="00344CDD">
        <w:rPr>
          <w:rFonts w:ascii="Times New Roman" w:hAnsi="Times New Roman" w:cs="Times New Roman"/>
          <w:sz w:val="26"/>
          <w:szCs w:val="26"/>
        </w:rPr>
        <w:t>О водоснабжении и водоотведении</w:t>
      </w:r>
      <w:r w:rsidR="008C61CA" w:rsidRPr="00344CDD">
        <w:rPr>
          <w:rFonts w:ascii="Times New Roman" w:hAnsi="Times New Roman" w:cs="Times New Roman"/>
          <w:sz w:val="26"/>
          <w:szCs w:val="26"/>
        </w:rPr>
        <w:t>»</w:t>
      </w:r>
      <w:r w:rsidRPr="00344CDD">
        <w:rPr>
          <w:rFonts w:ascii="Times New Roman" w:hAnsi="Times New Roman" w:cs="Times New Roman"/>
          <w:sz w:val="26"/>
          <w:szCs w:val="26"/>
        </w:rPr>
        <w:t xml:space="preserve"> регулирует отношения и полномочия в сфере водоснабжения и водоотведения.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Расчетный показатель минимально допустимого уровня обеспеченности населения услугами водоснабжения и водоотведения - показатель удельного водопотребления (куб. м. в месяц на 1 человека) определен в зависимости от типа застройки на основе установления минимальных нормативов водопотребления.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При разработке разделов водоснабжения в документах территориального планирования и документации по планировке территории удельное среднесуточное (за год) водопотребление допускается принимать в соответствии с требованиями нормативно-технической документации </w:t>
      </w:r>
      <w:hyperlink w:anchor="P6287" w:history="1">
        <w:r w:rsidRPr="00344CDD">
          <w:rPr>
            <w:rFonts w:ascii="Times New Roman" w:hAnsi="Times New Roman" w:cs="Times New Roman"/>
            <w:sz w:val="26"/>
            <w:szCs w:val="26"/>
          </w:rPr>
          <w:t>(таблица 2</w:t>
        </w:r>
        <w:r w:rsidR="00691561" w:rsidRPr="00344CDD">
          <w:rPr>
            <w:rFonts w:ascii="Times New Roman" w:hAnsi="Times New Roman" w:cs="Times New Roman"/>
            <w:sz w:val="26"/>
            <w:szCs w:val="26"/>
          </w:rPr>
          <w:t>8</w:t>
        </w:r>
        <w:r w:rsidRPr="00344CDD">
          <w:rPr>
            <w:rFonts w:ascii="Times New Roman" w:hAnsi="Times New Roman" w:cs="Times New Roman"/>
            <w:sz w:val="26"/>
            <w:szCs w:val="26"/>
          </w:rPr>
          <w:t>)</w:t>
        </w:r>
      </w:hyperlink>
      <w:r w:rsidRPr="00344CDD">
        <w:rPr>
          <w:rFonts w:ascii="Times New Roman" w:hAnsi="Times New Roman" w:cs="Times New Roman"/>
          <w:sz w:val="26"/>
          <w:szCs w:val="26"/>
        </w:rPr>
        <w:t>.</w:t>
      </w:r>
    </w:p>
    <w:p w:rsidR="00B854A6" w:rsidRPr="00344CDD" w:rsidRDefault="00B854A6" w:rsidP="00B854A6">
      <w:pPr>
        <w:pStyle w:val="ConsPlusNormal"/>
        <w:spacing w:line="360" w:lineRule="auto"/>
        <w:jc w:val="both"/>
        <w:outlineLvl w:val="6"/>
        <w:rPr>
          <w:rFonts w:ascii="Times New Roman" w:hAnsi="Times New Roman" w:cs="Times New Roman"/>
          <w:sz w:val="26"/>
          <w:szCs w:val="26"/>
        </w:rPr>
      </w:pPr>
      <w:bookmarkStart w:id="33" w:name="P6287"/>
      <w:bookmarkEnd w:id="33"/>
      <w:r w:rsidRPr="00344CDD">
        <w:rPr>
          <w:rFonts w:ascii="Times New Roman" w:hAnsi="Times New Roman" w:cs="Times New Roman"/>
          <w:sz w:val="26"/>
          <w:szCs w:val="26"/>
        </w:rPr>
        <w:t>Таблица 2</w:t>
      </w:r>
      <w:r w:rsidR="00691561" w:rsidRPr="00344CDD">
        <w:rPr>
          <w:rFonts w:ascii="Times New Roman" w:hAnsi="Times New Roman" w:cs="Times New Roman"/>
          <w:sz w:val="26"/>
          <w:szCs w:val="26"/>
        </w:rPr>
        <w:t>8</w:t>
      </w:r>
      <w:r w:rsidRPr="00344CDD">
        <w:rPr>
          <w:rFonts w:ascii="Times New Roman" w:hAnsi="Times New Roman" w:cs="Times New Roman"/>
          <w:sz w:val="26"/>
          <w:szCs w:val="26"/>
        </w:rPr>
        <w:t>. Среднесуточное (за год) водопотребление на хозяйственно-питьевые нужды населения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4082"/>
      </w:tblGrid>
      <w:tr w:rsidR="00344CDD" w:rsidRPr="00344CDD" w:rsidTr="00D5693C">
        <w:tc>
          <w:tcPr>
            <w:tcW w:w="496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Степень благоустройства районов жилой застройки</w:t>
            </w:r>
          </w:p>
        </w:tc>
        <w:tc>
          <w:tcPr>
            <w:tcW w:w="408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Удельное хозяйственно-питьевое водопотребление в населенных пунктах на одного жителя среднесуточное (за год), </w:t>
            </w:r>
            <w:proofErr w:type="gramStart"/>
            <w:r w:rsidRPr="00344CDD">
              <w:rPr>
                <w:rFonts w:ascii="Times New Roman" w:hAnsi="Times New Roman" w:cs="Times New Roman"/>
                <w:sz w:val="26"/>
                <w:szCs w:val="26"/>
              </w:rPr>
              <w:t>л</w:t>
            </w:r>
            <w:proofErr w:type="gramEnd"/>
            <w:r w:rsidRPr="00344CDD">
              <w:rPr>
                <w:rFonts w:ascii="Times New Roman" w:hAnsi="Times New Roman" w:cs="Times New Roman"/>
                <w:sz w:val="26"/>
                <w:szCs w:val="26"/>
              </w:rPr>
              <w:t>/</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w:t>
            </w:r>
          </w:p>
        </w:tc>
      </w:tr>
      <w:tr w:rsidR="00344CDD" w:rsidRPr="00344CDD" w:rsidTr="00D5693C">
        <w:tc>
          <w:tcPr>
            <w:tcW w:w="496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408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9044"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Застройка зданиями, оборудованными внутренним водопроводом и канализацией, в том числе:</w:t>
            </w:r>
          </w:p>
        </w:tc>
      </w:tr>
      <w:tr w:rsidR="00344CDD" w:rsidRPr="00344CDD" w:rsidTr="00D5693C">
        <w:tc>
          <w:tcPr>
            <w:tcW w:w="496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без ванн</w:t>
            </w:r>
          </w:p>
        </w:tc>
        <w:tc>
          <w:tcPr>
            <w:tcW w:w="408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125 - 160</w:t>
            </w:r>
          </w:p>
        </w:tc>
      </w:tr>
      <w:tr w:rsidR="00344CDD" w:rsidRPr="00344CDD" w:rsidTr="00D5693C">
        <w:tc>
          <w:tcPr>
            <w:tcW w:w="496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ваннами и местными водонагревателями</w:t>
            </w:r>
          </w:p>
        </w:tc>
        <w:tc>
          <w:tcPr>
            <w:tcW w:w="408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160 - 230</w:t>
            </w:r>
          </w:p>
        </w:tc>
      </w:tr>
      <w:tr w:rsidR="00344CDD" w:rsidRPr="00344CDD" w:rsidTr="00D5693C">
        <w:tc>
          <w:tcPr>
            <w:tcW w:w="496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централизованным горячим водоснабжением</w:t>
            </w:r>
          </w:p>
        </w:tc>
        <w:tc>
          <w:tcPr>
            <w:tcW w:w="408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230 - 350</w:t>
            </w:r>
          </w:p>
        </w:tc>
      </w:tr>
      <w:tr w:rsidR="00344CDD" w:rsidRPr="00344CDD" w:rsidTr="00D5693C">
        <w:tc>
          <w:tcPr>
            <w:tcW w:w="9044"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 Удельное водопотребление включает расходы воды на хозяйственно-</w:t>
            </w:r>
            <w:r w:rsidRPr="00344CDD">
              <w:rPr>
                <w:rFonts w:ascii="Times New Roman" w:hAnsi="Times New Roman" w:cs="Times New Roman"/>
                <w:sz w:val="26"/>
                <w:szCs w:val="26"/>
              </w:rPr>
              <w:lastRenderedPageBreak/>
              <w:t>питьевые и бытовые нужды в общественных зданиях, за исключением расходов воды для домов отдыха, санаторно-туристских комплексов, которые должны приниматься согласно требованиям нормативно-технической документации и технологическим данным.</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процентов суммарного расхода воды на хозяйственно-питьевые нужды населенного пункта.</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процентов общего расхода воды на хозяйственно-питьевые нужды. При смешанной застройке следует исходить из численности населения, проживающего в указанных зданиях.</w:t>
            </w:r>
          </w:p>
        </w:tc>
      </w:tr>
    </w:tbl>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Выбор минимальных удельных среднесуточных (за год) норм водопотребления (водоотведения) на хозяйственно-питьевые нужды населения выполняется на основе фактических норм водопотребления, норм, указанных в пункте 5.1 СП 31.13330.2012 «СНиП 2.04.02-84* «Водоснабжение. Наружные сети и сооружения», а также норм, указанных в пункте 8.4 СП 53.13330.2011 «СНиП 30-02-97* «Планировка и застройка территорий садоводческих (дачных) объединений граждан, здания и сооружения».</w:t>
      </w:r>
    </w:p>
    <w:p w:rsidR="00691561" w:rsidRPr="00344CDD" w:rsidRDefault="00B854A6" w:rsidP="00B854A6">
      <w:pPr>
        <w:pStyle w:val="ConsPlusNormal"/>
        <w:spacing w:line="360" w:lineRule="auto"/>
        <w:ind w:firstLine="709"/>
        <w:jc w:val="both"/>
      </w:pPr>
      <w:r w:rsidRPr="00344CDD">
        <w:rPr>
          <w:rFonts w:ascii="Times New Roman" w:hAnsi="Times New Roman" w:cs="Times New Roman"/>
          <w:sz w:val="26"/>
          <w:szCs w:val="26"/>
        </w:rPr>
        <w:t>Нормативы минимальных удельных среднесуточных (за год) норм водоотведения принимаются согласно пункту 5.1 СП 32.13330.201</w:t>
      </w:r>
      <w:r w:rsidR="00691561" w:rsidRPr="00344CDD">
        <w:rPr>
          <w:rFonts w:ascii="Times New Roman" w:hAnsi="Times New Roman" w:cs="Times New Roman"/>
          <w:sz w:val="26"/>
          <w:szCs w:val="26"/>
        </w:rPr>
        <w:t>8</w:t>
      </w:r>
      <w:r w:rsidRPr="00344CDD">
        <w:rPr>
          <w:rFonts w:ascii="Times New Roman" w:hAnsi="Times New Roman" w:cs="Times New Roman"/>
          <w:sz w:val="26"/>
          <w:szCs w:val="26"/>
        </w:rPr>
        <w:t xml:space="preserve"> «СНиП 2.04.03-85 «Канализация, наружные сети и сооружения».</w:t>
      </w:r>
      <w:r w:rsidR="00691561" w:rsidRPr="00344CDD">
        <w:t xml:space="preserve"> </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целях рационального использования территории установлены размеры земельных участков для размещения объектов водоснабжения и водоотведения (станции очистки воды, канализационные очистные сооружения, локальные очистные сооружения), которые следует принимать в соответствии с разделом 12 СП 42.13330.2016</w:t>
      </w:r>
      <w:r w:rsidR="008C61CA" w:rsidRPr="00344CDD">
        <w:rPr>
          <w:rFonts w:ascii="Times New Roman" w:hAnsi="Times New Roman" w:cs="Times New Roman"/>
          <w:sz w:val="26"/>
          <w:szCs w:val="26"/>
        </w:rPr>
        <w:t xml:space="preserve"> «Градостроительство. Планировка и застройка городских и сельских поселений»</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Размеры земельных участков, необходимых для размещения прочих объектов водоснабжения и водоотведения, в том числе линейных, определяются при разработке проекта в зависимости от мощности, технологической схемы, </w:t>
      </w:r>
      <w:r w:rsidRPr="00344CDD">
        <w:rPr>
          <w:rFonts w:ascii="Times New Roman" w:hAnsi="Times New Roman" w:cs="Times New Roman"/>
          <w:sz w:val="26"/>
          <w:szCs w:val="26"/>
        </w:rPr>
        <w:lastRenderedPageBreak/>
        <w:t>устанавливаемого оборудования и иных расчетных параметров. Трассировка сетей выполняется согласно пунктам 12.35 и 12.36 СП 42.13330.2016</w:t>
      </w:r>
      <w:r w:rsidR="008C61CA" w:rsidRPr="00344CDD">
        <w:rPr>
          <w:rFonts w:ascii="Times New Roman" w:hAnsi="Times New Roman" w:cs="Times New Roman"/>
          <w:sz w:val="26"/>
          <w:szCs w:val="26"/>
        </w:rPr>
        <w:t xml:space="preserve"> «Градостроительство. Планировка и застройка городских и сельских поселений»</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централизованным водоотведением для застройки, попадающей в </w:t>
      </w:r>
      <w:proofErr w:type="spellStart"/>
      <w:r w:rsidRPr="00344CDD">
        <w:rPr>
          <w:rFonts w:ascii="Times New Roman" w:hAnsi="Times New Roman" w:cs="Times New Roman"/>
          <w:sz w:val="26"/>
          <w:szCs w:val="26"/>
        </w:rPr>
        <w:t>водоохранные</w:t>
      </w:r>
      <w:proofErr w:type="spellEnd"/>
      <w:r w:rsidRPr="00344CDD">
        <w:rPr>
          <w:rFonts w:ascii="Times New Roman" w:hAnsi="Times New Roman" w:cs="Times New Roman"/>
          <w:sz w:val="26"/>
          <w:szCs w:val="26"/>
        </w:rPr>
        <w:t xml:space="preserve"> зоны, должен быть 100%, при этом в </w:t>
      </w:r>
      <w:proofErr w:type="spellStart"/>
      <w:r w:rsidRPr="00344CDD">
        <w:rPr>
          <w:rFonts w:ascii="Times New Roman" w:hAnsi="Times New Roman" w:cs="Times New Roman"/>
          <w:sz w:val="26"/>
          <w:szCs w:val="26"/>
        </w:rPr>
        <w:t>водоохранных</w:t>
      </w:r>
      <w:proofErr w:type="spellEnd"/>
      <w:r w:rsidRPr="00344CDD">
        <w:rPr>
          <w:rFonts w:ascii="Times New Roman" w:hAnsi="Times New Roman" w:cs="Times New Roman"/>
          <w:sz w:val="26"/>
          <w:szCs w:val="26"/>
        </w:rPr>
        <w:t xml:space="preserve"> зонах допускается применение системы водоотведения на герметичных выгребах (септиках), предотвращающих утечку стоков.</w:t>
      </w:r>
    </w:p>
    <w:p w:rsidR="003B6419" w:rsidRPr="00344CDD" w:rsidRDefault="00B854A6" w:rsidP="003B6419">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8. В области организации защиты населения и территории от чрезвычайных ситуаций природного и техногенного характера</w:t>
      </w:r>
    </w:p>
    <w:p w:rsidR="00B854A6" w:rsidRPr="00344CDD" w:rsidRDefault="00B854A6" w:rsidP="003B6419">
      <w:pPr>
        <w:pStyle w:val="ConsPlusNormal"/>
        <w:spacing w:line="360" w:lineRule="auto"/>
        <w:ind w:firstLine="709"/>
        <w:jc w:val="both"/>
        <w:outlineLvl w:val="4"/>
        <w:rPr>
          <w:b/>
          <w:sz w:val="26"/>
          <w:szCs w:val="26"/>
        </w:rPr>
      </w:pPr>
      <w:r w:rsidRPr="00344CDD">
        <w:rPr>
          <w:rFonts w:ascii="Times New Roman" w:hAnsi="Times New Roman" w:cs="Times New Roman"/>
          <w:sz w:val="26"/>
          <w:szCs w:val="26"/>
        </w:rPr>
        <w:t xml:space="preserve">Строительство </w:t>
      </w:r>
      <w:proofErr w:type="spellStart"/>
      <w:r w:rsidRPr="00344CDD">
        <w:rPr>
          <w:rFonts w:ascii="Times New Roman" w:hAnsi="Times New Roman" w:cs="Times New Roman"/>
          <w:sz w:val="26"/>
          <w:szCs w:val="26"/>
        </w:rPr>
        <w:t>противопаводковых</w:t>
      </w:r>
      <w:proofErr w:type="spellEnd"/>
      <w:r w:rsidRPr="00344CDD">
        <w:rPr>
          <w:rFonts w:ascii="Times New Roman" w:hAnsi="Times New Roman" w:cs="Times New Roman"/>
          <w:sz w:val="26"/>
          <w:szCs w:val="26"/>
        </w:rPr>
        <w:t xml:space="preserve"> дамб необходимо предусматривать на территориях, подверженных затоплению паводковыми водами, в соответствии с пунктом </w:t>
      </w:r>
      <w:r w:rsidR="008C61CA" w:rsidRPr="00344CDD">
        <w:rPr>
          <w:rFonts w:ascii="Times New Roman" w:hAnsi="Times New Roman" w:cs="Times New Roman"/>
          <w:sz w:val="26"/>
          <w:szCs w:val="26"/>
        </w:rPr>
        <w:t>8</w:t>
      </w:r>
      <w:r w:rsidRPr="00344CDD">
        <w:rPr>
          <w:rFonts w:ascii="Times New Roman" w:hAnsi="Times New Roman" w:cs="Times New Roman"/>
          <w:sz w:val="26"/>
          <w:szCs w:val="26"/>
        </w:rPr>
        <w:t xml:space="preserve">.1 </w:t>
      </w:r>
      <w:r w:rsidR="008C61CA" w:rsidRPr="00344CDD">
        <w:rPr>
          <w:rFonts w:ascii="Times New Roman" w:hAnsi="Times New Roman" w:cs="Times New Roman"/>
          <w:sz w:val="26"/>
          <w:szCs w:val="26"/>
        </w:rPr>
        <w:t xml:space="preserve">СП 104.13330.2016 «Инженерная защита территории от затопления и подтопления». Актуализированная редакция </w:t>
      </w:r>
      <w:hyperlink r:id="rId33" w:history="1">
        <w:r w:rsidR="008C61CA" w:rsidRPr="00344CDD">
          <w:rPr>
            <w:rStyle w:val="af6"/>
            <w:rFonts w:ascii="Times New Roman" w:hAnsi="Times New Roman" w:cs="Times New Roman"/>
            <w:bCs/>
            <w:color w:val="auto"/>
            <w:sz w:val="26"/>
            <w:szCs w:val="26"/>
          </w:rPr>
          <w:t>СНиП 2.06.15-85</w:t>
        </w:r>
      </w:hyperlink>
      <w:r w:rsidR="00785BF4" w:rsidRPr="00344CDD">
        <w:rPr>
          <w:rStyle w:val="af6"/>
          <w:rFonts w:ascii="Times New Roman" w:hAnsi="Times New Roman" w:cs="Times New Roman"/>
          <w:bCs/>
          <w:color w:val="auto"/>
          <w:sz w:val="26"/>
          <w:szCs w:val="26"/>
        </w:rPr>
        <w:t xml:space="preserve"> и</w:t>
      </w:r>
      <w:r w:rsidR="00474790" w:rsidRPr="00344CDD">
        <w:rPr>
          <w:rStyle w:val="af6"/>
          <w:b/>
          <w:bCs/>
          <w:color w:val="auto"/>
          <w:sz w:val="26"/>
          <w:szCs w:val="26"/>
        </w:rPr>
        <w:t xml:space="preserve"> </w:t>
      </w:r>
      <w:hyperlink r:id="rId34" w:history="1">
        <w:r w:rsidR="00474790" w:rsidRPr="00344CDD">
          <w:rPr>
            <w:rStyle w:val="af6"/>
            <w:rFonts w:ascii="Times New Roman" w:hAnsi="Times New Roman" w:cs="Times New Roman"/>
            <w:color w:val="auto"/>
            <w:sz w:val="26"/>
            <w:szCs w:val="26"/>
          </w:rPr>
          <w:t>СП 116.13330.2012</w:t>
        </w:r>
      </w:hyperlink>
      <w:r w:rsidR="00474790" w:rsidRPr="00344CDD">
        <w:rPr>
          <w:rFonts w:ascii="Times New Roman" w:hAnsi="Times New Roman" w:cs="Times New Roman"/>
          <w:sz w:val="26"/>
          <w:szCs w:val="26"/>
        </w:rPr>
        <w:t xml:space="preserve"> «СНиП 22-02-2003 Инженерная защита территорий, зданий и сооружений от опасных геологических процессов. Основные положения».</w:t>
      </w:r>
    </w:p>
    <w:p w:rsidR="00754A38" w:rsidRPr="00344CDD" w:rsidRDefault="00B854A6" w:rsidP="00754A38">
      <w:pPr>
        <w:pStyle w:val="1"/>
        <w:spacing w:before="0" w:beforeAutospacing="0" w:after="0" w:afterAutospacing="0" w:line="360" w:lineRule="auto"/>
        <w:ind w:firstLine="709"/>
        <w:jc w:val="both"/>
        <w:rPr>
          <w:b w:val="0"/>
          <w:sz w:val="26"/>
          <w:szCs w:val="26"/>
        </w:rPr>
      </w:pPr>
      <w:r w:rsidRPr="00344CDD">
        <w:rPr>
          <w:b w:val="0"/>
          <w:sz w:val="26"/>
          <w:szCs w:val="26"/>
        </w:rPr>
        <w:t xml:space="preserve">Расчетные показатели размеров </w:t>
      </w:r>
      <w:proofErr w:type="spellStart"/>
      <w:r w:rsidRPr="00344CDD">
        <w:rPr>
          <w:b w:val="0"/>
          <w:sz w:val="26"/>
          <w:szCs w:val="26"/>
        </w:rPr>
        <w:t>противопаводковых</w:t>
      </w:r>
      <w:proofErr w:type="spellEnd"/>
      <w:r w:rsidRPr="00344CDD">
        <w:rPr>
          <w:b w:val="0"/>
          <w:sz w:val="26"/>
          <w:szCs w:val="26"/>
        </w:rPr>
        <w:t xml:space="preserve"> дамб рассчитываются в соответствии с СП 39.13330.2012</w:t>
      </w:r>
      <w:r w:rsidR="008C61CA" w:rsidRPr="00344CDD">
        <w:rPr>
          <w:b w:val="0"/>
          <w:sz w:val="26"/>
          <w:szCs w:val="26"/>
        </w:rPr>
        <w:t xml:space="preserve"> </w:t>
      </w:r>
      <w:r w:rsidR="00673292" w:rsidRPr="00344CDD">
        <w:rPr>
          <w:b w:val="0"/>
          <w:sz w:val="26"/>
          <w:szCs w:val="26"/>
        </w:rPr>
        <w:t>«</w:t>
      </w:r>
      <w:r w:rsidR="008C61CA" w:rsidRPr="00344CDD">
        <w:rPr>
          <w:b w:val="0"/>
          <w:sz w:val="26"/>
          <w:szCs w:val="26"/>
        </w:rPr>
        <w:t>СНиП 2.06.05-84* Плотины из грунтовых материалов</w:t>
      </w:r>
      <w:r w:rsidR="00673292" w:rsidRPr="00344CDD">
        <w:rPr>
          <w:b w:val="0"/>
          <w:sz w:val="26"/>
          <w:szCs w:val="26"/>
        </w:rPr>
        <w:t xml:space="preserve">». </w:t>
      </w:r>
      <w:r w:rsidR="008C61CA" w:rsidRPr="00344CDD">
        <w:rPr>
          <w:b w:val="0"/>
          <w:sz w:val="26"/>
          <w:szCs w:val="26"/>
        </w:rPr>
        <w:t xml:space="preserve">Актуализированная редакция </w:t>
      </w:r>
      <w:hyperlink r:id="rId35" w:history="1">
        <w:r w:rsidR="008C61CA" w:rsidRPr="00344CDD">
          <w:rPr>
            <w:rStyle w:val="af6"/>
            <w:b w:val="0"/>
            <w:bCs w:val="0"/>
            <w:color w:val="auto"/>
            <w:sz w:val="26"/>
            <w:szCs w:val="26"/>
          </w:rPr>
          <w:t>СНиП 2.06.05-84*</w:t>
        </w:r>
      </w:hyperlink>
      <w:r w:rsidR="00673292" w:rsidRPr="00344CDD">
        <w:rPr>
          <w:b w:val="0"/>
          <w:sz w:val="26"/>
          <w:szCs w:val="26"/>
        </w:rPr>
        <w:t xml:space="preserve"> </w:t>
      </w:r>
      <w:r w:rsidRPr="00344CDD">
        <w:rPr>
          <w:b w:val="0"/>
          <w:sz w:val="26"/>
          <w:szCs w:val="26"/>
        </w:rPr>
        <w:t>и СП 40.13330.2012</w:t>
      </w:r>
      <w:r w:rsidR="00673292" w:rsidRPr="00344CDD">
        <w:rPr>
          <w:b w:val="0"/>
          <w:sz w:val="26"/>
          <w:szCs w:val="26"/>
        </w:rPr>
        <w:t xml:space="preserve"> «СНиП 2.06.06-85. Плотины бетонные и железобетонные»</w:t>
      </w:r>
      <w:r w:rsidR="005D4976" w:rsidRPr="00344CDD">
        <w:rPr>
          <w:b w:val="0"/>
          <w:sz w:val="26"/>
          <w:szCs w:val="26"/>
        </w:rPr>
        <w:t>.</w:t>
      </w:r>
      <w:r w:rsidR="00673292" w:rsidRPr="00344CDD">
        <w:rPr>
          <w:b w:val="0"/>
          <w:sz w:val="26"/>
          <w:szCs w:val="26"/>
        </w:rPr>
        <w:t xml:space="preserve"> Актуализированная редакция </w:t>
      </w:r>
      <w:hyperlink r:id="rId36" w:history="1">
        <w:r w:rsidR="00673292" w:rsidRPr="00344CDD">
          <w:rPr>
            <w:rStyle w:val="af6"/>
            <w:b w:val="0"/>
            <w:bCs w:val="0"/>
            <w:color w:val="auto"/>
            <w:sz w:val="26"/>
            <w:szCs w:val="26"/>
          </w:rPr>
          <w:t>СНиП 2.06.06-85</w:t>
        </w:r>
      </w:hyperlink>
      <w:r w:rsidR="00754A38" w:rsidRPr="00344CDD">
        <w:rPr>
          <w:rStyle w:val="af6"/>
          <w:b w:val="0"/>
          <w:bCs w:val="0"/>
          <w:color w:val="auto"/>
          <w:sz w:val="26"/>
          <w:szCs w:val="26"/>
        </w:rPr>
        <w:t xml:space="preserve"> </w:t>
      </w:r>
      <w:hyperlink r:id="rId37" w:history="1">
        <w:r w:rsidR="00754A38" w:rsidRPr="00344CDD">
          <w:rPr>
            <w:rStyle w:val="af6"/>
            <w:b w:val="0"/>
            <w:color w:val="auto"/>
            <w:sz w:val="26"/>
            <w:szCs w:val="26"/>
          </w:rPr>
          <w:t>СП 58.13330.2012</w:t>
        </w:r>
      </w:hyperlink>
      <w:r w:rsidR="00754A38" w:rsidRPr="00344CDD">
        <w:rPr>
          <w:b w:val="0"/>
          <w:sz w:val="26"/>
          <w:szCs w:val="26"/>
        </w:rPr>
        <w:t xml:space="preserve"> «СНиП 33-01-2003 Гидротехнические сооружения. Основные положения»</w:t>
      </w:r>
      <w:r w:rsidRPr="00344CDD">
        <w:rPr>
          <w:b w:val="0"/>
          <w:sz w:val="26"/>
          <w:szCs w:val="26"/>
        </w:rPr>
        <w:t>.</w:t>
      </w:r>
    </w:p>
    <w:p w:rsidR="00B854A6" w:rsidRPr="00344CDD" w:rsidRDefault="00B854A6" w:rsidP="00754A38">
      <w:pPr>
        <w:pStyle w:val="1"/>
        <w:spacing w:before="0" w:beforeAutospacing="0" w:after="0" w:afterAutospacing="0" w:line="360" w:lineRule="auto"/>
        <w:ind w:firstLine="709"/>
        <w:jc w:val="both"/>
        <w:rPr>
          <w:b w:val="0"/>
          <w:sz w:val="26"/>
          <w:szCs w:val="26"/>
        </w:rPr>
      </w:pPr>
      <w:r w:rsidRPr="00344CDD">
        <w:rPr>
          <w:b w:val="0"/>
          <w:sz w:val="26"/>
          <w:szCs w:val="26"/>
        </w:rPr>
        <w:t>Расчетные показатели размеров оградительных дамб для защиты пониженных территорий от затопления при повышении уровня моря устанавливаются в соответстви</w:t>
      </w:r>
      <w:r w:rsidR="00673292" w:rsidRPr="00344CDD">
        <w:rPr>
          <w:b w:val="0"/>
          <w:sz w:val="26"/>
          <w:szCs w:val="26"/>
        </w:rPr>
        <w:t>е</w:t>
      </w:r>
      <w:r w:rsidRPr="00344CDD">
        <w:rPr>
          <w:b w:val="0"/>
          <w:sz w:val="26"/>
          <w:szCs w:val="26"/>
        </w:rPr>
        <w:t xml:space="preserve"> с </w:t>
      </w:r>
      <w:r w:rsidR="006C73FE" w:rsidRPr="00344CDD">
        <w:rPr>
          <w:b w:val="0"/>
          <w:sz w:val="26"/>
          <w:szCs w:val="26"/>
        </w:rPr>
        <w:t xml:space="preserve">п. 7.6 </w:t>
      </w:r>
      <w:r w:rsidR="00673292" w:rsidRPr="00344CDD">
        <w:rPr>
          <w:b w:val="0"/>
          <w:sz w:val="26"/>
          <w:szCs w:val="26"/>
        </w:rPr>
        <w:t xml:space="preserve">СП </w:t>
      </w:r>
      <w:r w:rsidR="00E8261D" w:rsidRPr="00344CDD">
        <w:rPr>
          <w:b w:val="0"/>
          <w:sz w:val="26"/>
          <w:szCs w:val="26"/>
        </w:rPr>
        <w:t>32-103-97</w:t>
      </w:r>
      <w:r w:rsidR="00673292" w:rsidRPr="00344CDD">
        <w:rPr>
          <w:b w:val="0"/>
          <w:sz w:val="26"/>
          <w:szCs w:val="26"/>
        </w:rPr>
        <w:t xml:space="preserve"> </w:t>
      </w:r>
      <w:r w:rsidR="00E8261D" w:rsidRPr="00344CDD">
        <w:rPr>
          <w:b w:val="0"/>
          <w:sz w:val="26"/>
          <w:szCs w:val="26"/>
        </w:rPr>
        <w:t>Проектирование</w:t>
      </w:r>
      <w:r w:rsidR="00673292" w:rsidRPr="00344CDD">
        <w:rPr>
          <w:b w:val="0"/>
          <w:sz w:val="26"/>
          <w:szCs w:val="26"/>
        </w:rPr>
        <w:t xml:space="preserve"> </w:t>
      </w:r>
      <w:r w:rsidR="00E8261D" w:rsidRPr="00344CDD">
        <w:rPr>
          <w:b w:val="0"/>
          <w:sz w:val="26"/>
          <w:szCs w:val="26"/>
        </w:rPr>
        <w:t>морских берегозащитных сооружений</w:t>
      </w:r>
      <w:r w:rsidRPr="00344CDD">
        <w:rPr>
          <w:b w:val="0"/>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Территориальная доступность данных объектов не нормируется.</w:t>
      </w:r>
    </w:p>
    <w:p w:rsidR="00B854A6" w:rsidRPr="00344CDD" w:rsidRDefault="003240E2"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9</w:t>
      </w:r>
      <w:r w:rsidR="00B854A6" w:rsidRPr="00344CDD">
        <w:rPr>
          <w:rFonts w:ascii="Times New Roman" w:hAnsi="Times New Roman" w:cs="Times New Roman"/>
          <w:sz w:val="26"/>
          <w:szCs w:val="26"/>
        </w:rPr>
        <w:t>. В области организации гражданской обороны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Расчетные показатели минимально допустимого уровня обеспеченности объектами гражданской обороны установлены в соответствии с СП 88.13330.2014</w:t>
      </w:r>
      <w:r w:rsidR="00040B39" w:rsidRPr="00344CDD">
        <w:rPr>
          <w:rFonts w:ascii="Times New Roman" w:hAnsi="Times New Roman" w:cs="Times New Roman"/>
          <w:sz w:val="26"/>
          <w:szCs w:val="26"/>
        </w:rPr>
        <w:t xml:space="preserve"> «СНиП </w:t>
      </w:r>
      <w:r w:rsidR="00040B39" w:rsidRPr="00344CDD">
        <w:rPr>
          <w:rFonts w:ascii="Times New Roman" w:hAnsi="Times New Roman" w:cs="Times New Roman"/>
          <w:sz w:val="26"/>
          <w:szCs w:val="26"/>
          <w:lang w:val="en-US"/>
        </w:rPr>
        <w:t>II</w:t>
      </w:r>
      <w:r w:rsidR="00040B39" w:rsidRPr="00344CDD">
        <w:rPr>
          <w:rFonts w:ascii="Times New Roman" w:hAnsi="Times New Roman" w:cs="Times New Roman"/>
          <w:sz w:val="26"/>
          <w:szCs w:val="26"/>
        </w:rPr>
        <w:t>-11-77* Защитные сооружения гражданской обороны»</w:t>
      </w:r>
      <w:r w:rsidRPr="00344CDD">
        <w:rPr>
          <w:rFonts w:ascii="Times New Roman" w:hAnsi="Times New Roman" w:cs="Times New Roman"/>
          <w:sz w:val="26"/>
          <w:szCs w:val="26"/>
        </w:rPr>
        <w:t>:</w:t>
      </w:r>
      <w:r w:rsidR="00785BF4" w:rsidRPr="00344CDD">
        <w:rPr>
          <w:rFonts w:ascii="Times New Roman" w:hAnsi="Times New Roman" w:cs="Times New Roman"/>
          <w:sz w:val="26"/>
          <w:szCs w:val="26"/>
        </w:rPr>
        <w:t xml:space="preserve"> </w:t>
      </w:r>
      <w:r w:rsidRPr="00344CDD">
        <w:rPr>
          <w:rFonts w:ascii="Times New Roman" w:hAnsi="Times New Roman" w:cs="Times New Roman"/>
          <w:sz w:val="26"/>
          <w:szCs w:val="26"/>
        </w:rPr>
        <w:t xml:space="preserve">для убежищ - пункт </w:t>
      </w:r>
      <w:r w:rsidR="00040B39" w:rsidRPr="00344CDD">
        <w:rPr>
          <w:rFonts w:ascii="Times New Roman" w:hAnsi="Times New Roman" w:cs="Times New Roman"/>
          <w:sz w:val="26"/>
          <w:szCs w:val="26"/>
        </w:rPr>
        <w:t>4.12</w:t>
      </w:r>
      <w:r w:rsidRPr="00344CDD">
        <w:rPr>
          <w:rFonts w:ascii="Times New Roman" w:hAnsi="Times New Roman" w:cs="Times New Roman"/>
          <w:sz w:val="26"/>
          <w:szCs w:val="26"/>
        </w:rPr>
        <w:t>;</w:t>
      </w:r>
      <w:r w:rsidR="00785BF4" w:rsidRPr="00344CDD">
        <w:rPr>
          <w:rFonts w:ascii="Times New Roman" w:hAnsi="Times New Roman" w:cs="Times New Roman"/>
          <w:sz w:val="26"/>
          <w:szCs w:val="26"/>
        </w:rPr>
        <w:t xml:space="preserve"> </w:t>
      </w:r>
      <w:r w:rsidRPr="00344CDD">
        <w:rPr>
          <w:rFonts w:ascii="Times New Roman" w:hAnsi="Times New Roman" w:cs="Times New Roman"/>
          <w:sz w:val="26"/>
          <w:szCs w:val="26"/>
        </w:rPr>
        <w:t>для противорадиационных укрытий - пункт</w:t>
      </w:r>
      <w:r w:rsidR="00040B39" w:rsidRPr="00344CDD">
        <w:rPr>
          <w:rFonts w:ascii="Times New Roman" w:hAnsi="Times New Roman" w:cs="Times New Roman"/>
          <w:sz w:val="26"/>
          <w:szCs w:val="26"/>
        </w:rPr>
        <w:t xml:space="preserve"> 4.19;</w:t>
      </w:r>
      <w:r w:rsidR="00785BF4" w:rsidRPr="00344CDD">
        <w:rPr>
          <w:rFonts w:ascii="Times New Roman" w:hAnsi="Times New Roman" w:cs="Times New Roman"/>
          <w:sz w:val="26"/>
          <w:szCs w:val="26"/>
        </w:rPr>
        <w:t xml:space="preserve"> </w:t>
      </w:r>
      <w:r w:rsidR="00040B39" w:rsidRPr="00344CDD">
        <w:rPr>
          <w:rFonts w:ascii="Times New Roman" w:hAnsi="Times New Roman" w:cs="Times New Roman"/>
          <w:sz w:val="26"/>
          <w:szCs w:val="26"/>
        </w:rPr>
        <w:t>для укрытий - 4.23</w:t>
      </w:r>
      <w:r w:rsidRPr="00344CDD">
        <w:rPr>
          <w:rFonts w:ascii="Times New Roman" w:hAnsi="Times New Roman" w:cs="Times New Roman"/>
          <w:sz w:val="26"/>
          <w:szCs w:val="26"/>
        </w:rPr>
        <w:t>.</w:t>
      </w:r>
    </w:p>
    <w:p w:rsidR="001358C4"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Расчетные показатели максимально допустимого уровня территориальной </w:t>
      </w:r>
      <w:r w:rsidRPr="00344CDD">
        <w:rPr>
          <w:rFonts w:ascii="Times New Roman" w:hAnsi="Times New Roman" w:cs="Times New Roman"/>
          <w:sz w:val="26"/>
          <w:szCs w:val="26"/>
        </w:rPr>
        <w:lastRenderedPageBreak/>
        <w:t>доступности объектами гражданской обороны установлены в соответствии с СП 88.13330.2014:</w:t>
      </w:r>
      <w:r w:rsidR="00785BF4" w:rsidRPr="00344CDD">
        <w:rPr>
          <w:rFonts w:ascii="Times New Roman" w:hAnsi="Times New Roman" w:cs="Times New Roman"/>
          <w:sz w:val="26"/>
          <w:szCs w:val="26"/>
        </w:rPr>
        <w:t xml:space="preserve"> </w:t>
      </w:r>
      <w:r w:rsidRPr="00344CDD">
        <w:rPr>
          <w:rFonts w:ascii="Times New Roman" w:hAnsi="Times New Roman" w:cs="Times New Roman"/>
          <w:sz w:val="26"/>
          <w:szCs w:val="26"/>
        </w:rPr>
        <w:t>для убежищ гражданской обороны и укрытий - пункт 4.12;</w:t>
      </w:r>
      <w:r w:rsidR="00785BF4" w:rsidRPr="00344CDD">
        <w:rPr>
          <w:rFonts w:ascii="Times New Roman" w:hAnsi="Times New Roman" w:cs="Times New Roman"/>
          <w:sz w:val="26"/>
          <w:szCs w:val="26"/>
        </w:rPr>
        <w:t xml:space="preserve"> </w:t>
      </w:r>
      <w:r w:rsidRPr="00344CDD">
        <w:rPr>
          <w:rFonts w:ascii="Times New Roman" w:hAnsi="Times New Roman" w:cs="Times New Roman"/>
          <w:sz w:val="26"/>
          <w:szCs w:val="26"/>
        </w:rPr>
        <w:t>для противорадиационных укрытий - пункт 4.19</w:t>
      </w:r>
      <w:r w:rsidR="00040B39" w:rsidRPr="00344CDD">
        <w:rPr>
          <w:rFonts w:ascii="Times New Roman" w:hAnsi="Times New Roman" w:cs="Times New Roman"/>
          <w:sz w:val="26"/>
          <w:szCs w:val="26"/>
        </w:rPr>
        <w:t>;</w:t>
      </w:r>
      <w:r w:rsidR="00785BF4" w:rsidRPr="00344CDD">
        <w:rPr>
          <w:rFonts w:ascii="Times New Roman" w:hAnsi="Times New Roman" w:cs="Times New Roman"/>
          <w:sz w:val="26"/>
          <w:szCs w:val="26"/>
        </w:rPr>
        <w:t xml:space="preserve"> </w:t>
      </w:r>
      <w:r w:rsidR="00040B39" w:rsidRPr="00344CDD">
        <w:rPr>
          <w:rFonts w:ascii="Times New Roman" w:hAnsi="Times New Roman" w:cs="Times New Roman"/>
          <w:sz w:val="26"/>
          <w:szCs w:val="26"/>
        </w:rPr>
        <w:t>для укрытий - 4.23</w:t>
      </w:r>
      <w:r w:rsidR="001358C4" w:rsidRPr="00344CDD">
        <w:rPr>
          <w:rFonts w:ascii="Times New Roman" w:hAnsi="Times New Roman" w:cs="Times New Roman"/>
          <w:sz w:val="26"/>
          <w:szCs w:val="26"/>
        </w:rPr>
        <w:t>.</w:t>
      </w:r>
    </w:p>
    <w:p w:rsidR="00785BF4" w:rsidRPr="00344CDD" w:rsidRDefault="001358C4"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Соблюдение требований к инженерно-техническим мероприятиям по гражданской обороне согласно</w:t>
      </w:r>
      <w:r w:rsidRPr="00344CDD">
        <w:t xml:space="preserve"> </w:t>
      </w:r>
      <w:hyperlink r:id="rId38" w:history="1">
        <w:r w:rsidR="00785BF4" w:rsidRPr="00344CDD">
          <w:rPr>
            <w:rStyle w:val="af6"/>
            <w:rFonts w:ascii="Times New Roman" w:hAnsi="Times New Roman" w:cs="Times New Roman"/>
            <w:color w:val="auto"/>
            <w:sz w:val="26"/>
            <w:szCs w:val="26"/>
          </w:rPr>
          <w:t>СП 165.1325800.2014</w:t>
        </w:r>
      </w:hyperlink>
      <w:r w:rsidR="00785BF4" w:rsidRPr="00344CDD">
        <w:rPr>
          <w:rFonts w:ascii="Times New Roman" w:hAnsi="Times New Roman" w:cs="Times New Roman"/>
          <w:sz w:val="26"/>
          <w:szCs w:val="26"/>
        </w:rPr>
        <w:t xml:space="preserve"> «СНиП 2.01.51-90 Инженерно-технические мероприятия по гражданской обороне»</w:t>
      </w:r>
      <w:r w:rsidRPr="00344CDD">
        <w:rPr>
          <w:rFonts w:ascii="Times New Roman" w:hAnsi="Times New Roman" w:cs="Times New Roman"/>
          <w:sz w:val="26"/>
          <w:szCs w:val="26"/>
        </w:rPr>
        <w:t>.</w:t>
      </w:r>
    </w:p>
    <w:p w:rsidR="00B854A6" w:rsidRPr="00344CDD" w:rsidRDefault="003240E2"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10</w:t>
      </w:r>
      <w:r w:rsidR="00B854A6" w:rsidRPr="00344CDD">
        <w:rPr>
          <w:rFonts w:ascii="Times New Roman" w:hAnsi="Times New Roman" w:cs="Times New Roman"/>
          <w:sz w:val="26"/>
          <w:szCs w:val="26"/>
        </w:rPr>
        <w:t>. В области сбора твердых коммунальных отходов</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К объектам по сбору (в том числе раздельному сбору), транспортировке, обработке, утилизации, обезвреживанию, захоронению твердых коммунальных отходов относятся: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площадки селективного сбора твердых коммунальных отходов;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площадки для установки контейнеров сбора, в том числе раздельного, твердых коммунальных отходов.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Расчетный объем мусоросборников должен соответствовать фактическому накоплению отходов в периоды наибольшего их образования.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Необходимое число контейнеров рассчитывается по формуле: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spellStart"/>
      <w:r w:rsidRPr="00344CDD">
        <w:rPr>
          <w:rFonts w:ascii="Times New Roman" w:hAnsi="Times New Roman" w:cs="Times New Roman"/>
          <w:sz w:val="26"/>
          <w:szCs w:val="26"/>
        </w:rPr>
        <w:t>Бконт</w:t>
      </w:r>
      <w:proofErr w:type="spellEnd"/>
      <w:r w:rsidRPr="00344CDD">
        <w:rPr>
          <w:rFonts w:ascii="Times New Roman" w:hAnsi="Times New Roman" w:cs="Times New Roman"/>
          <w:sz w:val="26"/>
          <w:szCs w:val="26"/>
        </w:rPr>
        <w:t xml:space="preserve"> = </w:t>
      </w:r>
      <w:proofErr w:type="spellStart"/>
      <w:r w:rsidRPr="00344CDD">
        <w:rPr>
          <w:rFonts w:ascii="Times New Roman" w:hAnsi="Times New Roman" w:cs="Times New Roman"/>
          <w:sz w:val="26"/>
          <w:szCs w:val="26"/>
        </w:rPr>
        <w:t>Пгод</w:t>
      </w:r>
      <w:proofErr w:type="spellEnd"/>
      <w:r w:rsidRPr="00344CDD">
        <w:rPr>
          <w:rFonts w:ascii="Times New Roman" w:hAnsi="Times New Roman" w:cs="Times New Roman"/>
          <w:sz w:val="26"/>
          <w:szCs w:val="26"/>
        </w:rPr>
        <w:t xml:space="preserve"> x t x</w:t>
      </w:r>
      <w:proofErr w:type="gramStart"/>
      <w:r w:rsidRPr="00344CDD">
        <w:rPr>
          <w:rFonts w:ascii="Times New Roman" w:hAnsi="Times New Roman" w:cs="Times New Roman"/>
          <w:sz w:val="26"/>
          <w:szCs w:val="26"/>
        </w:rPr>
        <w:t xml:space="preserve"> К</w:t>
      </w:r>
      <w:proofErr w:type="gramEnd"/>
      <w:r w:rsidRPr="00344CDD">
        <w:rPr>
          <w:rFonts w:ascii="Times New Roman" w:hAnsi="Times New Roman" w:cs="Times New Roman"/>
          <w:sz w:val="26"/>
          <w:szCs w:val="26"/>
        </w:rPr>
        <w:t xml:space="preserve"> / (365 x V),</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где: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spellStart"/>
      <w:r w:rsidRPr="00344CDD">
        <w:rPr>
          <w:rFonts w:ascii="Times New Roman" w:hAnsi="Times New Roman" w:cs="Times New Roman"/>
          <w:sz w:val="26"/>
          <w:szCs w:val="26"/>
        </w:rPr>
        <w:t>Пгод</w:t>
      </w:r>
      <w:proofErr w:type="spellEnd"/>
      <w:r w:rsidRPr="00344CDD">
        <w:rPr>
          <w:rFonts w:ascii="Times New Roman" w:hAnsi="Times New Roman" w:cs="Times New Roman"/>
          <w:sz w:val="26"/>
          <w:szCs w:val="26"/>
        </w:rPr>
        <w:t xml:space="preserve"> - годовое накопление твердых коммунальных отходов, куб.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t - периодичность удаления отходов, </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К - коэффициент неравномерности отходов, равный 1,25;</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V - вместимость контейнера.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w:t>
      </w:r>
      <w:r w:rsidR="002A657B" w:rsidRPr="00344CDD">
        <w:rPr>
          <w:rFonts w:ascii="Times New Roman" w:hAnsi="Times New Roman" w:cs="Times New Roman"/>
          <w:sz w:val="26"/>
          <w:szCs w:val="26"/>
        </w:rPr>
        <w:t>иторий населенных мест»</w:t>
      </w:r>
      <w:r w:rsidRPr="00344CDD">
        <w:rPr>
          <w:rFonts w:ascii="Times New Roman" w:hAnsi="Times New Roman" w:cs="Times New Roman"/>
          <w:sz w:val="26"/>
          <w:szCs w:val="26"/>
        </w:rPr>
        <w:t xml:space="preserve">. Площадки для установки контейнеров необходимо обустраивать не ближе 20 м от жилых домов, детских учреждений, спортивных площадок и мест отдыха населения. Значение расчетного показателя максимально допустимого уровня территориальной доступности до площадок для установки контейнеров </w:t>
      </w:r>
      <w:r w:rsidR="001358C4" w:rsidRPr="00344CDD">
        <w:rPr>
          <w:rFonts w:ascii="Times New Roman" w:hAnsi="Times New Roman" w:cs="Times New Roman"/>
          <w:sz w:val="26"/>
          <w:szCs w:val="26"/>
        </w:rPr>
        <w:t>-</w:t>
      </w:r>
      <w:r w:rsidRPr="00344CDD">
        <w:rPr>
          <w:rFonts w:ascii="Times New Roman" w:hAnsi="Times New Roman" w:cs="Times New Roman"/>
          <w:sz w:val="26"/>
          <w:szCs w:val="26"/>
        </w:rPr>
        <w:t xml:space="preserve"> 100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Площадки селективного сбора отходов должны содержать необходимое число герметично закрывающихся контейнеров объемом 6 - 30 куб. м для временного хранения твердых коммунальных отходов, бункеры для </w:t>
      </w:r>
      <w:r w:rsidRPr="00344CDD">
        <w:rPr>
          <w:rFonts w:ascii="Times New Roman" w:hAnsi="Times New Roman" w:cs="Times New Roman"/>
          <w:sz w:val="26"/>
          <w:szCs w:val="26"/>
        </w:rPr>
        <w:lastRenderedPageBreak/>
        <w:t>крупногабаритных отходов и контейнеры для селективного сбора части отходов: пластмассы, стекла и других отходов.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площадок селективного сбора ТКО устанавливается в соответствии с таблицей 1</w:t>
      </w:r>
      <w:r w:rsidR="002A657B" w:rsidRPr="00344CDD">
        <w:rPr>
          <w:rFonts w:ascii="Times New Roman" w:hAnsi="Times New Roman" w:cs="Times New Roman"/>
          <w:sz w:val="26"/>
          <w:szCs w:val="26"/>
        </w:rPr>
        <w:t>2.3</w:t>
      </w:r>
      <w:r w:rsidRPr="00344CDD">
        <w:rPr>
          <w:rFonts w:ascii="Times New Roman" w:hAnsi="Times New Roman" w:cs="Times New Roman"/>
          <w:sz w:val="26"/>
          <w:szCs w:val="26"/>
        </w:rPr>
        <w:t xml:space="preserve"> пункта 12.18 СП 42.13330.2016</w:t>
      </w:r>
      <w:r w:rsidR="002A657B" w:rsidRPr="00344CDD">
        <w:rPr>
          <w:rFonts w:ascii="Times New Roman" w:hAnsi="Times New Roman" w:cs="Times New Roman"/>
          <w:sz w:val="26"/>
          <w:szCs w:val="26"/>
        </w:rPr>
        <w:t xml:space="preserve"> </w:t>
      </w:r>
      <w:r w:rsidR="00835DCA" w:rsidRPr="00344CDD">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Pr="00344CDD">
        <w:rPr>
          <w:rFonts w:ascii="Times New Roman" w:hAnsi="Times New Roman" w:cs="Times New Roman"/>
          <w:sz w:val="26"/>
          <w:szCs w:val="26"/>
        </w:rPr>
        <w:t>, аналогично размеру земельного участка для мусоросортировочных станций.</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1</w:t>
      </w:r>
      <w:r w:rsidR="003240E2" w:rsidRPr="00344CDD">
        <w:rPr>
          <w:rFonts w:ascii="Times New Roman" w:hAnsi="Times New Roman" w:cs="Times New Roman"/>
          <w:sz w:val="26"/>
          <w:szCs w:val="26"/>
        </w:rPr>
        <w:t>1</w:t>
      </w:r>
      <w:r w:rsidRPr="00344CDD">
        <w:rPr>
          <w:rFonts w:ascii="Times New Roman" w:hAnsi="Times New Roman" w:cs="Times New Roman"/>
          <w:sz w:val="26"/>
          <w:szCs w:val="26"/>
        </w:rPr>
        <w:t>. В области организации ритуальных услуг и содержания мест захоронения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Расчетные показатели обеспеченности предприятиями по предоставлению ритуальных услуг - бюро похоронного обслуживания и домами траурных обрядов устанавливаются в соответствии с приложением</w:t>
      </w:r>
      <w:proofErr w:type="gramStart"/>
      <w:r w:rsidRPr="00344CDD">
        <w:rPr>
          <w:rFonts w:ascii="Times New Roman" w:hAnsi="Times New Roman" w:cs="Times New Roman"/>
          <w:sz w:val="26"/>
          <w:szCs w:val="26"/>
        </w:rPr>
        <w:t xml:space="preserve"> </w:t>
      </w:r>
      <w:r w:rsidR="002A657B" w:rsidRPr="00344CDD">
        <w:rPr>
          <w:rFonts w:ascii="Times New Roman" w:hAnsi="Times New Roman" w:cs="Times New Roman"/>
          <w:sz w:val="26"/>
          <w:szCs w:val="26"/>
        </w:rPr>
        <w:t>Д</w:t>
      </w:r>
      <w:proofErr w:type="gramEnd"/>
      <w:r w:rsidRPr="00344CDD">
        <w:rPr>
          <w:rFonts w:ascii="Times New Roman" w:hAnsi="Times New Roman" w:cs="Times New Roman"/>
          <w:sz w:val="26"/>
          <w:szCs w:val="26"/>
        </w:rPr>
        <w:t xml:space="preserve"> СП 42.13330.2016</w:t>
      </w:r>
      <w:r w:rsidR="008A3FCD" w:rsidRPr="00344CDD">
        <w:rPr>
          <w:rFonts w:ascii="Times New Roman" w:hAnsi="Times New Roman" w:cs="Times New Roman"/>
          <w:sz w:val="26"/>
          <w:szCs w:val="26"/>
        </w:rPr>
        <w:t xml:space="preserve"> </w:t>
      </w:r>
      <w:r w:rsidR="00835DCA" w:rsidRPr="00344CDD">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Бюро похоронного обслуживания рекомендуется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 Расстояние от домов траурных обрядов до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Максимально допустимый уровень территориальной доступности для объектов, предназначенных для организации ритуальных услуг и содержании мест захоронения, не нормируется.</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1</w:t>
      </w:r>
      <w:r w:rsidR="003240E2" w:rsidRPr="00344CDD">
        <w:rPr>
          <w:rFonts w:ascii="Times New Roman" w:hAnsi="Times New Roman" w:cs="Times New Roman"/>
          <w:sz w:val="26"/>
          <w:szCs w:val="26"/>
        </w:rPr>
        <w:t>2</w:t>
      </w:r>
      <w:r w:rsidRPr="00344CDD">
        <w:rPr>
          <w:rFonts w:ascii="Times New Roman" w:hAnsi="Times New Roman" w:cs="Times New Roman"/>
          <w:sz w:val="26"/>
          <w:szCs w:val="26"/>
        </w:rPr>
        <w:t>. В области организации массового отдыха населения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Расчетные показатели установлены в соответствии с </w:t>
      </w:r>
      <w:r w:rsidR="00EF4BBF" w:rsidRPr="00344CDD">
        <w:rPr>
          <w:rFonts w:ascii="Times New Roman" w:hAnsi="Times New Roman" w:cs="Times New Roman"/>
          <w:sz w:val="26"/>
          <w:szCs w:val="26"/>
        </w:rPr>
        <w:t>раздел</w:t>
      </w:r>
      <w:r w:rsidRPr="00344CDD">
        <w:rPr>
          <w:rFonts w:ascii="Times New Roman" w:hAnsi="Times New Roman" w:cs="Times New Roman"/>
          <w:sz w:val="26"/>
          <w:szCs w:val="26"/>
        </w:rPr>
        <w:t xml:space="preserve">ом 9 СП </w:t>
      </w:r>
      <w:r w:rsidRPr="00344CDD">
        <w:rPr>
          <w:rFonts w:ascii="Times New Roman" w:hAnsi="Times New Roman" w:cs="Times New Roman"/>
          <w:sz w:val="26"/>
          <w:szCs w:val="26"/>
        </w:rPr>
        <w:lastRenderedPageBreak/>
        <w:t>42.13330.2016</w:t>
      </w:r>
      <w:r w:rsidR="008A3FCD" w:rsidRPr="00344CDD">
        <w:rPr>
          <w:rFonts w:ascii="Times New Roman" w:hAnsi="Times New Roman" w:cs="Times New Roman"/>
          <w:sz w:val="26"/>
          <w:szCs w:val="26"/>
        </w:rPr>
        <w:t xml:space="preserve"> </w:t>
      </w:r>
      <w:r w:rsidR="00835DCA" w:rsidRPr="00344CDD">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Расчетные показатели минимально допустимой площади территории для размещения пляжей на одного посетителя установлены в соответствии с пунктом 9.</w:t>
      </w:r>
      <w:r w:rsidR="00EF4BBF" w:rsidRPr="00344CDD">
        <w:rPr>
          <w:rFonts w:ascii="Times New Roman" w:hAnsi="Times New Roman" w:cs="Times New Roman"/>
          <w:sz w:val="26"/>
          <w:szCs w:val="26"/>
        </w:rPr>
        <w:t>27</w:t>
      </w:r>
      <w:r w:rsidRPr="00344CDD">
        <w:rPr>
          <w:rFonts w:ascii="Times New Roman" w:hAnsi="Times New Roman" w:cs="Times New Roman"/>
          <w:sz w:val="26"/>
          <w:szCs w:val="26"/>
        </w:rPr>
        <w:t xml:space="preserve"> СП 42.13330.2016</w:t>
      </w:r>
      <w:r w:rsidR="008A3FCD" w:rsidRPr="00344CDD">
        <w:rPr>
          <w:rFonts w:ascii="Times New Roman" w:hAnsi="Times New Roman" w:cs="Times New Roman"/>
          <w:sz w:val="26"/>
          <w:szCs w:val="26"/>
        </w:rPr>
        <w:t xml:space="preserve"> </w:t>
      </w:r>
      <w:r w:rsidR="00835DCA" w:rsidRPr="00344CDD">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Кроме того, общую площадь следует определять, исходя из общей численности населения с учетом въезжающего населения на территорию Находкинского городского округа из других стран, регионов и муниципальных образований в соответствии с </w:t>
      </w:r>
      <w:r w:rsidR="00C3053E" w:rsidRPr="00344CDD">
        <w:rPr>
          <w:rFonts w:ascii="Times New Roman" w:hAnsi="Times New Roman" w:cs="Times New Roman"/>
          <w:sz w:val="26"/>
          <w:szCs w:val="26"/>
        </w:rPr>
        <w:t xml:space="preserve">постановлением Администрации Приморского края от 07.12.2012 № 396-па «О </w:t>
      </w:r>
      <w:r w:rsidRPr="00344CDD">
        <w:rPr>
          <w:rFonts w:ascii="Times New Roman" w:hAnsi="Times New Roman" w:cs="Times New Roman"/>
          <w:sz w:val="26"/>
          <w:szCs w:val="26"/>
        </w:rPr>
        <w:t>государственной программ</w:t>
      </w:r>
      <w:r w:rsidR="00C3053E" w:rsidRPr="00344CDD">
        <w:rPr>
          <w:rFonts w:ascii="Times New Roman" w:hAnsi="Times New Roman" w:cs="Times New Roman"/>
          <w:sz w:val="26"/>
          <w:szCs w:val="26"/>
        </w:rPr>
        <w:t>е</w:t>
      </w:r>
      <w:r w:rsidRPr="00344CDD">
        <w:rPr>
          <w:rFonts w:ascii="Times New Roman" w:hAnsi="Times New Roman" w:cs="Times New Roman"/>
          <w:sz w:val="26"/>
          <w:szCs w:val="26"/>
        </w:rPr>
        <w:t xml:space="preserve"> Приморского края «Развитие туризма в Приморском крае» на 2013 - 202</w:t>
      </w:r>
      <w:r w:rsidR="00C3053E" w:rsidRPr="00344CDD">
        <w:rPr>
          <w:rFonts w:ascii="Times New Roman" w:hAnsi="Times New Roman" w:cs="Times New Roman"/>
          <w:sz w:val="26"/>
          <w:szCs w:val="26"/>
        </w:rPr>
        <w:t>1</w:t>
      </w:r>
      <w:r w:rsidRPr="00344CDD">
        <w:rPr>
          <w:rFonts w:ascii="Times New Roman" w:hAnsi="Times New Roman" w:cs="Times New Roman"/>
          <w:sz w:val="26"/>
          <w:szCs w:val="26"/>
        </w:rPr>
        <w:t xml:space="preserve"> годы</w:t>
      </w:r>
      <w:r w:rsidR="00C3053E" w:rsidRPr="00344CDD">
        <w:rPr>
          <w:rFonts w:ascii="Times New Roman" w:hAnsi="Times New Roman" w:cs="Times New Roman"/>
          <w:sz w:val="26"/>
          <w:szCs w:val="26"/>
        </w:rPr>
        <w:t>»</w:t>
      </w:r>
      <w:r w:rsidRPr="00344CDD">
        <w:rPr>
          <w:rFonts w:ascii="Times New Roman" w:hAnsi="Times New Roman" w:cs="Times New Roman"/>
          <w:sz w:val="26"/>
          <w:szCs w:val="26"/>
        </w:rPr>
        <w:t>.</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Пляжные зоны необходимо оборудовать пунктами оказания первой медицинской помощи и спасательными станциями из расчета 1 спасательная станция на каждый организованный пляж. Пляжи должны быть оборудованы мачтами высотой 8 - 10 метров для подъема сигналов.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зонах рекреации водных объектов в период купального сезона должны быть организованы дежурные медицинские пункты для оказания медицинской помощи пострадавшим на воде. Зоны рекреации водных объектов должны быть радиофицированы, иметь телефонную связь и обеспечиваться городским транспортом,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Расчетные показатели максимально допустимого уровня территориальной доступности пляжей для населения не нормируются.</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1</w:t>
      </w:r>
      <w:r w:rsidR="003240E2" w:rsidRPr="00344CDD">
        <w:rPr>
          <w:rFonts w:ascii="Times New Roman" w:hAnsi="Times New Roman" w:cs="Times New Roman"/>
          <w:sz w:val="26"/>
          <w:szCs w:val="26"/>
        </w:rPr>
        <w:t>3</w:t>
      </w:r>
      <w:r w:rsidRPr="00344CDD">
        <w:rPr>
          <w:rFonts w:ascii="Times New Roman" w:hAnsi="Times New Roman" w:cs="Times New Roman"/>
          <w:sz w:val="26"/>
          <w:szCs w:val="26"/>
        </w:rPr>
        <w:t>. В области благоустройства территории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Расчетным показателем минимально допустимого уровня обеспеченности объектами благоустройства территории - парками, садами, скверами, бульварами, набережными населения Находкинского городского округа - является суммарная площадь данных озелененных территорий общего пользования в населенном пункте. </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Значения расчетных показателей минимально допустимого размера </w:t>
      </w:r>
      <w:r w:rsidRPr="00344CDD">
        <w:rPr>
          <w:rFonts w:ascii="Times New Roman" w:hAnsi="Times New Roman" w:cs="Times New Roman"/>
          <w:sz w:val="26"/>
          <w:szCs w:val="26"/>
        </w:rPr>
        <w:lastRenderedPageBreak/>
        <w:t>земельного участка для парков, садов установлены в соответствии с пунктом 9.1</w:t>
      </w:r>
      <w:r w:rsidR="00C3053E" w:rsidRPr="00344CDD">
        <w:rPr>
          <w:rFonts w:ascii="Times New Roman" w:hAnsi="Times New Roman" w:cs="Times New Roman"/>
          <w:sz w:val="26"/>
          <w:szCs w:val="26"/>
        </w:rPr>
        <w:t>3</w:t>
      </w:r>
      <w:r w:rsidRPr="00344CDD">
        <w:rPr>
          <w:rFonts w:ascii="Times New Roman" w:hAnsi="Times New Roman" w:cs="Times New Roman"/>
          <w:sz w:val="26"/>
          <w:szCs w:val="26"/>
        </w:rPr>
        <w:t xml:space="preserve"> СП 42.13330.2016</w:t>
      </w:r>
      <w:r w:rsidR="008A3FCD" w:rsidRPr="00344CDD">
        <w:rPr>
          <w:rFonts w:ascii="Times New Roman" w:hAnsi="Times New Roman" w:cs="Times New Roman"/>
          <w:sz w:val="26"/>
          <w:szCs w:val="26"/>
        </w:rPr>
        <w:t xml:space="preserve"> </w:t>
      </w:r>
      <w:r w:rsidR="00835DCA" w:rsidRPr="00344CDD">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Расчетный показатель минимально допустимого размера земельного участка сквера, равный 0,1 га, установлен с учетом основных функций скверов: кратковременный отдых пешеходов или художественное оформление архитектурного ансамбля, не требующих большой площади при организации сквера и дает более широкую возможность включения объекта в плотную застройку при градостроительном проектировании.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Уменьшение размера земельного участка сквера не должно влиять на суммарную обеспеченность озелененными территориями общего пользования, выраженную в кв. м на одного человека.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 минимально допустимой ширины бульвара установлено в соответствии с пунктом 9.</w:t>
      </w:r>
      <w:r w:rsidR="00C3053E" w:rsidRPr="00344CDD">
        <w:rPr>
          <w:rFonts w:ascii="Times New Roman" w:hAnsi="Times New Roman" w:cs="Times New Roman"/>
          <w:sz w:val="26"/>
          <w:szCs w:val="26"/>
        </w:rPr>
        <w:t>5</w:t>
      </w:r>
      <w:r w:rsidRPr="00344CDD">
        <w:rPr>
          <w:rFonts w:ascii="Times New Roman" w:hAnsi="Times New Roman" w:cs="Times New Roman"/>
          <w:sz w:val="26"/>
          <w:szCs w:val="26"/>
        </w:rPr>
        <w:t xml:space="preserve"> СП 42.13330.201</w:t>
      </w:r>
      <w:r w:rsidR="00886A7F" w:rsidRPr="00344CDD">
        <w:rPr>
          <w:rFonts w:ascii="Times New Roman" w:hAnsi="Times New Roman" w:cs="Times New Roman"/>
          <w:sz w:val="26"/>
          <w:szCs w:val="26"/>
        </w:rPr>
        <w:t xml:space="preserve">6 </w:t>
      </w:r>
      <w:r w:rsidR="00835DCA" w:rsidRPr="00344CDD">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Для населенных пунктов, расположенных на прибрежных территориях,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согласно </w:t>
      </w:r>
      <w:r w:rsidR="00C3053E" w:rsidRPr="00344CDD">
        <w:rPr>
          <w:rFonts w:ascii="Times New Roman" w:hAnsi="Times New Roman" w:cs="Times New Roman"/>
          <w:sz w:val="26"/>
          <w:szCs w:val="26"/>
        </w:rPr>
        <w:t>«</w:t>
      </w:r>
      <w:r w:rsidRPr="00344CDD">
        <w:rPr>
          <w:rFonts w:ascii="Times New Roman" w:hAnsi="Times New Roman" w:cs="Times New Roman"/>
          <w:sz w:val="26"/>
          <w:szCs w:val="26"/>
        </w:rPr>
        <w:t>Рекомендациям по проектированию улиц и дорог городов и сельских поселений</w:t>
      </w:r>
      <w:r w:rsidR="00C3053E" w:rsidRPr="00344CDD">
        <w:rPr>
          <w:rFonts w:ascii="Times New Roman" w:hAnsi="Times New Roman" w:cs="Times New Roman"/>
          <w:sz w:val="26"/>
          <w:szCs w:val="26"/>
        </w:rPr>
        <w:t xml:space="preserve">», разработанным </w:t>
      </w:r>
      <w:r w:rsidRPr="00344CDD">
        <w:rPr>
          <w:rFonts w:ascii="Times New Roman" w:hAnsi="Times New Roman" w:cs="Times New Roman"/>
          <w:sz w:val="26"/>
          <w:szCs w:val="26"/>
        </w:rPr>
        <w:t>Центральны</w:t>
      </w:r>
      <w:r w:rsidR="00C3053E" w:rsidRPr="00344CDD">
        <w:rPr>
          <w:rFonts w:ascii="Times New Roman" w:hAnsi="Times New Roman" w:cs="Times New Roman"/>
          <w:sz w:val="26"/>
          <w:szCs w:val="26"/>
        </w:rPr>
        <w:t>м</w:t>
      </w:r>
      <w:r w:rsidRPr="00344CDD">
        <w:rPr>
          <w:rFonts w:ascii="Times New Roman" w:hAnsi="Times New Roman" w:cs="Times New Roman"/>
          <w:sz w:val="26"/>
          <w:szCs w:val="26"/>
        </w:rPr>
        <w:t xml:space="preserve"> научно-исследовательски</w:t>
      </w:r>
      <w:r w:rsidR="00C3053E" w:rsidRPr="00344CDD">
        <w:rPr>
          <w:rFonts w:ascii="Times New Roman" w:hAnsi="Times New Roman" w:cs="Times New Roman"/>
          <w:sz w:val="26"/>
          <w:szCs w:val="26"/>
        </w:rPr>
        <w:t>м</w:t>
      </w:r>
      <w:r w:rsidRPr="00344CDD">
        <w:rPr>
          <w:rFonts w:ascii="Times New Roman" w:hAnsi="Times New Roman" w:cs="Times New Roman"/>
          <w:sz w:val="26"/>
          <w:szCs w:val="26"/>
        </w:rPr>
        <w:t xml:space="preserve"> и проектны</w:t>
      </w:r>
      <w:r w:rsidR="00C3053E" w:rsidRPr="00344CDD">
        <w:rPr>
          <w:rFonts w:ascii="Times New Roman" w:hAnsi="Times New Roman" w:cs="Times New Roman"/>
          <w:sz w:val="26"/>
          <w:szCs w:val="26"/>
        </w:rPr>
        <w:t>м</w:t>
      </w:r>
      <w:r w:rsidRPr="00344CDD">
        <w:rPr>
          <w:rFonts w:ascii="Times New Roman" w:hAnsi="Times New Roman" w:cs="Times New Roman"/>
          <w:sz w:val="26"/>
          <w:szCs w:val="26"/>
        </w:rPr>
        <w:t xml:space="preserve"> институт</w:t>
      </w:r>
      <w:r w:rsidR="00C3053E" w:rsidRPr="00344CDD">
        <w:rPr>
          <w:rFonts w:ascii="Times New Roman" w:hAnsi="Times New Roman" w:cs="Times New Roman"/>
          <w:sz w:val="26"/>
          <w:szCs w:val="26"/>
        </w:rPr>
        <w:t>ом</w:t>
      </w:r>
      <w:r w:rsidRPr="00344CDD">
        <w:rPr>
          <w:rFonts w:ascii="Times New Roman" w:hAnsi="Times New Roman" w:cs="Times New Roman"/>
          <w:sz w:val="26"/>
          <w:szCs w:val="26"/>
        </w:rPr>
        <w:t xml:space="preserve"> по градостроительству Минстроя России. - </w:t>
      </w:r>
      <w:proofErr w:type="gramStart"/>
      <w:r w:rsidRPr="00344CDD">
        <w:rPr>
          <w:rFonts w:ascii="Times New Roman" w:hAnsi="Times New Roman" w:cs="Times New Roman"/>
          <w:sz w:val="26"/>
          <w:szCs w:val="26"/>
        </w:rPr>
        <w:t>М., 1992).</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Значения расчетных показателей максимально допустимого уровня территориальной доступности для парков, садов, скверов и бульваров установлены с учетом требований пункта 9.</w:t>
      </w:r>
      <w:r w:rsidR="006650DF" w:rsidRPr="00344CDD">
        <w:rPr>
          <w:rFonts w:ascii="Times New Roman" w:hAnsi="Times New Roman" w:cs="Times New Roman"/>
          <w:sz w:val="26"/>
          <w:szCs w:val="26"/>
        </w:rPr>
        <w:t>4</w:t>
      </w:r>
      <w:r w:rsidRPr="00344CDD">
        <w:rPr>
          <w:rFonts w:ascii="Times New Roman" w:hAnsi="Times New Roman" w:cs="Times New Roman"/>
          <w:sz w:val="26"/>
          <w:szCs w:val="26"/>
        </w:rPr>
        <w:t xml:space="preserve"> СП 42.13330.2016 </w:t>
      </w:r>
      <w:r w:rsidR="00835DCA" w:rsidRPr="00344CDD">
        <w:rPr>
          <w:rFonts w:ascii="Times New Roman" w:hAnsi="Times New Roman" w:cs="Times New Roman"/>
          <w:sz w:val="26"/>
          <w:szCs w:val="26"/>
        </w:rPr>
        <w:t xml:space="preserve">Градостроительство. Планировка и застройка городских и сельских поселений. Актуализированная редакция СНиП 2.07.01-89* </w:t>
      </w:r>
      <w:r w:rsidRPr="00344CDD">
        <w:rPr>
          <w:rFonts w:ascii="Times New Roman" w:hAnsi="Times New Roman" w:cs="Times New Roman"/>
          <w:sz w:val="26"/>
          <w:szCs w:val="26"/>
        </w:rPr>
        <w:t>и климатических условий Находкинского городского округа.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Минимальный размер земельного участка для смотровой (видовой) площадки, с которой открывается наиболее интересный панорамный обзор природных объектов или застроенных территорий, принимается в размере 20 кв. м. Размер земельного участка смотровой (видовой) площадки устанавливается с </w:t>
      </w:r>
      <w:r w:rsidRPr="00344CDD">
        <w:rPr>
          <w:rFonts w:ascii="Times New Roman" w:hAnsi="Times New Roman" w:cs="Times New Roman"/>
          <w:sz w:val="26"/>
          <w:szCs w:val="26"/>
        </w:rPr>
        <w:lastRenderedPageBreak/>
        <w:t>учетом того, что на одного посетителя смотровой (видовой) площадки для комфортного пребывания необходимо предусматривать не менее 2 кв. м площади.</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Расчетные показатели максимально допустимого уровня территориальной доступности смотровых (видовых) площадок для населения не нормируются.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Расчетный показатель минимально допустимого уровня обеспеченности детскими площадками установлен, исходя из размера действовавшего ранее показателя обеспеченности детскими игровыми площадками в границах жилых зон и на территориях общего пользования, озеленения, на отдельном земельном участке в границах жилого квартала.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Территориальная доступность детских площадок определена с учетом повседневной потребности в пользовании объектом.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Расчетные показатели обеспеченности </w:t>
      </w:r>
      <w:proofErr w:type="spellStart"/>
      <w:r w:rsidRPr="00344CDD">
        <w:rPr>
          <w:rFonts w:ascii="Times New Roman" w:hAnsi="Times New Roman" w:cs="Times New Roman"/>
          <w:sz w:val="26"/>
          <w:szCs w:val="26"/>
        </w:rPr>
        <w:t>снегоплавильными</w:t>
      </w:r>
      <w:proofErr w:type="spellEnd"/>
      <w:r w:rsidRPr="00344CDD">
        <w:rPr>
          <w:rFonts w:ascii="Times New Roman" w:hAnsi="Times New Roman" w:cs="Times New Roman"/>
          <w:sz w:val="26"/>
          <w:szCs w:val="26"/>
        </w:rPr>
        <w:t xml:space="preserve"> пунктами, отнесенными к объектам благоустройства территории местного значения ввиду того, что наличие данных объектов необходимо для обеспечения благоустройства и содержания в чистоте территории Находкинского городского округа.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Необходимая мощность </w:t>
      </w:r>
      <w:proofErr w:type="spellStart"/>
      <w:r w:rsidRPr="00344CDD">
        <w:rPr>
          <w:rFonts w:ascii="Times New Roman" w:hAnsi="Times New Roman" w:cs="Times New Roman"/>
          <w:sz w:val="26"/>
          <w:szCs w:val="26"/>
        </w:rPr>
        <w:t>снегоплавильных</w:t>
      </w:r>
      <w:proofErr w:type="spellEnd"/>
      <w:r w:rsidRPr="00344CDD">
        <w:rPr>
          <w:rFonts w:ascii="Times New Roman" w:hAnsi="Times New Roman" w:cs="Times New Roman"/>
          <w:sz w:val="26"/>
          <w:szCs w:val="26"/>
        </w:rPr>
        <w:t xml:space="preserve"> пунктов определяется количеством снега и льда, которое может быть принято на </w:t>
      </w:r>
      <w:proofErr w:type="spellStart"/>
      <w:r w:rsidRPr="00344CDD">
        <w:rPr>
          <w:rFonts w:ascii="Times New Roman" w:hAnsi="Times New Roman" w:cs="Times New Roman"/>
          <w:sz w:val="26"/>
          <w:szCs w:val="26"/>
        </w:rPr>
        <w:t>снегоплавильный</w:t>
      </w:r>
      <w:proofErr w:type="spellEnd"/>
      <w:r w:rsidRPr="00344CDD">
        <w:rPr>
          <w:rFonts w:ascii="Times New Roman" w:hAnsi="Times New Roman" w:cs="Times New Roman"/>
          <w:sz w:val="26"/>
          <w:szCs w:val="26"/>
        </w:rPr>
        <w:t xml:space="preserve"> пункт в течение сезона. На </w:t>
      </w:r>
      <w:proofErr w:type="spellStart"/>
      <w:r w:rsidRPr="00344CDD">
        <w:rPr>
          <w:rFonts w:ascii="Times New Roman" w:hAnsi="Times New Roman" w:cs="Times New Roman"/>
          <w:sz w:val="26"/>
          <w:szCs w:val="26"/>
        </w:rPr>
        <w:t>снегоплавильных</w:t>
      </w:r>
      <w:proofErr w:type="spellEnd"/>
      <w:r w:rsidRPr="00344CDD">
        <w:rPr>
          <w:rFonts w:ascii="Times New Roman" w:hAnsi="Times New Roman" w:cs="Times New Roman"/>
          <w:sz w:val="26"/>
          <w:szCs w:val="26"/>
        </w:rPr>
        <w:t xml:space="preserve"> пунктах следует предусматривать очистку талых вод, образующихся при естественном таянии снега. Последующий сброс талых вод проектируется по вариантам: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сброс снега в водосточную сеть с принудительным таянием (например, за счет теплового ресурса сбросных вод);</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подача снега на снеготаялки с последующей очисткой и сбросом талых вод в системы водоотведения.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Санитарно-защитная зона от </w:t>
      </w:r>
      <w:proofErr w:type="spellStart"/>
      <w:r w:rsidRPr="00344CDD">
        <w:rPr>
          <w:rFonts w:ascii="Times New Roman" w:hAnsi="Times New Roman" w:cs="Times New Roman"/>
          <w:sz w:val="26"/>
          <w:szCs w:val="26"/>
        </w:rPr>
        <w:t>снегоплавильных</w:t>
      </w:r>
      <w:proofErr w:type="spellEnd"/>
      <w:r w:rsidRPr="00344CDD">
        <w:rPr>
          <w:rFonts w:ascii="Times New Roman" w:hAnsi="Times New Roman" w:cs="Times New Roman"/>
          <w:sz w:val="26"/>
          <w:szCs w:val="26"/>
        </w:rPr>
        <w:t xml:space="preserve"> пунктов до территорий жилой зоны принимается не менее 100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Расчетные показатели максимально допустимого уровня территориальной доступности </w:t>
      </w:r>
      <w:proofErr w:type="spellStart"/>
      <w:r w:rsidRPr="00344CDD">
        <w:rPr>
          <w:rFonts w:ascii="Times New Roman" w:hAnsi="Times New Roman" w:cs="Times New Roman"/>
          <w:sz w:val="26"/>
          <w:szCs w:val="26"/>
        </w:rPr>
        <w:t>снегоплавильных</w:t>
      </w:r>
      <w:proofErr w:type="spellEnd"/>
      <w:r w:rsidRPr="00344CDD">
        <w:rPr>
          <w:rFonts w:ascii="Times New Roman" w:hAnsi="Times New Roman" w:cs="Times New Roman"/>
          <w:sz w:val="26"/>
          <w:szCs w:val="26"/>
        </w:rPr>
        <w:t xml:space="preserve"> пунктов для населения не нормируются.</w:t>
      </w:r>
    </w:p>
    <w:p w:rsidR="00B854A6" w:rsidRPr="00344CDD" w:rsidRDefault="00B854A6" w:rsidP="00B854A6">
      <w:pPr>
        <w:pStyle w:val="ConsPlusNormal"/>
        <w:spacing w:line="360" w:lineRule="auto"/>
        <w:ind w:left="720"/>
        <w:jc w:val="both"/>
        <w:rPr>
          <w:rFonts w:ascii="Times New Roman" w:hAnsi="Times New Roman" w:cs="Times New Roman"/>
          <w:b/>
          <w:sz w:val="26"/>
          <w:szCs w:val="26"/>
        </w:rPr>
      </w:pPr>
    </w:p>
    <w:p w:rsidR="00B854A6" w:rsidRPr="00344CDD" w:rsidRDefault="00C530AB" w:rsidP="00C530AB">
      <w:pPr>
        <w:pStyle w:val="ConsPlusNormal"/>
        <w:spacing w:line="360" w:lineRule="auto"/>
        <w:ind w:firstLine="709"/>
        <w:jc w:val="both"/>
        <w:rPr>
          <w:rFonts w:ascii="Times New Roman" w:hAnsi="Times New Roman" w:cs="Times New Roman"/>
          <w:b/>
          <w:sz w:val="26"/>
          <w:szCs w:val="26"/>
        </w:rPr>
      </w:pPr>
      <w:r w:rsidRPr="00344CDD">
        <w:rPr>
          <w:rFonts w:ascii="Times New Roman" w:hAnsi="Times New Roman" w:cs="Times New Roman"/>
          <w:b/>
          <w:sz w:val="26"/>
          <w:szCs w:val="26"/>
        </w:rPr>
        <w:lastRenderedPageBreak/>
        <w:t xml:space="preserve">Статья 3. </w:t>
      </w:r>
      <w:r w:rsidR="00B854A6" w:rsidRPr="00344CDD">
        <w:rPr>
          <w:rFonts w:ascii="Times New Roman" w:hAnsi="Times New Roman" w:cs="Times New Roman"/>
          <w:b/>
          <w:sz w:val="26"/>
          <w:szCs w:val="26"/>
        </w:rPr>
        <w:t>Правила и область применения расчетных показателей, содержащихся в основной части Нормативов НГО</w:t>
      </w:r>
    </w:p>
    <w:p w:rsidR="00B854A6" w:rsidRPr="00344CDD" w:rsidRDefault="00B854A6" w:rsidP="00B854A6">
      <w:pPr>
        <w:pStyle w:val="a9"/>
        <w:autoSpaceDE w:val="0"/>
        <w:autoSpaceDN w:val="0"/>
        <w:adjustRightInd w:val="0"/>
        <w:spacing w:after="0" w:line="360" w:lineRule="auto"/>
        <w:ind w:left="0" w:firstLine="709"/>
        <w:jc w:val="both"/>
        <w:rPr>
          <w:bCs/>
        </w:rPr>
      </w:pPr>
      <w:r w:rsidRPr="00344CDD">
        <w:rPr>
          <w:bCs/>
        </w:rPr>
        <w:t>Нормативы НГО устанавливают совокупность расчетных показателей минимально допустимого уровня обеспеченности объектами местного значения населения Находкинского городского округа и расчетных показателей максимально допустимого уровня территориальной доступности таких объектов для населения Находкинского городского округа.</w:t>
      </w:r>
    </w:p>
    <w:p w:rsidR="00B854A6" w:rsidRPr="00344CDD" w:rsidRDefault="00B854A6" w:rsidP="00B854A6">
      <w:pPr>
        <w:pStyle w:val="a9"/>
        <w:autoSpaceDE w:val="0"/>
        <w:autoSpaceDN w:val="0"/>
        <w:adjustRightInd w:val="0"/>
        <w:spacing w:before="260" w:after="0" w:line="360" w:lineRule="auto"/>
        <w:ind w:left="0" w:firstLine="709"/>
        <w:jc w:val="both"/>
        <w:rPr>
          <w:bCs/>
        </w:rPr>
      </w:pPr>
      <w:r w:rsidRPr="00344CDD">
        <w:rPr>
          <w:bCs/>
        </w:rPr>
        <w:t xml:space="preserve">Расчетные показатели установлены в отношении видов объектов местного значения, установленных </w:t>
      </w:r>
      <w:hyperlink r:id="rId39" w:history="1">
        <w:r w:rsidRPr="00344CDD">
          <w:rPr>
            <w:bCs/>
          </w:rPr>
          <w:t>Законом</w:t>
        </w:r>
      </w:hyperlink>
      <w:r w:rsidRPr="00344CDD">
        <w:rPr>
          <w:bCs/>
        </w:rPr>
        <w:t xml:space="preserve"> Приморского края от 10.02.2014 г № 356-КЗ </w:t>
      </w:r>
      <w:r w:rsidR="00A10D39" w:rsidRPr="00344CDD">
        <w:rPr>
          <w:bCs/>
        </w:rPr>
        <w:t>«</w:t>
      </w:r>
      <w:r w:rsidRPr="00344CDD">
        <w:rPr>
          <w:bCs/>
        </w:rPr>
        <w:t>О видах объектов краевого и местного значения, подлежащих отображению на схеме территориального планирования Приморского края и документах территориального планирования муниципальных образований Приморского края</w:t>
      </w:r>
      <w:r w:rsidR="00A10D39" w:rsidRPr="00344CDD">
        <w:rPr>
          <w:bCs/>
        </w:rPr>
        <w:t>»</w:t>
      </w:r>
      <w:r w:rsidRPr="00344CDD">
        <w:rPr>
          <w:bCs/>
        </w:rPr>
        <w:t>.</w:t>
      </w:r>
    </w:p>
    <w:p w:rsidR="00B854A6" w:rsidRPr="00344CDD" w:rsidRDefault="00B854A6" w:rsidP="00B854A6">
      <w:pPr>
        <w:pStyle w:val="a9"/>
        <w:autoSpaceDE w:val="0"/>
        <w:autoSpaceDN w:val="0"/>
        <w:adjustRightInd w:val="0"/>
        <w:spacing w:before="260" w:after="0" w:line="360" w:lineRule="auto"/>
        <w:ind w:left="0" w:firstLine="709"/>
        <w:jc w:val="both"/>
        <w:rPr>
          <w:bCs/>
        </w:rPr>
      </w:pPr>
      <w:proofErr w:type="gramStart"/>
      <w:r w:rsidRPr="00344CDD">
        <w:rPr>
          <w:bCs/>
        </w:rPr>
        <w:t xml:space="preserve">Действие Нормативов НГО распространяется на всю территорию Находкинского городского округа, включая входящие в его состав </w:t>
      </w:r>
      <w:r w:rsidR="006650DF" w:rsidRPr="00344CDD">
        <w:rPr>
          <w:bCs/>
        </w:rPr>
        <w:t xml:space="preserve">г. Находку (в том числе </w:t>
      </w:r>
      <w:r w:rsidR="006650DF" w:rsidRPr="00344CDD">
        <w:t>микрорайон «п. Врангель» и микрорайон «п. Ливадия»)</w:t>
      </w:r>
      <w:r w:rsidR="006650DF" w:rsidRPr="00344CDD">
        <w:rPr>
          <w:bCs/>
        </w:rPr>
        <w:t xml:space="preserve">, </w:t>
      </w:r>
      <w:r w:rsidRPr="00344CDD">
        <w:t>п. Береговой,    с. Анна</w:t>
      </w:r>
      <w:r w:rsidR="006650DF" w:rsidRPr="00344CDD">
        <w:t xml:space="preserve"> и</w:t>
      </w:r>
      <w:r w:rsidRPr="00344CDD">
        <w:t xml:space="preserve"> с. </w:t>
      </w:r>
      <w:proofErr w:type="spellStart"/>
      <w:r w:rsidRPr="00344CDD">
        <w:t>Душкино</w:t>
      </w:r>
      <w:proofErr w:type="spellEnd"/>
      <w:r w:rsidRPr="00344CDD">
        <w:rPr>
          <w:bCs/>
        </w:rPr>
        <w:t>.</w:t>
      </w:r>
      <w:proofErr w:type="gramEnd"/>
    </w:p>
    <w:p w:rsidR="00B854A6" w:rsidRPr="00344CDD" w:rsidRDefault="00B854A6" w:rsidP="00B854A6">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bCs/>
          <w:sz w:val="26"/>
          <w:szCs w:val="26"/>
        </w:rPr>
        <w:t xml:space="preserve">Расчетные показатели минимально допустимого уровня обеспеченности объектами местного значения населения Находкинского городского округа, устанавливаемые Нормативами НГО, не могут быть ниже предельных значений расчетных показателей минимально допустимого уровня обеспеченности такими объектами населения муниципальных образований Приморского края, установленных в </w:t>
      </w:r>
      <w:r w:rsidRPr="00344CDD">
        <w:rPr>
          <w:rFonts w:ascii="Times New Roman" w:hAnsi="Times New Roman" w:cs="Times New Roman"/>
          <w:sz w:val="26"/>
          <w:szCs w:val="26"/>
        </w:rPr>
        <w:t>Региональных нормативах градостроительного проектирования в Приморском крае</w:t>
      </w:r>
      <w:r w:rsidRPr="00344CDD">
        <w:rPr>
          <w:rFonts w:ascii="Times New Roman" w:hAnsi="Times New Roman" w:cs="Times New Roman"/>
          <w:bCs/>
          <w:sz w:val="26"/>
          <w:szCs w:val="26"/>
        </w:rPr>
        <w:t>.</w:t>
      </w:r>
    </w:p>
    <w:p w:rsidR="00B854A6" w:rsidRPr="00344CDD" w:rsidRDefault="00B854A6" w:rsidP="00B854A6">
      <w:pPr>
        <w:pStyle w:val="a9"/>
        <w:autoSpaceDE w:val="0"/>
        <w:autoSpaceDN w:val="0"/>
        <w:adjustRightInd w:val="0"/>
        <w:spacing w:after="0" w:line="360" w:lineRule="auto"/>
        <w:ind w:left="0" w:firstLine="709"/>
        <w:jc w:val="both"/>
        <w:rPr>
          <w:bCs/>
        </w:rPr>
      </w:pPr>
      <w:r w:rsidRPr="00344CDD">
        <w:rPr>
          <w:bCs/>
        </w:rPr>
        <w:t xml:space="preserve">Расчетные показатели максимально допустимого уровня территориальной доступности объектов местного значения для населения Находкинского городского округа, устанавливаемые Нормативами НГО, не могут превышать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Приморского края, установленных в </w:t>
      </w:r>
      <w:r w:rsidRPr="00344CDD">
        <w:t>Региональных нормативах градостроительного проектирования в Приморском крае</w:t>
      </w:r>
      <w:r w:rsidRPr="00344CDD">
        <w:rPr>
          <w:bCs/>
        </w:rPr>
        <w:t>.</w:t>
      </w:r>
    </w:p>
    <w:p w:rsidR="00B854A6" w:rsidRPr="00344CDD" w:rsidRDefault="00B854A6" w:rsidP="00B854A6">
      <w:pPr>
        <w:pStyle w:val="a9"/>
        <w:autoSpaceDE w:val="0"/>
        <w:autoSpaceDN w:val="0"/>
        <w:adjustRightInd w:val="0"/>
        <w:spacing w:before="260" w:after="0" w:line="360" w:lineRule="auto"/>
        <w:ind w:left="0" w:firstLine="709"/>
        <w:jc w:val="both"/>
        <w:rPr>
          <w:bCs/>
        </w:rPr>
      </w:pPr>
      <w:r w:rsidRPr="00344CDD">
        <w:rPr>
          <w:bCs/>
        </w:rPr>
        <w:t xml:space="preserve">Нормативы НГО подлежат применению при подготовке генерального плана Находкинского городского округа, документации по планировке территории, а </w:t>
      </w:r>
      <w:r w:rsidRPr="00344CDD">
        <w:rPr>
          <w:bCs/>
        </w:rPr>
        <w:lastRenderedPageBreak/>
        <w:t>также при принятии органом местного самоуправления решения о развитии застроенной территории.</w:t>
      </w:r>
    </w:p>
    <w:p w:rsidR="00B854A6" w:rsidRPr="00344CDD" w:rsidRDefault="00B854A6" w:rsidP="00B854A6">
      <w:pPr>
        <w:pStyle w:val="a9"/>
        <w:autoSpaceDE w:val="0"/>
        <w:autoSpaceDN w:val="0"/>
        <w:adjustRightInd w:val="0"/>
        <w:spacing w:before="260" w:after="0" w:line="360" w:lineRule="auto"/>
        <w:ind w:left="0" w:firstLine="709"/>
        <w:jc w:val="both"/>
        <w:rPr>
          <w:bCs/>
        </w:rPr>
      </w:pPr>
      <w:r w:rsidRPr="00344CDD">
        <w:rPr>
          <w:bC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rsidR="00B854A6" w:rsidRPr="00344CDD" w:rsidRDefault="00B854A6" w:rsidP="00B854A6">
      <w:pPr>
        <w:pStyle w:val="a9"/>
        <w:autoSpaceDE w:val="0"/>
        <w:autoSpaceDN w:val="0"/>
        <w:adjustRightInd w:val="0"/>
        <w:spacing w:before="260" w:after="0" w:line="360" w:lineRule="auto"/>
        <w:ind w:left="0" w:firstLine="709"/>
        <w:jc w:val="both"/>
        <w:rPr>
          <w:bCs/>
        </w:rPr>
      </w:pPr>
      <w:r w:rsidRPr="00344CDD">
        <w:rPr>
          <w:bCs/>
        </w:rPr>
        <w:t xml:space="preserve">Расчетные показатели применяются также при осуществлении государственного </w:t>
      </w:r>
      <w:proofErr w:type="gramStart"/>
      <w:r w:rsidRPr="00344CDD">
        <w:rPr>
          <w:bCs/>
        </w:rPr>
        <w:t>контроля за</w:t>
      </w:r>
      <w:proofErr w:type="gramEnd"/>
      <w:r w:rsidRPr="00344CDD">
        <w:rPr>
          <w:bCs/>
        </w:rPr>
        <w:t xml:space="preserve"> соблюдением органами местного самоуправления Находкинского городского округа законодательства о градостроительной деятельности.</w:t>
      </w:r>
    </w:p>
    <w:p w:rsidR="00B854A6" w:rsidRPr="00344CDD" w:rsidRDefault="00B854A6" w:rsidP="00B854A6">
      <w:pPr>
        <w:pStyle w:val="a9"/>
        <w:autoSpaceDE w:val="0"/>
        <w:autoSpaceDN w:val="0"/>
        <w:adjustRightInd w:val="0"/>
        <w:spacing w:before="260" w:after="0" w:line="360" w:lineRule="auto"/>
        <w:ind w:left="0" w:firstLine="709"/>
        <w:jc w:val="both"/>
        <w:rPr>
          <w:bCs/>
        </w:rPr>
      </w:pPr>
      <w:r w:rsidRPr="00344CDD">
        <w:rPr>
          <w:bCs/>
        </w:rPr>
        <w:t xml:space="preserve">При отмене и (или) изменении действующих нормативных документов Российской Федерации, и (или) Приморского края, и (или) Находкинского городского округа, в том числе тех, требования которых были учтены при подготовке настоящих Нормативов </w:t>
      </w:r>
      <w:r w:rsidR="006650DF" w:rsidRPr="00344CDD">
        <w:rPr>
          <w:bCs/>
        </w:rPr>
        <w:t xml:space="preserve">в </w:t>
      </w:r>
      <w:r w:rsidRPr="00344CDD">
        <w:rPr>
          <w:bCs/>
        </w:rPr>
        <w:t xml:space="preserve">НГО и на которые дается ссылка в настоящих Нормативах </w:t>
      </w:r>
      <w:r w:rsidR="006650DF" w:rsidRPr="00344CDD">
        <w:rPr>
          <w:bCs/>
        </w:rPr>
        <w:t xml:space="preserve">в </w:t>
      </w:r>
      <w:r w:rsidRPr="00344CDD">
        <w:rPr>
          <w:bCs/>
        </w:rPr>
        <w:t>НГО, следует руководствоваться нормами, вводимыми взамен отмененных.</w:t>
      </w:r>
    </w:p>
    <w:p w:rsidR="00B854A6" w:rsidRPr="00344CDD" w:rsidRDefault="00B854A6" w:rsidP="00B854A6">
      <w:pPr>
        <w:autoSpaceDE w:val="0"/>
        <w:autoSpaceDN w:val="0"/>
        <w:adjustRightInd w:val="0"/>
        <w:spacing w:after="0" w:line="240" w:lineRule="auto"/>
        <w:jc w:val="both"/>
        <w:outlineLvl w:val="0"/>
        <w:rPr>
          <w:rFonts w:ascii="Times New Roman" w:hAnsi="Times New Roman" w:cs="Times New Roman"/>
          <w:sz w:val="26"/>
          <w:szCs w:val="26"/>
        </w:rPr>
      </w:pPr>
      <w:r w:rsidRPr="00344CDD">
        <w:rPr>
          <w:rFonts w:ascii="Times New Roman" w:hAnsi="Times New Roman" w:cs="Times New Roman"/>
          <w:sz w:val="26"/>
          <w:szCs w:val="26"/>
        </w:rPr>
        <w:t>Таблица 2</w:t>
      </w:r>
      <w:r w:rsidR="00A10D39" w:rsidRPr="00344CDD">
        <w:rPr>
          <w:rFonts w:ascii="Times New Roman" w:hAnsi="Times New Roman" w:cs="Times New Roman"/>
          <w:sz w:val="26"/>
          <w:szCs w:val="26"/>
        </w:rPr>
        <w:t>9</w:t>
      </w:r>
      <w:r w:rsidRPr="00344CDD">
        <w:rPr>
          <w:rFonts w:ascii="Times New Roman" w:hAnsi="Times New Roman" w:cs="Times New Roman"/>
          <w:sz w:val="26"/>
          <w:szCs w:val="26"/>
        </w:rPr>
        <w:t>. Ориентировочные нормативы дополнительной потребности в объектах культурного и социально-бытового обслуживания населения городского округа</w:t>
      </w: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3119"/>
        <w:gridCol w:w="2551"/>
      </w:tblGrid>
      <w:tr w:rsidR="00344CDD" w:rsidRPr="00344CDD" w:rsidTr="00D5693C">
        <w:trPr>
          <w:trHeight w:val="1709"/>
        </w:trPr>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2551" w:type="dxa"/>
            <w:tcBorders>
              <w:top w:val="single" w:sz="4" w:space="0" w:color="auto"/>
              <w:left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 для Владивостокской агломерации</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9072" w:type="dxa"/>
            <w:gridSpan w:val="3"/>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outlineLvl w:val="1"/>
              <w:rPr>
                <w:rFonts w:ascii="Times New Roman" w:hAnsi="Times New Roman" w:cs="Times New Roman"/>
                <w:sz w:val="26"/>
                <w:szCs w:val="26"/>
              </w:rPr>
            </w:pPr>
            <w:r w:rsidRPr="00344CDD">
              <w:rPr>
                <w:rFonts w:ascii="Times New Roman" w:hAnsi="Times New Roman" w:cs="Times New Roman"/>
                <w:sz w:val="26"/>
                <w:szCs w:val="26"/>
              </w:rPr>
              <w:t>Объекты краевого значения</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Государственные (краевые) организации среднего профессионального образования</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Специализированные библиотеки</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Универсальные спортивно-зрелищные залы</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lastRenderedPageBreak/>
              <w:t>Театры</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0,5</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Концертные залы</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Стадионы с трибунами</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9072" w:type="dxa"/>
            <w:gridSpan w:val="3"/>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outlineLvl w:val="1"/>
              <w:rPr>
                <w:rFonts w:ascii="Times New Roman" w:hAnsi="Times New Roman" w:cs="Times New Roman"/>
                <w:sz w:val="26"/>
                <w:szCs w:val="26"/>
              </w:rPr>
            </w:pPr>
            <w:r w:rsidRPr="00344CDD">
              <w:rPr>
                <w:rFonts w:ascii="Times New Roman" w:hAnsi="Times New Roman" w:cs="Times New Roman"/>
                <w:sz w:val="26"/>
                <w:szCs w:val="26"/>
              </w:rPr>
              <w:t>Объекты местного значения</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Муниципальные организации дополнительного образования</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Плавательные бассейны</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зеркала воды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Физкультурно-спортивные залы</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площади пола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Кинотеатры</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Музеи, выставочные залы</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9072" w:type="dxa"/>
            <w:gridSpan w:val="3"/>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outlineLvl w:val="1"/>
              <w:rPr>
                <w:rFonts w:ascii="Times New Roman" w:hAnsi="Times New Roman" w:cs="Times New Roman"/>
                <w:sz w:val="26"/>
                <w:szCs w:val="26"/>
              </w:rPr>
            </w:pPr>
            <w:r w:rsidRPr="00344CDD">
              <w:rPr>
                <w:rFonts w:ascii="Times New Roman" w:hAnsi="Times New Roman" w:cs="Times New Roman"/>
                <w:sz w:val="26"/>
                <w:szCs w:val="26"/>
              </w:rPr>
              <w:t>Объекты, не относящиеся к объектам краевого и местного значения</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Открытые площадки для организации культурно-досуговых мероприятий (со сценой)</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Культурно-развлекательные центры</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Торговые предприятия</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торговой площади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Предприятия общественного питания</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0,5</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Предприятия бытового обслуживания</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рабочих мест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lastRenderedPageBreak/>
              <w:t>Химчистки</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w:t>
            </w: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 xml:space="preserve"> вещей в смену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3402"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Общественные туалеты стационарного типа</w:t>
            </w:r>
          </w:p>
        </w:tc>
        <w:tc>
          <w:tcPr>
            <w:tcW w:w="3119"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прибор на 1 тыс. человек</w:t>
            </w:r>
          </w:p>
        </w:tc>
        <w:tc>
          <w:tcPr>
            <w:tcW w:w="2551"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0,3</w:t>
            </w:r>
          </w:p>
        </w:tc>
      </w:tr>
      <w:tr w:rsidR="00344CDD" w:rsidRPr="00344CDD" w:rsidTr="00D5693C">
        <w:tc>
          <w:tcPr>
            <w:tcW w:w="9072" w:type="dxa"/>
            <w:gridSpan w:val="3"/>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Примечание:</w:t>
            </w:r>
          </w:p>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bookmarkStart w:id="34" w:name="Par132"/>
            <w:bookmarkStart w:id="35" w:name="Par135"/>
            <w:bookmarkEnd w:id="34"/>
            <w:bookmarkEnd w:id="35"/>
            <w:r w:rsidRPr="00344CDD">
              <w:rPr>
                <w:rFonts w:ascii="Times New Roman" w:hAnsi="Times New Roman" w:cs="Times New Roman"/>
                <w:sz w:val="26"/>
                <w:szCs w:val="26"/>
              </w:rPr>
              <w:t>Расчет дополнительной потребности в соответствующих видах объектов культурного и социально-бытового обслуживания населения выполняется на численность населения Находкинского городского округа.</w:t>
            </w:r>
          </w:p>
        </w:tc>
      </w:tr>
    </w:tbl>
    <w:p w:rsidR="00B854A6" w:rsidRPr="00344CDD" w:rsidRDefault="00B854A6" w:rsidP="00B854A6">
      <w:pPr>
        <w:autoSpaceDE w:val="0"/>
        <w:autoSpaceDN w:val="0"/>
        <w:adjustRightInd w:val="0"/>
        <w:spacing w:after="0" w:line="240" w:lineRule="auto"/>
        <w:jc w:val="both"/>
        <w:rPr>
          <w:rFonts w:ascii="Times New Roman" w:hAnsi="Times New Roman" w:cs="Times New Roman"/>
          <w:sz w:val="26"/>
          <w:szCs w:val="26"/>
        </w:rPr>
      </w:pPr>
    </w:p>
    <w:p w:rsidR="00B854A6" w:rsidRPr="00344CDD" w:rsidRDefault="00B854A6" w:rsidP="00C530AB">
      <w:pPr>
        <w:autoSpaceDE w:val="0"/>
        <w:autoSpaceDN w:val="0"/>
        <w:adjustRightInd w:val="0"/>
        <w:spacing w:after="0" w:line="240" w:lineRule="auto"/>
        <w:jc w:val="both"/>
        <w:outlineLvl w:val="0"/>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A10D39" w:rsidRPr="00344CDD">
        <w:rPr>
          <w:rFonts w:ascii="Times New Roman" w:hAnsi="Times New Roman" w:cs="Times New Roman"/>
          <w:sz w:val="26"/>
          <w:szCs w:val="26"/>
        </w:rPr>
        <w:t>30</w:t>
      </w:r>
      <w:r w:rsidRPr="00344CDD">
        <w:rPr>
          <w:rFonts w:ascii="Times New Roman" w:hAnsi="Times New Roman" w:cs="Times New Roman"/>
          <w:sz w:val="26"/>
          <w:szCs w:val="26"/>
        </w:rPr>
        <w:t>. Ориентировочные нормативы дополнительной потребности в объектах культурного и социально-бытового обслуживания временно отдыхающего населения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20"/>
        <w:gridCol w:w="3240"/>
        <w:gridCol w:w="2396"/>
      </w:tblGrid>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Универсальные спортивно-зрелищные залы</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Концертные залы</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Открытые площадки для организации культурно-досуговых мероприятий (со сценой)</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Культурно-развлекательные центры</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Кинотеатры</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Торговые предприятия</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торговой площади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70</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Предприятия общественного питания</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Предприятия бытового обслуживания</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рабочих мест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lastRenderedPageBreak/>
              <w:t>Химчистки</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w:t>
            </w: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 xml:space="preserve"> вещей в смену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0,3</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Прачечные</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1 кг белья в смену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342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Общественные туалеты стационарного типа</w:t>
            </w:r>
          </w:p>
        </w:tc>
        <w:tc>
          <w:tcPr>
            <w:tcW w:w="3240"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прибор на 1 тыс. человек</w:t>
            </w:r>
          </w:p>
        </w:tc>
        <w:tc>
          <w:tcPr>
            <w:tcW w:w="2396" w:type="dxa"/>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9056" w:type="dxa"/>
            <w:gridSpan w:val="3"/>
            <w:tcBorders>
              <w:top w:val="single" w:sz="4" w:space="0" w:color="auto"/>
              <w:left w:val="single" w:sz="4" w:space="0" w:color="auto"/>
              <w:bottom w:val="single" w:sz="4" w:space="0" w:color="auto"/>
              <w:right w:val="single" w:sz="4" w:space="0" w:color="auto"/>
            </w:tcBorders>
          </w:tcPr>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bookmarkStart w:id="36" w:name="Par178"/>
            <w:bookmarkEnd w:id="36"/>
            <w:r w:rsidRPr="00344CDD">
              <w:rPr>
                <w:rFonts w:ascii="Times New Roman" w:hAnsi="Times New Roman" w:cs="Times New Roman"/>
                <w:sz w:val="26"/>
                <w:szCs w:val="26"/>
              </w:rPr>
              <w:t>Примечание:</w:t>
            </w:r>
          </w:p>
          <w:p w:rsidR="00B854A6" w:rsidRPr="00344CDD" w:rsidRDefault="00B854A6" w:rsidP="00D5693C">
            <w:pPr>
              <w:autoSpaceDE w:val="0"/>
              <w:autoSpaceDN w:val="0"/>
              <w:adjustRightInd w:val="0"/>
              <w:spacing w:after="0" w:line="240" w:lineRule="auto"/>
              <w:rPr>
                <w:rFonts w:ascii="Times New Roman" w:hAnsi="Times New Roman" w:cs="Times New Roman"/>
                <w:sz w:val="26"/>
                <w:szCs w:val="26"/>
              </w:rPr>
            </w:pPr>
            <w:r w:rsidRPr="00344CDD">
              <w:rPr>
                <w:rFonts w:ascii="Times New Roman" w:hAnsi="Times New Roman" w:cs="Times New Roman"/>
                <w:sz w:val="26"/>
                <w:szCs w:val="26"/>
              </w:rPr>
              <w:t>Расчет выполняется на максимально возможную численность единовременно отдыхающих</w:t>
            </w:r>
          </w:p>
        </w:tc>
      </w:tr>
    </w:tbl>
    <w:p w:rsidR="00B854A6" w:rsidRPr="00344CDD" w:rsidRDefault="00B854A6" w:rsidP="00B854A6">
      <w:pPr>
        <w:pStyle w:val="ConsPlusNormal"/>
        <w:spacing w:line="360" w:lineRule="auto"/>
        <w:ind w:left="720"/>
        <w:jc w:val="both"/>
        <w:rPr>
          <w:rFonts w:ascii="Times New Roman" w:hAnsi="Times New Roman" w:cs="Times New Roman"/>
          <w:sz w:val="26"/>
          <w:szCs w:val="26"/>
        </w:rPr>
      </w:pPr>
    </w:p>
    <w:p w:rsidR="00B854A6" w:rsidRPr="00344CDD" w:rsidRDefault="00B854A6" w:rsidP="00A10D39">
      <w:pPr>
        <w:autoSpaceDE w:val="0"/>
        <w:autoSpaceDN w:val="0"/>
        <w:adjustRightInd w:val="0"/>
        <w:spacing w:after="0"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Находкинский городской округ по численности населения относится к большим городам (свыше 100 до 250 тыс. чел.).</w:t>
      </w:r>
    </w:p>
    <w:p w:rsidR="00B854A6" w:rsidRPr="00344CDD" w:rsidRDefault="00B854A6" w:rsidP="00B854A6">
      <w:pPr>
        <w:autoSpaceDE w:val="0"/>
        <w:autoSpaceDN w:val="0"/>
        <w:adjustRightInd w:val="0"/>
        <w:spacing w:after="0" w:line="360" w:lineRule="auto"/>
        <w:ind w:firstLine="709"/>
        <w:rPr>
          <w:rFonts w:ascii="Times New Roman" w:hAnsi="Times New Roman" w:cs="Times New Roman"/>
          <w:sz w:val="26"/>
          <w:szCs w:val="26"/>
        </w:rPr>
      </w:pPr>
      <w:r w:rsidRPr="00344CDD">
        <w:rPr>
          <w:rFonts w:ascii="Times New Roman" w:hAnsi="Times New Roman" w:cs="Times New Roman"/>
          <w:sz w:val="26"/>
          <w:szCs w:val="26"/>
        </w:rPr>
        <w:t>Природная зона территории Находкинского городского округа - прибрежная.</w:t>
      </w:r>
    </w:p>
    <w:p w:rsidR="00B854A6" w:rsidRPr="00344CDD" w:rsidRDefault="00676FAF" w:rsidP="00C530AB">
      <w:pPr>
        <w:pStyle w:val="ConsPlusNormal"/>
        <w:spacing w:line="360" w:lineRule="auto"/>
        <w:ind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 xml:space="preserve">1. </w:t>
      </w:r>
      <w:r w:rsidR="00B854A6" w:rsidRPr="00344CDD">
        <w:rPr>
          <w:rFonts w:ascii="Times New Roman" w:hAnsi="Times New Roman" w:cs="Times New Roman"/>
          <w:sz w:val="26"/>
          <w:szCs w:val="26"/>
        </w:rPr>
        <w:t>Оценка расчетных показателей минимально допустимого уровня обеспеченности населения объектами, не относящимися к объектам краевого и местного значения, и расчетных показателей максимально допустимого уровня территориальной доступности таких объектов для населения Находкинского городского округа</w:t>
      </w:r>
      <w:r w:rsidRPr="00344CDD">
        <w:rPr>
          <w:rFonts w:ascii="Times New Roman" w:hAnsi="Times New Roman" w:cs="Times New Roman"/>
          <w:sz w:val="26"/>
          <w:szCs w:val="26"/>
        </w:rPr>
        <w:t>:</w:t>
      </w:r>
    </w:p>
    <w:p w:rsidR="00B854A6" w:rsidRPr="00344CDD" w:rsidRDefault="00B854A6" w:rsidP="00C530AB">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1</w:t>
      </w:r>
      <w:r w:rsidR="00676FAF" w:rsidRPr="00344CDD">
        <w:rPr>
          <w:rFonts w:ascii="Times New Roman" w:hAnsi="Times New Roman" w:cs="Times New Roman"/>
          <w:sz w:val="26"/>
          <w:szCs w:val="26"/>
        </w:rPr>
        <w:t>)</w:t>
      </w:r>
      <w:r w:rsidRPr="00344CDD">
        <w:rPr>
          <w:rFonts w:ascii="Times New Roman" w:hAnsi="Times New Roman" w:cs="Times New Roman"/>
          <w:sz w:val="26"/>
          <w:szCs w:val="26"/>
        </w:rPr>
        <w:t xml:space="preserve"> В области транспорта</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A10D39" w:rsidRPr="00344CDD">
        <w:rPr>
          <w:rFonts w:ascii="Times New Roman" w:hAnsi="Times New Roman" w:cs="Times New Roman"/>
          <w:sz w:val="26"/>
          <w:szCs w:val="26"/>
        </w:rPr>
        <w:t>31</w:t>
      </w:r>
      <w:r w:rsidRPr="00344CDD">
        <w:rPr>
          <w:rFonts w:ascii="Times New Roman" w:hAnsi="Times New Roman" w:cs="Times New Roman"/>
          <w:sz w:val="26"/>
          <w:szCs w:val="26"/>
        </w:rPr>
        <w:t>. Нормы расчета стоянок для объектов обслуживания и отдыха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551"/>
        <w:gridCol w:w="1814"/>
        <w:gridCol w:w="1644"/>
      </w:tblGrid>
      <w:tr w:rsidR="00344CDD" w:rsidRPr="00344CDD" w:rsidTr="00D5693C">
        <w:tc>
          <w:tcPr>
            <w:tcW w:w="311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Здания и сооружения, рекреационные территории и объекты отдыха</w:t>
            </w:r>
          </w:p>
        </w:tc>
        <w:tc>
          <w:tcPr>
            <w:tcW w:w="255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Расчетная единица</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Число </w:t>
            </w:r>
            <w:proofErr w:type="spellStart"/>
            <w:r w:rsidRPr="00344CDD">
              <w:rPr>
                <w:rFonts w:ascii="Times New Roman" w:hAnsi="Times New Roman" w:cs="Times New Roman"/>
                <w:sz w:val="26"/>
                <w:szCs w:val="26"/>
              </w:rPr>
              <w:t>машино</w:t>
            </w:r>
            <w:proofErr w:type="spellEnd"/>
            <w:r w:rsidRPr="00344CDD">
              <w:rPr>
                <w:rFonts w:ascii="Times New Roman" w:hAnsi="Times New Roman" w:cs="Times New Roman"/>
                <w:sz w:val="26"/>
                <w:szCs w:val="26"/>
              </w:rPr>
              <w:t>-мест на расчетную единицу</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Число </w:t>
            </w:r>
            <w:proofErr w:type="spellStart"/>
            <w:r w:rsidRPr="00344CDD">
              <w:rPr>
                <w:rFonts w:ascii="Times New Roman" w:hAnsi="Times New Roman" w:cs="Times New Roman"/>
                <w:sz w:val="26"/>
                <w:szCs w:val="26"/>
              </w:rPr>
              <w:t>машино</w:t>
            </w:r>
            <w:proofErr w:type="spellEnd"/>
            <w:r w:rsidRPr="00344CDD">
              <w:rPr>
                <w:rFonts w:ascii="Times New Roman" w:hAnsi="Times New Roman" w:cs="Times New Roman"/>
                <w:sz w:val="26"/>
                <w:szCs w:val="26"/>
              </w:rPr>
              <w:t>-ме</w:t>
            </w:r>
            <w:proofErr w:type="gramStart"/>
            <w:r w:rsidRPr="00344CDD">
              <w:rPr>
                <w:rFonts w:ascii="Times New Roman" w:hAnsi="Times New Roman" w:cs="Times New Roman"/>
                <w:sz w:val="26"/>
                <w:szCs w:val="26"/>
              </w:rPr>
              <w:t>ст в гр</w:t>
            </w:r>
            <w:proofErr w:type="gramEnd"/>
            <w:r w:rsidRPr="00344CDD">
              <w:rPr>
                <w:rFonts w:ascii="Times New Roman" w:hAnsi="Times New Roman" w:cs="Times New Roman"/>
                <w:sz w:val="26"/>
                <w:szCs w:val="26"/>
              </w:rPr>
              <w:t>аницах городского округа</w:t>
            </w:r>
          </w:p>
        </w:tc>
      </w:tr>
      <w:tr w:rsidR="00344CDD" w:rsidRPr="00344CDD" w:rsidTr="00D5693C">
        <w:tc>
          <w:tcPr>
            <w:tcW w:w="311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55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r>
      <w:tr w:rsidR="00344CDD" w:rsidRPr="00344CDD" w:rsidTr="00D5693C">
        <w:tc>
          <w:tcPr>
            <w:tcW w:w="9127" w:type="dxa"/>
            <w:gridSpan w:val="4"/>
          </w:tcPr>
          <w:p w:rsidR="00B854A6" w:rsidRPr="00344CDD" w:rsidRDefault="00B854A6" w:rsidP="00D5693C">
            <w:pPr>
              <w:pStyle w:val="ConsPlusNormal"/>
              <w:jc w:val="center"/>
              <w:outlineLvl w:val="6"/>
              <w:rPr>
                <w:rFonts w:ascii="Times New Roman" w:hAnsi="Times New Roman" w:cs="Times New Roman"/>
                <w:sz w:val="26"/>
                <w:szCs w:val="26"/>
              </w:rPr>
            </w:pPr>
            <w:r w:rsidRPr="00344CDD">
              <w:rPr>
                <w:rFonts w:ascii="Times New Roman" w:hAnsi="Times New Roman" w:cs="Times New Roman"/>
                <w:sz w:val="26"/>
                <w:szCs w:val="26"/>
              </w:rPr>
              <w:t>Рекреационные территории и объекты отдыха</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Пляжи и парки в зонах отдыха</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единовременных посетителей</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16</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20</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Лесопарки и заповедники</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единовременных посетителей</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Базы кратковременного отдыха (спортивные, </w:t>
            </w:r>
            <w:r w:rsidRPr="00344CDD">
              <w:rPr>
                <w:rFonts w:ascii="Times New Roman" w:hAnsi="Times New Roman" w:cs="Times New Roman"/>
                <w:sz w:val="26"/>
                <w:szCs w:val="26"/>
              </w:rPr>
              <w:lastRenderedPageBreak/>
              <w:t>рыболовные, охотничьи и др.)</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100 единовременных посетителей</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11</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Береговые базы маломерного флота</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единовременных посетителей</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14</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20</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Дома отдыха и санатории, санатории-профилактории, базы отдыха предприятий и туристские базы</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отдыхающих и обслуживающего персонала</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Гостиницы (туристские и курортные)</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отдыхающих и обслуживающего персонала</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Мотели и кемпинги</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отдыхающих и обслуживающего персонала</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по расчетной вместимости</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по расчетной вместимости</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Предприятия общественного питания, торговли и коммунально-бытового обслуживания в зонах отдыха</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отдыхающих и обслуживающего персонала</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Садоводческие, огороднические, дачные объединения</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 участков</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12</w:t>
            </w:r>
          </w:p>
        </w:tc>
      </w:tr>
      <w:tr w:rsidR="00344CDD" w:rsidRPr="00344CDD" w:rsidTr="00D5693C">
        <w:tc>
          <w:tcPr>
            <w:tcW w:w="9127" w:type="dxa"/>
            <w:gridSpan w:val="4"/>
          </w:tcPr>
          <w:p w:rsidR="00B854A6" w:rsidRPr="00344CDD" w:rsidRDefault="00B854A6" w:rsidP="00D5693C">
            <w:pPr>
              <w:pStyle w:val="ConsPlusNormal"/>
              <w:jc w:val="center"/>
              <w:outlineLvl w:val="6"/>
              <w:rPr>
                <w:rFonts w:ascii="Times New Roman" w:hAnsi="Times New Roman" w:cs="Times New Roman"/>
                <w:sz w:val="26"/>
                <w:szCs w:val="26"/>
              </w:rPr>
            </w:pPr>
            <w:r w:rsidRPr="00344CDD">
              <w:rPr>
                <w:rFonts w:ascii="Times New Roman" w:hAnsi="Times New Roman" w:cs="Times New Roman"/>
                <w:sz w:val="26"/>
                <w:szCs w:val="26"/>
              </w:rPr>
              <w:t>Здания и сооружения</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Учреждения управления, кредитно-финансовые и юридические учреждения местного значения</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работающих</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Научные и проектные организации, средние специальные учебные заведения</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работающих</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Промышленные предприятия</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работающих в двух смежных сменах</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Больницы</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коек</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Поликлиники</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посещений</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Спортивные здания и </w:t>
            </w:r>
            <w:r w:rsidRPr="00344CDD">
              <w:rPr>
                <w:rFonts w:ascii="Times New Roman" w:hAnsi="Times New Roman" w:cs="Times New Roman"/>
                <w:sz w:val="26"/>
                <w:szCs w:val="26"/>
              </w:rPr>
              <w:lastRenderedPageBreak/>
              <w:t>сооружения с трибунами вместимостью более 500 зрителей</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100 мест</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50</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Театры, цирки, кинотеатры, концертные залы, музеи, выставки</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мест или единовременных посетителей</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14</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Парки культуры и отдыха</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единовременных посетителей</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Торговые центры, универмаги, магазины с площадью торговых залов более 200 кв. м</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кв. м торговой площади</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Рынки</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50 торговых мест</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20</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25</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Рестораны и кафе</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мест</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20</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Гостиницы высшего разряда</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мест</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10 </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12 </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Прочие гостиницы</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мест</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7</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8</w:t>
            </w:r>
          </w:p>
        </w:tc>
      </w:tr>
      <w:tr w:rsidR="00344CDD" w:rsidRPr="00344CDD" w:rsidTr="00D5693C">
        <w:tc>
          <w:tcPr>
            <w:tcW w:w="311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Вокзалы всех видов транспорта</w:t>
            </w:r>
          </w:p>
        </w:tc>
        <w:tc>
          <w:tcPr>
            <w:tcW w:w="2551"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100 пассажиров дальнего и местного сообщений, прибывающих в час "пик"</w:t>
            </w:r>
          </w:p>
        </w:t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c>
          <w:tcPr>
            <w:tcW w:w="164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9127" w:type="dxa"/>
            <w:gridSpan w:val="4"/>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B854A6">
            <w:pPr>
              <w:pStyle w:val="ConsPlusNormal"/>
              <w:numPr>
                <w:ilvl w:val="0"/>
                <w:numId w:val="7"/>
              </w:numPr>
              <w:ind w:left="0" w:firstLine="0"/>
              <w:jc w:val="both"/>
              <w:rPr>
                <w:rFonts w:ascii="Times New Roman" w:hAnsi="Times New Roman" w:cs="Times New Roman"/>
                <w:sz w:val="26"/>
                <w:szCs w:val="26"/>
              </w:rPr>
            </w:pPr>
            <w:r w:rsidRPr="00344CDD">
              <w:rPr>
                <w:rFonts w:ascii="Times New Roman" w:hAnsi="Times New Roman" w:cs="Times New Roman"/>
                <w:sz w:val="26"/>
                <w:szCs w:val="26"/>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B854A6" w:rsidRPr="00344CDD" w:rsidRDefault="00B854A6" w:rsidP="00B854A6">
            <w:pPr>
              <w:pStyle w:val="ConsPlusNormal"/>
              <w:numPr>
                <w:ilvl w:val="0"/>
                <w:numId w:val="7"/>
              </w:numPr>
              <w:ind w:left="0" w:firstLine="0"/>
              <w:jc w:val="both"/>
              <w:rPr>
                <w:rFonts w:ascii="Times New Roman" w:hAnsi="Times New Roman" w:cs="Times New Roman"/>
                <w:sz w:val="26"/>
                <w:szCs w:val="26"/>
              </w:rPr>
            </w:pPr>
            <w:r w:rsidRPr="00344CDD">
              <w:rPr>
                <w:rFonts w:ascii="Times New Roman" w:hAnsi="Times New Roman" w:cs="Times New Roman"/>
                <w:sz w:val="26"/>
                <w:szCs w:val="26"/>
              </w:rPr>
              <w:t xml:space="preserve">Для туристических и экскурсионных автобусов необходимо дополнительно предусматривать не менее 2 </w:t>
            </w:r>
            <w:proofErr w:type="spellStart"/>
            <w:r w:rsidRPr="00344CDD">
              <w:rPr>
                <w:rFonts w:ascii="Times New Roman" w:hAnsi="Times New Roman" w:cs="Times New Roman"/>
                <w:sz w:val="26"/>
                <w:szCs w:val="26"/>
              </w:rPr>
              <w:t>машино</w:t>
            </w:r>
            <w:proofErr w:type="spellEnd"/>
            <w:r w:rsidRPr="00344CDD">
              <w:rPr>
                <w:rFonts w:ascii="Times New Roman" w:hAnsi="Times New Roman" w:cs="Times New Roman"/>
                <w:sz w:val="26"/>
                <w:szCs w:val="26"/>
              </w:rPr>
              <w:t>-мест</w:t>
            </w:r>
          </w:p>
        </w:tc>
      </w:tr>
    </w:tbl>
    <w:p w:rsidR="00B854A6" w:rsidRPr="00344CDD" w:rsidRDefault="00B854A6" w:rsidP="00B854A6">
      <w:pPr>
        <w:pStyle w:val="ConsPlusNormal"/>
        <w:jc w:val="both"/>
        <w:rPr>
          <w:rFonts w:ascii="Times New Roman" w:hAnsi="Times New Roman" w:cs="Times New Roman"/>
          <w:sz w:val="26"/>
          <w:szCs w:val="26"/>
        </w:rPr>
      </w:pPr>
      <w:bookmarkStart w:id="37" w:name="P6541"/>
      <w:bookmarkEnd w:id="37"/>
    </w:p>
    <w:p w:rsidR="00B854A6" w:rsidRPr="00344CDD" w:rsidRDefault="00B854A6" w:rsidP="00B854A6">
      <w:pPr>
        <w:pStyle w:val="ConsPlusNormal"/>
        <w:jc w:val="both"/>
        <w:outlineLvl w:val="5"/>
        <w:rPr>
          <w:rFonts w:ascii="Times New Roman" w:hAnsi="Times New Roman" w:cs="Times New Roman"/>
          <w:sz w:val="26"/>
          <w:szCs w:val="26"/>
        </w:rPr>
      </w:pPr>
      <w:bookmarkStart w:id="38" w:name="P6578"/>
      <w:bookmarkEnd w:id="38"/>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32</w:t>
      </w:r>
      <w:r w:rsidRPr="00344CDD">
        <w:rPr>
          <w:rFonts w:ascii="Times New Roman" w:hAnsi="Times New Roman" w:cs="Times New Roman"/>
          <w:sz w:val="26"/>
          <w:szCs w:val="26"/>
        </w:rPr>
        <w:t>. Расстояния от жилой застройки до границ размещения морских портов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62"/>
        <w:gridCol w:w="1701"/>
      </w:tblGrid>
      <w:tr w:rsidR="00344CDD" w:rsidRPr="00344CDD" w:rsidTr="00D5693C">
        <w:tc>
          <w:tcPr>
            <w:tcW w:w="726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Показатель</w:t>
            </w:r>
          </w:p>
        </w:tc>
        <w:tc>
          <w:tcPr>
            <w:tcW w:w="170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Расстояние от жилой застройки, </w:t>
            </w:r>
            <w:proofErr w:type="gramStart"/>
            <w:r w:rsidRPr="00344CDD">
              <w:rPr>
                <w:rFonts w:ascii="Times New Roman" w:hAnsi="Times New Roman" w:cs="Times New Roman"/>
                <w:sz w:val="26"/>
                <w:szCs w:val="26"/>
              </w:rPr>
              <w:t>м</w:t>
            </w:r>
            <w:proofErr w:type="gramEnd"/>
          </w:p>
        </w:tc>
      </w:tr>
      <w:tr w:rsidR="00344CDD" w:rsidRPr="00344CDD" w:rsidTr="00D5693C">
        <w:tc>
          <w:tcPr>
            <w:tcW w:w="726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170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726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От границ районов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w:t>
            </w:r>
            <w:r w:rsidRPr="00344CDD">
              <w:rPr>
                <w:rFonts w:ascii="Times New Roman" w:hAnsi="Times New Roman" w:cs="Times New Roman"/>
                <w:sz w:val="26"/>
                <w:szCs w:val="26"/>
              </w:rPr>
              <w:lastRenderedPageBreak/>
              <w:t>хранилищ, не допускающих прямого контакта груза с окружающей средой, исключающих вынос пыли во внешнюю среду</w:t>
            </w:r>
          </w:p>
        </w:tc>
        <w:tc>
          <w:tcPr>
            <w:tcW w:w="170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100</w:t>
            </w:r>
          </w:p>
        </w:tc>
      </w:tr>
      <w:tr w:rsidR="00344CDD" w:rsidRPr="00344CDD" w:rsidTr="00D5693C">
        <w:tc>
          <w:tcPr>
            <w:tcW w:w="726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От места перегрузки и хранения сырой нефти, битума, мазута и других вязких нефтепродуктов и химических грузов</w:t>
            </w:r>
          </w:p>
        </w:tc>
        <w:tc>
          <w:tcPr>
            <w:tcW w:w="170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500</w:t>
            </w:r>
          </w:p>
        </w:tc>
      </w:tr>
      <w:tr w:rsidR="00344CDD" w:rsidRPr="00344CDD" w:rsidTr="00D5693C">
        <w:tc>
          <w:tcPr>
            <w:tcW w:w="726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От границ рыбного порта (без </w:t>
            </w:r>
            <w:proofErr w:type="spellStart"/>
            <w:r w:rsidRPr="00344CDD">
              <w:rPr>
                <w:rFonts w:ascii="Times New Roman" w:hAnsi="Times New Roman" w:cs="Times New Roman"/>
                <w:sz w:val="26"/>
                <w:szCs w:val="26"/>
              </w:rPr>
              <w:t>рыбообработки</w:t>
            </w:r>
            <w:proofErr w:type="spellEnd"/>
            <w:r w:rsidRPr="00344CDD">
              <w:rPr>
                <w:rFonts w:ascii="Times New Roman" w:hAnsi="Times New Roman" w:cs="Times New Roman"/>
                <w:sz w:val="26"/>
                <w:szCs w:val="26"/>
              </w:rPr>
              <w:t xml:space="preserve"> на месте)</w:t>
            </w:r>
          </w:p>
        </w:tc>
        <w:tc>
          <w:tcPr>
            <w:tcW w:w="170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100</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Ширину прибрежной территории грузовых районов следует принимать не более: для морского порта - 400 м, пристаней - 150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Места стоянки маломерных судов и береговые базы (сооружения) для стоянок маломерных судов (далее - базы) следует размещать за пределами населенных пунктов, в том числе на расстоянии не менее 200 м от зон массового отдыха населения, а в пределах населенных пунктов - вне жилых, общественно-деловых и рекреационных зон.</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Границы баз располагаются на расстоянии не менее 200 м выше (ниже) дебаркадеров, пассажирских и грузовых причалов, не менее 500 м от границ гидротехнических сооружений, не менее 250 м от рекреационной зоны и не менее 150 м от жилой застройки.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Базы размещаются за пределами первого и второго поясов зоны санитарной охраны источников централизованного хозяйственно-питьевого водоснабжения, вне судового хода, на участках водных объектов с небольшой скоростью течения, защищенных от волнового и ветрового воздействия и ледохода.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Размер участка при одноярусном стеллажном хранении судов следует принимать (на одно место) для прогулочного флота - 27 кв. м, спортивного - 75 кв.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Указанные требования не распространяются на лодочные станции и другие сооружения водного спорта, обслуживающие зоны массового отдыха населения.</w:t>
      </w:r>
    </w:p>
    <w:p w:rsidR="00B854A6" w:rsidRPr="00344CDD" w:rsidRDefault="00676FAF" w:rsidP="00676FAF">
      <w:pPr>
        <w:pStyle w:val="ConsPlusNormal"/>
        <w:spacing w:line="360" w:lineRule="auto"/>
        <w:ind w:left="1500" w:hanging="791"/>
        <w:jc w:val="both"/>
        <w:outlineLvl w:val="4"/>
        <w:rPr>
          <w:rFonts w:ascii="Times New Roman" w:hAnsi="Times New Roman" w:cs="Times New Roman"/>
          <w:sz w:val="26"/>
          <w:szCs w:val="26"/>
        </w:rPr>
      </w:pPr>
      <w:r w:rsidRPr="00344CDD">
        <w:rPr>
          <w:rFonts w:ascii="Times New Roman" w:hAnsi="Times New Roman" w:cs="Times New Roman"/>
          <w:sz w:val="26"/>
          <w:szCs w:val="26"/>
        </w:rPr>
        <w:t>2) В</w:t>
      </w:r>
      <w:r w:rsidR="00B854A6" w:rsidRPr="00344CDD">
        <w:rPr>
          <w:rFonts w:ascii="Times New Roman" w:hAnsi="Times New Roman" w:cs="Times New Roman"/>
          <w:sz w:val="26"/>
          <w:szCs w:val="26"/>
        </w:rPr>
        <w:t xml:space="preserve"> области фармацевтики</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33</w:t>
      </w:r>
      <w:r w:rsidRPr="00344CDD">
        <w:rPr>
          <w:rFonts w:ascii="Times New Roman" w:hAnsi="Times New Roman" w:cs="Times New Roman"/>
          <w:sz w:val="26"/>
          <w:szCs w:val="26"/>
        </w:rPr>
        <w:t>. Расчетные показатели объектов, относящихся к области фармацевтики</w:t>
      </w:r>
    </w:p>
    <w:tbl>
      <w:tblPr>
        <w:tblW w:w="95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984"/>
        <w:gridCol w:w="5839"/>
      </w:tblGrid>
      <w:tr w:rsidR="00344CDD" w:rsidRPr="00344CDD" w:rsidTr="00D5693C">
        <w:tc>
          <w:tcPr>
            <w:tcW w:w="1757"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1984"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Наименование нормируемого расчетного показателя, единица </w:t>
            </w:r>
            <w:r w:rsidRPr="00344CDD">
              <w:rPr>
                <w:rFonts w:ascii="Times New Roman" w:hAnsi="Times New Roman" w:cs="Times New Roman"/>
                <w:sz w:val="26"/>
                <w:szCs w:val="26"/>
              </w:rPr>
              <w:lastRenderedPageBreak/>
              <w:t>измерения</w:t>
            </w:r>
          </w:p>
        </w:tc>
        <w:tc>
          <w:tcPr>
            <w:tcW w:w="583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Значение расчетного показателя</w:t>
            </w:r>
          </w:p>
        </w:tc>
      </w:tr>
      <w:tr w:rsidR="00344CDD" w:rsidRPr="00344CDD" w:rsidTr="00D5693C">
        <w:tc>
          <w:tcPr>
            <w:tcW w:w="1757"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1984"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583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Городской округ</w:t>
            </w:r>
          </w:p>
        </w:tc>
      </w:tr>
      <w:tr w:rsidR="00344CDD" w:rsidRPr="00344CDD" w:rsidTr="00D5693C">
        <w:tc>
          <w:tcPr>
            <w:tcW w:w="175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1</w:t>
            </w:r>
          </w:p>
        </w:tc>
        <w:tc>
          <w:tcPr>
            <w:tcW w:w="198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583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1757"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Аптеки</w:t>
            </w: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583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 на 10 тыс. человек;</w:t>
            </w:r>
          </w:p>
          <w:p w:rsidR="00B854A6" w:rsidRPr="00344CDD" w:rsidRDefault="00B854A6" w:rsidP="00D5693C">
            <w:pPr>
              <w:pStyle w:val="ConsPlusNormal"/>
              <w:jc w:val="both"/>
              <w:rPr>
                <w:rFonts w:ascii="Times New Roman" w:hAnsi="Times New Roman" w:cs="Times New Roman"/>
                <w:sz w:val="26"/>
                <w:szCs w:val="26"/>
              </w:rPr>
            </w:pPr>
          </w:p>
        </w:tc>
      </w:tr>
      <w:tr w:rsidR="00344CDD" w:rsidRPr="00344CDD" w:rsidTr="00D5693C">
        <w:tc>
          <w:tcPr>
            <w:tcW w:w="1757"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583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индивидуальная жилая застройка - 30</w:t>
            </w:r>
          </w:p>
        </w:tc>
      </w:tr>
      <w:tr w:rsidR="00344CDD" w:rsidRPr="00344CDD" w:rsidTr="00D5693C">
        <w:tc>
          <w:tcPr>
            <w:tcW w:w="1757"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5839"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многоэтажная и </w:t>
            </w: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xml:space="preserve"> жилая застройка - 10;</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индивидуальная и малоэтажная жилая застройка - 20</w:t>
            </w:r>
          </w:p>
        </w:tc>
      </w:tr>
      <w:tr w:rsidR="00344CDD" w:rsidRPr="00344CDD" w:rsidTr="00D5693C">
        <w:tc>
          <w:tcPr>
            <w:tcW w:w="9580"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Примечание - В расчетных показателях аптечных организаций учитываются аптеки, аптечные киоски и пункты всех форм собственности</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676FAF">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3</w:t>
      </w:r>
      <w:r w:rsidR="00676FAF" w:rsidRPr="00344CDD">
        <w:rPr>
          <w:rFonts w:ascii="Times New Roman" w:hAnsi="Times New Roman" w:cs="Times New Roman"/>
          <w:sz w:val="26"/>
          <w:szCs w:val="26"/>
        </w:rPr>
        <w:t>)</w:t>
      </w:r>
      <w:r w:rsidRPr="00344CDD">
        <w:rPr>
          <w:rFonts w:ascii="Times New Roman" w:hAnsi="Times New Roman" w:cs="Times New Roman"/>
          <w:sz w:val="26"/>
          <w:szCs w:val="26"/>
        </w:rPr>
        <w:t xml:space="preserve"> В области торговли, общественного питания, бытового и коммунального обслуживания</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34</w:t>
      </w:r>
      <w:r w:rsidRPr="00344CDD">
        <w:rPr>
          <w:rFonts w:ascii="Times New Roman" w:hAnsi="Times New Roman" w:cs="Times New Roman"/>
          <w:sz w:val="26"/>
          <w:szCs w:val="26"/>
        </w:rPr>
        <w:t>. Расчетные показатели объектов, относящихся к области торговли, общественного питания, бытового и коммунального обслуживания</w:t>
      </w:r>
    </w:p>
    <w:tbl>
      <w:tblPr>
        <w:tblW w:w="943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984"/>
        <w:gridCol w:w="5636"/>
      </w:tblGrid>
      <w:tr w:rsidR="00344CDD" w:rsidRPr="00344CDD" w:rsidTr="00D5693C">
        <w:tc>
          <w:tcPr>
            <w:tcW w:w="1814"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1984"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563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1814"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1984"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563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Городской округ</w:t>
            </w:r>
          </w:p>
        </w:tc>
      </w:tr>
      <w:tr w:rsidR="00344CDD" w:rsidRPr="00344CDD" w:rsidTr="00D5693C">
        <w:tc>
          <w:tcPr>
            <w:tcW w:w="181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198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563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1814"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Торговые предприятия (магазины, торговые центры, торговые комплексы)</w:t>
            </w: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торговой площади на 1 тыс. человек</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700</w:t>
            </w:r>
          </w:p>
          <w:p w:rsidR="00B854A6" w:rsidRPr="00344CDD" w:rsidRDefault="00B854A6" w:rsidP="00D5693C">
            <w:pPr>
              <w:pStyle w:val="ConsPlusNormal"/>
              <w:ind w:hanging="32"/>
              <w:jc w:val="center"/>
              <w:rPr>
                <w:rFonts w:ascii="Times New Roman" w:hAnsi="Times New Roman" w:cs="Times New Roman"/>
                <w:sz w:val="26"/>
                <w:szCs w:val="26"/>
              </w:rPr>
            </w:pPr>
          </w:p>
        </w:tc>
      </w:tr>
      <w:tr w:rsidR="00344CDD" w:rsidRPr="00344CDD" w:rsidTr="00D5693C">
        <w:tc>
          <w:tcPr>
            <w:tcW w:w="1814"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 xml:space="preserve">многоэтажная и </w:t>
            </w: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xml:space="preserve"> жилая застройка - 10;</w:t>
            </w:r>
          </w:p>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индивидуальная и малоэтажная жилая застройка - 20</w:t>
            </w:r>
          </w:p>
        </w:tc>
      </w:tr>
      <w:tr w:rsidR="00344CDD" w:rsidRPr="00344CDD" w:rsidTr="00D5693C">
        <w:tc>
          <w:tcPr>
            <w:tcW w:w="181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Предприятия общественного питания</w:t>
            </w: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мест на 1 тыс. </w:t>
            </w:r>
            <w:r w:rsidRPr="00344CDD">
              <w:rPr>
                <w:rFonts w:ascii="Times New Roman" w:hAnsi="Times New Roman" w:cs="Times New Roman"/>
                <w:sz w:val="26"/>
                <w:szCs w:val="26"/>
              </w:rPr>
              <w:lastRenderedPageBreak/>
              <w:t>человек</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lastRenderedPageBreak/>
              <w:t>50</w:t>
            </w:r>
          </w:p>
          <w:p w:rsidR="00B854A6" w:rsidRPr="00344CDD" w:rsidRDefault="00B854A6" w:rsidP="00D5693C">
            <w:pPr>
              <w:pStyle w:val="ConsPlusNormal"/>
              <w:ind w:hanging="32"/>
              <w:jc w:val="center"/>
              <w:rPr>
                <w:rFonts w:ascii="Times New Roman" w:hAnsi="Times New Roman" w:cs="Times New Roman"/>
                <w:sz w:val="26"/>
                <w:szCs w:val="26"/>
              </w:rPr>
            </w:pPr>
          </w:p>
        </w:tc>
      </w:tr>
      <w:tr w:rsidR="00344CDD" w:rsidRPr="00344CDD" w:rsidTr="00D5693C">
        <w:tc>
          <w:tcPr>
            <w:tcW w:w="1814" w:type="dxa"/>
          </w:tcPr>
          <w:p w:rsidR="00B854A6" w:rsidRPr="00344CDD" w:rsidRDefault="00B854A6" w:rsidP="00D5693C">
            <w:pPr>
              <w:pStyle w:val="ConsPlusNormal"/>
              <w:jc w:val="both"/>
              <w:rPr>
                <w:rFonts w:ascii="Times New Roman" w:hAnsi="Times New Roman" w:cs="Times New Roman"/>
                <w:sz w:val="26"/>
                <w:szCs w:val="26"/>
              </w:rPr>
            </w:pP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 xml:space="preserve">многоэтажная и </w:t>
            </w: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xml:space="preserve"> жилая застройка - 10;</w:t>
            </w:r>
          </w:p>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индивидуальная и малоэтажная жилая застройка - 20</w:t>
            </w:r>
          </w:p>
        </w:tc>
      </w:tr>
      <w:tr w:rsidR="00344CDD" w:rsidRPr="00344CDD" w:rsidTr="00D5693C">
        <w:tc>
          <w:tcPr>
            <w:tcW w:w="1814"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Предприятия бытового обслуживания</w:t>
            </w: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рабочих мест на 1 тыс. человек</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9</w:t>
            </w:r>
          </w:p>
        </w:tc>
      </w:tr>
      <w:tr w:rsidR="00344CDD" w:rsidRPr="00344CDD" w:rsidTr="00D5693C">
        <w:tc>
          <w:tcPr>
            <w:tcW w:w="1814"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 xml:space="preserve">многоэтажная и </w:t>
            </w: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xml:space="preserve"> жилая застройка - 10;</w:t>
            </w:r>
          </w:p>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индивидуальная и малоэтажная жилая застройка - 20</w:t>
            </w:r>
          </w:p>
        </w:tc>
      </w:tr>
      <w:tr w:rsidR="00344CDD" w:rsidRPr="00344CDD" w:rsidTr="00D5693C">
        <w:tc>
          <w:tcPr>
            <w:tcW w:w="1814" w:type="dxa"/>
          </w:tcPr>
          <w:p w:rsidR="00B854A6" w:rsidRPr="00344CDD" w:rsidRDefault="00B854A6"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t>Прачечне</w:t>
            </w:r>
            <w:proofErr w:type="spellEnd"/>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w:t>
            </w: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 xml:space="preserve"> белья в смену на 1 тыс. человек</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120</w:t>
            </w:r>
          </w:p>
        </w:tc>
      </w:tr>
      <w:tr w:rsidR="00344CDD" w:rsidRPr="00344CDD" w:rsidTr="00D5693C">
        <w:tc>
          <w:tcPr>
            <w:tcW w:w="181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Химчистки</w:t>
            </w: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уровень обеспеченности, </w:t>
            </w:r>
            <w:proofErr w:type="gramStart"/>
            <w:r w:rsidRPr="00344CDD">
              <w:rPr>
                <w:rFonts w:ascii="Times New Roman" w:hAnsi="Times New Roman" w:cs="Times New Roman"/>
                <w:sz w:val="26"/>
                <w:szCs w:val="26"/>
              </w:rPr>
              <w:t>кг</w:t>
            </w:r>
            <w:proofErr w:type="gramEnd"/>
            <w:r w:rsidRPr="00344CDD">
              <w:rPr>
                <w:rFonts w:ascii="Times New Roman" w:hAnsi="Times New Roman" w:cs="Times New Roman"/>
                <w:sz w:val="26"/>
                <w:szCs w:val="26"/>
              </w:rPr>
              <w:t xml:space="preserve"> вещей в смену на 1 тыс. человек</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11,4</w:t>
            </w:r>
          </w:p>
        </w:tc>
      </w:tr>
      <w:tr w:rsidR="00344CDD" w:rsidRPr="00344CDD" w:rsidTr="00D5693C">
        <w:tc>
          <w:tcPr>
            <w:tcW w:w="181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Общественные туалеты стационарного типа</w:t>
            </w: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прибор</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1 на 5 тыс. человек</w:t>
            </w:r>
          </w:p>
          <w:p w:rsidR="00B854A6" w:rsidRPr="00344CDD" w:rsidRDefault="00B854A6" w:rsidP="00D5693C">
            <w:pPr>
              <w:pStyle w:val="ConsPlusNormal"/>
              <w:ind w:hanging="32"/>
              <w:jc w:val="center"/>
              <w:rPr>
                <w:rFonts w:ascii="Times New Roman" w:hAnsi="Times New Roman" w:cs="Times New Roman"/>
                <w:sz w:val="26"/>
                <w:szCs w:val="26"/>
              </w:rPr>
            </w:pPr>
          </w:p>
        </w:tc>
      </w:tr>
      <w:tr w:rsidR="00344CDD" w:rsidRPr="00344CDD" w:rsidTr="00D5693C">
        <w:tc>
          <w:tcPr>
            <w:tcW w:w="181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Бани</w:t>
            </w:r>
          </w:p>
        </w:tc>
        <w:tc>
          <w:tcPr>
            <w:tcW w:w="1984"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мест на 1 тыс. человек</w:t>
            </w:r>
          </w:p>
        </w:tc>
        <w:tc>
          <w:tcPr>
            <w:tcW w:w="5636" w:type="dxa"/>
          </w:tcPr>
          <w:p w:rsidR="00B854A6" w:rsidRPr="00344CDD" w:rsidRDefault="00B854A6" w:rsidP="00D5693C">
            <w:pPr>
              <w:pStyle w:val="ConsPlusNormal"/>
              <w:ind w:hanging="32"/>
              <w:jc w:val="center"/>
              <w:rPr>
                <w:rFonts w:ascii="Times New Roman" w:hAnsi="Times New Roman" w:cs="Times New Roman"/>
                <w:sz w:val="26"/>
                <w:szCs w:val="26"/>
              </w:rPr>
            </w:pPr>
            <w:r w:rsidRPr="00344CDD">
              <w:rPr>
                <w:rFonts w:ascii="Times New Roman" w:hAnsi="Times New Roman" w:cs="Times New Roman"/>
                <w:sz w:val="26"/>
                <w:szCs w:val="26"/>
              </w:rPr>
              <w:t>5</w:t>
            </w:r>
          </w:p>
        </w:tc>
      </w:tr>
      <w:tr w:rsidR="00344CDD" w:rsidRPr="00344CDD" w:rsidTr="00D5693C">
        <w:tc>
          <w:tcPr>
            <w:tcW w:w="9434"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 Предприятия бытового </w:t>
            </w:r>
            <w:proofErr w:type="gramStart"/>
            <w:r w:rsidRPr="00344CDD">
              <w:rPr>
                <w:rFonts w:ascii="Times New Roman" w:hAnsi="Times New Roman" w:cs="Times New Roman"/>
                <w:sz w:val="26"/>
                <w:szCs w:val="26"/>
              </w:rPr>
              <w:t>обслуживания</w:t>
            </w:r>
            <w:proofErr w:type="gramEnd"/>
            <w:r w:rsidRPr="00344CDD">
              <w:rPr>
                <w:rFonts w:ascii="Times New Roman" w:hAnsi="Times New Roman" w:cs="Times New Roman"/>
                <w:sz w:val="26"/>
                <w:szCs w:val="26"/>
              </w:rPr>
              <w:t xml:space="preserve"> возможно размещать во встроенно-пристроенных помещениях.</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2. Химчистки рекомендуется размещать в производственно-коммунальной зоне, </w:t>
            </w:r>
            <w:proofErr w:type="gramStart"/>
            <w:r w:rsidRPr="00344CDD">
              <w:rPr>
                <w:rFonts w:ascii="Times New Roman" w:hAnsi="Times New Roman" w:cs="Times New Roman"/>
                <w:sz w:val="26"/>
                <w:szCs w:val="26"/>
              </w:rPr>
              <w:t>в</w:t>
            </w:r>
            <w:proofErr w:type="gramEnd"/>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жилой</w:t>
            </w:r>
            <w:proofErr w:type="gramEnd"/>
            <w:r w:rsidRPr="00344CDD">
              <w:rPr>
                <w:rFonts w:ascii="Times New Roman" w:hAnsi="Times New Roman" w:cs="Times New Roman"/>
                <w:sz w:val="26"/>
                <w:szCs w:val="26"/>
              </w:rPr>
              <w:t xml:space="preserve"> и общественной зонах рекомендуется организовывать пункты сбора.</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676FAF">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4</w:t>
      </w:r>
      <w:r w:rsidR="00676FAF" w:rsidRPr="00344CDD">
        <w:rPr>
          <w:rFonts w:ascii="Times New Roman" w:hAnsi="Times New Roman" w:cs="Times New Roman"/>
          <w:sz w:val="26"/>
          <w:szCs w:val="26"/>
        </w:rPr>
        <w:t>)</w:t>
      </w:r>
      <w:r w:rsidRPr="00344CDD">
        <w:rPr>
          <w:rFonts w:ascii="Times New Roman" w:hAnsi="Times New Roman" w:cs="Times New Roman"/>
          <w:sz w:val="26"/>
          <w:szCs w:val="26"/>
        </w:rPr>
        <w:t xml:space="preserve"> В области кредитно-финансового обслуживания</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35</w:t>
      </w:r>
      <w:r w:rsidRPr="00344CDD">
        <w:rPr>
          <w:rFonts w:ascii="Times New Roman" w:hAnsi="Times New Roman" w:cs="Times New Roman"/>
          <w:sz w:val="26"/>
          <w:szCs w:val="26"/>
        </w:rPr>
        <w:t>. Расчетные показатели объектов, относящихся к области кредитно-финансового обслуживания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381"/>
        <w:gridCol w:w="2439"/>
        <w:gridCol w:w="2266"/>
      </w:tblGrid>
      <w:tr w:rsidR="00344CDD" w:rsidRPr="00344CDD" w:rsidTr="00D5693C">
        <w:tc>
          <w:tcPr>
            <w:tcW w:w="1984"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Наименование вида объекта</w:t>
            </w:r>
          </w:p>
        </w:tc>
        <w:tc>
          <w:tcPr>
            <w:tcW w:w="2381"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4705"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1984"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2381"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243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Городской округ</w:t>
            </w:r>
          </w:p>
        </w:tc>
        <w:tc>
          <w:tcPr>
            <w:tcW w:w="226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Сельское поселение</w:t>
            </w:r>
          </w:p>
          <w:p w:rsidR="00B854A6" w:rsidRPr="00344CDD" w:rsidRDefault="00B854A6" w:rsidP="00D5693C">
            <w:pPr>
              <w:pStyle w:val="ConsPlusNormal"/>
              <w:jc w:val="center"/>
              <w:rPr>
                <w:rFonts w:ascii="Times New Roman" w:hAnsi="Times New Roman" w:cs="Times New Roman"/>
                <w:sz w:val="26"/>
                <w:szCs w:val="26"/>
              </w:rPr>
            </w:pPr>
          </w:p>
        </w:tc>
      </w:tr>
      <w:tr w:rsidR="00344CDD" w:rsidRPr="00344CDD" w:rsidTr="00D5693C">
        <w:tc>
          <w:tcPr>
            <w:tcW w:w="198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43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226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r>
      <w:tr w:rsidR="00344CDD" w:rsidRPr="00344CDD" w:rsidTr="00D5693C">
        <w:tc>
          <w:tcPr>
            <w:tcW w:w="1984"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Отделения банков</w:t>
            </w:r>
          </w:p>
        </w:tc>
        <w:tc>
          <w:tcPr>
            <w:tcW w:w="238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операционных касс</w:t>
            </w:r>
          </w:p>
        </w:tc>
        <w:tc>
          <w:tcPr>
            <w:tcW w:w="243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 на 30 тыс. человек</w:t>
            </w:r>
          </w:p>
        </w:tc>
        <w:tc>
          <w:tcPr>
            <w:tcW w:w="226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 на 10 тыс. человек</w:t>
            </w:r>
          </w:p>
        </w:tc>
      </w:tr>
      <w:tr w:rsidR="00344CDD" w:rsidRPr="00344CDD" w:rsidTr="00D5693C">
        <w:tc>
          <w:tcPr>
            <w:tcW w:w="1984" w:type="dxa"/>
            <w:vMerge/>
          </w:tcPr>
          <w:p w:rsidR="00B854A6" w:rsidRPr="00344CDD" w:rsidRDefault="00B854A6" w:rsidP="00D5693C">
            <w:pPr>
              <w:spacing w:line="240" w:lineRule="auto"/>
              <w:rPr>
                <w:rFonts w:ascii="Times New Roman" w:hAnsi="Times New Roman" w:cs="Times New Roman"/>
                <w:sz w:val="26"/>
                <w:szCs w:val="26"/>
              </w:rPr>
            </w:pPr>
          </w:p>
        </w:tc>
        <w:tc>
          <w:tcPr>
            <w:tcW w:w="238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транспортная доступность, минут в одну сторону доступность</w:t>
            </w:r>
          </w:p>
        </w:tc>
        <w:tc>
          <w:tcPr>
            <w:tcW w:w="243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60</w:t>
            </w:r>
          </w:p>
        </w:tc>
        <w:tc>
          <w:tcPr>
            <w:tcW w:w="226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в границах населенного пункта</w:t>
            </w:r>
          </w:p>
        </w:tc>
      </w:tr>
      <w:tr w:rsidR="00344CDD" w:rsidRPr="00344CDD" w:rsidTr="00D5693C">
        <w:tc>
          <w:tcPr>
            <w:tcW w:w="1984"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Отделения и филиалы сберегательного банка</w:t>
            </w:r>
          </w:p>
        </w:tc>
        <w:tc>
          <w:tcPr>
            <w:tcW w:w="238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операционных мест</w:t>
            </w:r>
          </w:p>
        </w:tc>
        <w:tc>
          <w:tcPr>
            <w:tcW w:w="2439"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 на 3 тыс. человек</w:t>
            </w:r>
          </w:p>
        </w:tc>
        <w:tc>
          <w:tcPr>
            <w:tcW w:w="226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 на 1 тыс. человек</w:t>
            </w:r>
          </w:p>
        </w:tc>
      </w:tr>
      <w:tr w:rsidR="00344CDD" w:rsidRPr="00344CDD" w:rsidTr="00D5693C">
        <w:tc>
          <w:tcPr>
            <w:tcW w:w="1984" w:type="dxa"/>
            <w:vMerge/>
          </w:tcPr>
          <w:p w:rsidR="00B854A6" w:rsidRPr="00344CDD" w:rsidRDefault="00B854A6" w:rsidP="00D5693C">
            <w:pPr>
              <w:spacing w:line="240" w:lineRule="auto"/>
              <w:rPr>
                <w:rFonts w:ascii="Times New Roman" w:hAnsi="Times New Roman" w:cs="Times New Roman"/>
                <w:sz w:val="26"/>
                <w:szCs w:val="26"/>
              </w:rPr>
            </w:pPr>
          </w:p>
        </w:tc>
        <w:tc>
          <w:tcPr>
            <w:tcW w:w="238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2439"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многоэтажная и </w:t>
            </w: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xml:space="preserve"> жилая застройка - 10;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индивидуальная и малоэтажная жилая застройка - 20</w:t>
            </w:r>
          </w:p>
        </w:tc>
        <w:tc>
          <w:tcPr>
            <w:tcW w:w="226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в границах населенного пункта</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676FAF">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5</w:t>
      </w:r>
      <w:r w:rsidR="00676FAF" w:rsidRPr="00344CDD">
        <w:rPr>
          <w:rFonts w:ascii="Times New Roman" w:hAnsi="Times New Roman" w:cs="Times New Roman"/>
          <w:sz w:val="26"/>
          <w:szCs w:val="26"/>
        </w:rPr>
        <w:t>)</w:t>
      </w:r>
      <w:r w:rsidRPr="00344CDD">
        <w:rPr>
          <w:rFonts w:ascii="Times New Roman" w:hAnsi="Times New Roman" w:cs="Times New Roman"/>
          <w:sz w:val="26"/>
          <w:szCs w:val="26"/>
        </w:rPr>
        <w:t xml:space="preserve"> В области культуры</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36</w:t>
      </w:r>
      <w:r w:rsidRPr="00344CDD">
        <w:rPr>
          <w:rFonts w:ascii="Times New Roman" w:hAnsi="Times New Roman" w:cs="Times New Roman"/>
          <w:sz w:val="26"/>
          <w:szCs w:val="26"/>
        </w:rPr>
        <w:t>. Расчетные показатели объектов, относящихся к области культуры</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605"/>
        <w:gridCol w:w="2546"/>
        <w:gridCol w:w="9"/>
        <w:gridCol w:w="2835"/>
      </w:tblGrid>
      <w:tr w:rsidR="00344CDD" w:rsidRPr="00344CDD" w:rsidTr="00D5693C">
        <w:tc>
          <w:tcPr>
            <w:tcW w:w="1928"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605"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5390" w:type="dxa"/>
            <w:gridSpan w:val="3"/>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1928"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2605"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254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Городской округ</w:t>
            </w:r>
          </w:p>
        </w:tc>
        <w:tc>
          <w:tcPr>
            <w:tcW w:w="2844"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Сельское поселение</w:t>
            </w:r>
          </w:p>
        </w:tc>
      </w:tr>
      <w:tr w:rsidR="00344CDD" w:rsidRPr="00344CDD" w:rsidTr="00D5693C">
        <w:tc>
          <w:tcPr>
            <w:tcW w:w="192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60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54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2844"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r>
      <w:tr w:rsidR="00344CDD" w:rsidRPr="00344CDD" w:rsidTr="00D5693C">
        <w:tc>
          <w:tcPr>
            <w:tcW w:w="1928"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Помещения для культурно-досуговой деятельности</w:t>
            </w:r>
          </w:p>
        </w:tc>
        <w:tc>
          <w:tcPr>
            <w:tcW w:w="26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площади пола на 1 тыс. населения</w:t>
            </w:r>
          </w:p>
        </w:tc>
        <w:tc>
          <w:tcPr>
            <w:tcW w:w="2555"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50 - 60</w:t>
            </w:r>
          </w:p>
        </w:tc>
        <w:tc>
          <w:tcPr>
            <w:tcW w:w="2835" w:type="dxa"/>
          </w:tcPr>
          <w:p w:rsidR="00B854A6" w:rsidRPr="00344CDD" w:rsidRDefault="00B854A6" w:rsidP="00D5693C">
            <w:pPr>
              <w:pStyle w:val="ConsPlusNormal"/>
              <w:jc w:val="both"/>
              <w:rPr>
                <w:rFonts w:ascii="Times New Roman" w:hAnsi="Times New Roman" w:cs="Times New Roman"/>
                <w:sz w:val="26"/>
                <w:szCs w:val="26"/>
              </w:rPr>
            </w:pPr>
          </w:p>
        </w:tc>
      </w:tr>
      <w:tr w:rsidR="00344CDD" w:rsidRPr="00344CDD" w:rsidTr="00D5693C">
        <w:tc>
          <w:tcPr>
            <w:tcW w:w="192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26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2555"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многоэтажная и </w:t>
            </w: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xml:space="preserve"> жилая застройка - 10;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индивидуальная и </w:t>
            </w:r>
            <w:r w:rsidRPr="00344CDD">
              <w:rPr>
                <w:rFonts w:ascii="Times New Roman" w:hAnsi="Times New Roman" w:cs="Times New Roman"/>
                <w:sz w:val="26"/>
                <w:szCs w:val="26"/>
              </w:rPr>
              <w:lastRenderedPageBreak/>
              <w:t>малоэтажная жилая застройка - 20</w:t>
            </w:r>
          </w:p>
        </w:tc>
        <w:tc>
          <w:tcPr>
            <w:tcW w:w="283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в границах населенного пункта</w:t>
            </w:r>
          </w:p>
        </w:tc>
      </w:tr>
      <w:tr w:rsidR="00344CDD" w:rsidRPr="00344CDD" w:rsidTr="00D5693C">
        <w:tc>
          <w:tcPr>
            <w:tcW w:w="192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lastRenderedPageBreak/>
              <w:t>Культурно-развлекательные центры</w:t>
            </w:r>
          </w:p>
        </w:tc>
        <w:tc>
          <w:tcPr>
            <w:tcW w:w="26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254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w:t>
            </w:r>
          </w:p>
        </w:tc>
        <w:tc>
          <w:tcPr>
            <w:tcW w:w="2844"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192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Кинотеатры (круглогодичного действия)</w:t>
            </w:r>
          </w:p>
        </w:tc>
        <w:tc>
          <w:tcPr>
            <w:tcW w:w="26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254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5</w:t>
            </w:r>
          </w:p>
        </w:tc>
        <w:tc>
          <w:tcPr>
            <w:tcW w:w="2844"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r>
      <w:tr w:rsidR="00344CDD" w:rsidRPr="00344CDD" w:rsidTr="00D5693C">
        <w:tc>
          <w:tcPr>
            <w:tcW w:w="192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Открытые площадки для организации культурно-досуговых мероприятий (со сценой)</w:t>
            </w:r>
          </w:p>
        </w:tc>
        <w:tc>
          <w:tcPr>
            <w:tcW w:w="26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254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 на городской округ</w:t>
            </w:r>
          </w:p>
        </w:tc>
        <w:tc>
          <w:tcPr>
            <w:tcW w:w="2844"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 xml:space="preserve">1 на поселение </w:t>
            </w:r>
          </w:p>
        </w:tc>
      </w:tr>
      <w:tr w:rsidR="00344CDD" w:rsidRPr="00344CDD" w:rsidTr="00D5693C">
        <w:tc>
          <w:tcPr>
            <w:tcW w:w="192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Аквапарки</w:t>
            </w:r>
          </w:p>
        </w:tc>
        <w:tc>
          <w:tcPr>
            <w:tcW w:w="2605"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2546"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 </w:t>
            </w:r>
          </w:p>
          <w:p w:rsidR="00B854A6" w:rsidRPr="00344CDD" w:rsidRDefault="00B854A6" w:rsidP="00D5693C">
            <w:pPr>
              <w:pStyle w:val="ConsPlusNormal"/>
              <w:jc w:val="both"/>
              <w:rPr>
                <w:rFonts w:ascii="Times New Roman" w:hAnsi="Times New Roman" w:cs="Times New Roman"/>
                <w:sz w:val="26"/>
                <w:szCs w:val="26"/>
              </w:rPr>
            </w:pPr>
          </w:p>
        </w:tc>
        <w:tc>
          <w:tcPr>
            <w:tcW w:w="2844"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Помещения для культурно-досуговой деятельности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B854A6" w:rsidRPr="00344CDD" w:rsidRDefault="00B854A6" w:rsidP="00676FAF">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6</w:t>
      </w:r>
      <w:r w:rsidR="00676FAF" w:rsidRPr="00344CDD">
        <w:rPr>
          <w:rFonts w:ascii="Times New Roman" w:hAnsi="Times New Roman" w:cs="Times New Roman"/>
          <w:sz w:val="26"/>
          <w:szCs w:val="26"/>
        </w:rPr>
        <w:t>)</w:t>
      </w:r>
      <w:r w:rsidRPr="00344CDD">
        <w:rPr>
          <w:rFonts w:ascii="Times New Roman" w:hAnsi="Times New Roman" w:cs="Times New Roman"/>
          <w:sz w:val="26"/>
          <w:szCs w:val="26"/>
        </w:rPr>
        <w:t xml:space="preserve"> В области физической культуры и спорта</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37</w:t>
      </w:r>
      <w:r w:rsidRPr="00344CDD">
        <w:rPr>
          <w:rFonts w:ascii="Times New Roman" w:hAnsi="Times New Roman" w:cs="Times New Roman"/>
          <w:sz w:val="26"/>
          <w:szCs w:val="26"/>
        </w:rPr>
        <w:t>. Расчетные показатели объектов, относящихся к области физической культуры и спорта</w:t>
      </w:r>
    </w:p>
    <w:tbl>
      <w:tblPr>
        <w:tblW w:w="99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4327"/>
      </w:tblGrid>
      <w:tr w:rsidR="00344CDD" w:rsidRPr="00344CDD" w:rsidTr="00D5693C">
        <w:trPr>
          <w:trHeight w:val="1794"/>
        </w:trPr>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340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432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p w:rsidR="00B854A6" w:rsidRPr="00344CDD" w:rsidRDefault="00B854A6" w:rsidP="00D5693C">
            <w:pPr>
              <w:pStyle w:val="ConsPlusNormal"/>
              <w:jc w:val="center"/>
              <w:rPr>
                <w:rFonts w:ascii="Times New Roman" w:hAnsi="Times New Roman" w:cs="Times New Roman"/>
                <w:sz w:val="26"/>
                <w:szCs w:val="26"/>
              </w:rPr>
            </w:pPr>
          </w:p>
        </w:tc>
      </w:tr>
      <w:tr w:rsidR="00344CDD" w:rsidRPr="00344CDD" w:rsidTr="00D5693C">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340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432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268" w:type="dxa"/>
            <w:vMerge w:val="restart"/>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Помещения для физкультурных занятий и тренировок</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кв. м общей площади на 1 тыс. человек</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70 - 80</w:t>
            </w:r>
          </w:p>
        </w:tc>
      </w:tr>
      <w:tr w:rsidR="00344CDD" w:rsidRPr="00344CDD" w:rsidTr="00D5693C">
        <w:tc>
          <w:tcPr>
            <w:tcW w:w="2268" w:type="dxa"/>
            <w:vMerge/>
          </w:tcPr>
          <w:p w:rsidR="00B854A6" w:rsidRPr="00344CDD" w:rsidRDefault="00B854A6" w:rsidP="00D5693C">
            <w:pPr>
              <w:spacing w:line="240" w:lineRule="auto"/>
              <w:jc w:val="both"/>
              <w:rPr>
                <w:rFonts w:ascii="Times New Roman" w:hAnsi="Times New Roman" w:cs="Times New Roman"/>
                <w:sz w:val="26"/>
                <w:szCs w:val="26"/>
              </w:rPr>
            </w:pP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пешеходная доступность, минут в одну сторону</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многоэтажная и </w:t>
            </w:r>
            <w:proofErr w:type="spellStart"/>
            <w:r w:rsidRPr="00344CDD">
              <w:rPr>
                <w:rFonts w:ascii="Times New Roman" w:hAnsi="Times New Roman" w:cs="Times New Roman"/>
                <w:sz w:val="26"/>
                <w:szCs w:val="26"/>
              </w:rPr>
              <w:t>среднеэтажная</w:t>
            </w:r>
            <w:proofErr w:type="spellEnd"/>
            <w:r w:rsidRPr="00344CDD">
              <w:rPr>
                <w:rFonts w:ascii="Times New Roman" w:hAnsi="Times New Roman" w:cs="Times New Roman"/>
                <w:sz w:val="26"/>
                <w:szCs w:val="26"/>
              </w:rPr>
              <w:t xml:space="preserve"> жилая застройка - 10;</w:t>
            </w:r>
          </w:p>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индивидуальная и малоэтажная </w:t>
            </w:r>
            <w:r w:rsidRPr="00344CDD">
              <w:rPr>
                <w:rFonts w:ascii="Times New Roman" w:hAnsi="Times New Roman" w:cs="Times New Roman"/>
                <w:sz w:val="26"/>
                <w:szCs w:val="26"/>
              </w:rPr>
              <w:lastRenderedPageBreak/>
              <w:t>жилая застройка - 20</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proofErr w:type="spellStart"/>
            <w:r w:rsidRPr="00344CDD">
              <w:rPr>
                <w:rFonts w:ascii="Times New Roman" w:hAnsi="Times New Roman" w:cs="Times New Roman"/>
                <w:sz w:val="26"/>
                <w:szCs w:val="26"/>
              </w:rPr>
              <w:lastRenderedPageBreak/>
              <w:t>Пейнтбольные</w:t>
            </w:r>
            <w:proofErr w:type="spellEnd"/>
            <w:r w:rsidRPr="00344CDD">
              <w:rPr>
                <w:rFonts w:ascii="Times New Roman" w:hAnsi="Times New Roman" w:cs="Times New Roman"/>
                <w:sz w:val="26"/>
                <w:szCs w:val="26"/>
              </w:rPr>
              <w:t xml:space="preserve"> клубы</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Веревочные парки</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Велоспортивные комплексы, велотреки</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Конноспортивные комплексы</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Центры парусного спорта</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 на городской округ</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 </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Центры спортивных развлечений</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 </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Центры экстремальных видов спорта</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 </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Спортивные комплексы для водных видов спорта</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Спортивные центры восточных единоборств</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w:t>
            </w:r>
          </w:p>
        </w:tc>
      </w:tr>
      <w:tr w:rsidR="00344CDD" w:rsidRPr="00344CDD" w:rsidTr="00D5693C">
        <w:tc>
          <w:tcPr>
            <w:tcW w:w="2268"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Гольф-поле</w:t>
            </w:r>
          </w:p>
        </w:tc>
        <w:tc>
          <w:tcPr>
            <w:tcW w:w="3402"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уровень обеспеченности, объект</w:t>
            </w:r>
          </w:p>
        </w:tc>
        <w:tc>
          <w:tcPr>
            <w:tcW w:w="4327" w:type="dxa"/>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 xml:space="preserve">1 </w:t>
            </w:r>
          </w:p>
        </w:tc>
      </w:tr>
      <w:tr w:rsidR="00344CDD" w:rsidRPr="00344CDD" w:rsidTr="00D5693C">
        <w:tc>
          <w:tcPr>
            <w:tcW w:w="9997" w:type="dxa"/>
            <w:gridSpan w:val="3"/>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Примечания:</w:t>
            </w:r>
          </w:p>
          <w:p w:rsidR="00B854A6" w:rsidRPr="00344CDD" w:rsidRDefault="00B854A6" w:rsidP="00D5693C">
            <w:pPr>
              <w:pStyle w:val="ConsPlusNormal"/>
              <w:jc w:val="both"/>
              <w:rPr>
                <w:rFonts w:ascii="Times New Roman" w:hAnsi="Times New Roman" w:cs="Times New Roman"/>
                <w:sz w:val="26"/>
                <w:szCs w:val="26"/>
              </w:rPr>
            </w:pPr>
            <w:bookmarkStart w:id="39" w:name="P6887"/>
            <w:bookmarkEnd w:id="39"/>
            <w:r w:rsidRPr="00344CDD">
              <w:rPr>
                <w:rFonts w:ascii="Times New Roman" w:hAnsi="Times New Roman" w:cs="Times New Roman"/>
                <w:sz w:val="26"/>
                <w:szCs w:val="26"/>
              </w:rPr>
              <w:t xml:space="preserve">1. При условии наличия доступа к водоему (море, река, озеро), на </w:t>
            </w:r>
            <w:proofErr w:type="gramStart"/>
            <w:r w:rsidRPr="00344CDD">
              <w:rPr>
                <w:rFonts w:ascii="Times New Roman" w:hAnsi="Times New Roman" w:cs="Times New Roman"/>
                <w:sz w:val="26"/>
                <w:szCs w:val="26"/>
              </w:rPr>
              <w:t>которых</w:t>
            </w:r>
            <w:proofErr w:type="gramEnd"/>
            <w:r w:rsidRPr="00344CDD">
              <w:rPr>
                <w:rFonts w:ascii="Times New Roman" w:hAnsi="Times New Roman" w:cs="Times New Roman"/>
                <w:sz w:val="26"/>
                <w:szCs w:val="26"/>
              </w:rPr>
              <w:t xml:space="preserve"> возможно организовать тренировочные базы для парусного спорта.</w:t>
            </w:r>
          </w:p>
          <w:p w:rsidR="00B854A6" w:rsidRPr="00344CDD" w:rsidRDefault="00B854A6" w:rsidP="00D5693C">
            <w:pPr>
              <w:pStyle w:val="ConsPlusNormal"/>
              <w:jc w:val="both"/>
              <w:rPr>
                <w:rFonts w:ascii="Times New Roman" w:hAnsi="Times New Roman" w:cs="Times New Roman"/>
                <w:sz w:val="26"/>
                <w:szCs w:val="26"/>
              </w:rPr>
            </w:pPr>
            <w:bookmarkStart w:id="40" w:name="P6888"/>
            <w:bookmarkEnd w:id="40"/>
            <w:r w:rsidRPr="00344CDD">
              <w:rPr>
                <w:rFonts w:ascii="Times New Roman" w:hAnsi="Times New Roman" w:cs="Times New Roman"/>
                <w:sz w:val="26"/>
                <w:szCs w:val="26"/>
              </w:rPr>
              <w:t>2. При условии наличия рельефа местности, соответствующего требованиям для размещения данного вида объектов</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lastRenderedPageBreak/>
        <w:t>7</w:t>
      </w:r>
      <w:r w:rsidR="00676FAF" w:rsidRPr="00344CDD">
        <w:rPr>
          <w:rFonts w:ascii="Times New Roman" w:hAnsi="Times New Roman" w:cs="Times New Roman"/>
          <w:sz w:val="26"/>
          <w:szCs w:val="26"/>
        </w:rPr>
        <w:t>)</w:t>
      </w:r>
      <w:r w:rsidRPr="00344CDD">
        <w:rPr>
          <w:rFonts w:ascii="Times New Roman" w:hAnsi="Times New Roman" w:cs="Times New Roman"/>
          <w:sz w:val="26"/>
          <w:szCs w:val="26"/>
        </w:rPr>
        <w:t xml:space="preserve"> Территории садоводческих (дачных) объединений граждан</w:t>
      </w:r>
      <w:r w:rsidR="00676FAF"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Территории садоводческих (дачных) объединений граждан в зависимости от числа земельных участков, расположенных на них, подразделяются </w:t>
      </w:r>
      <w:proofErr w:type="gramStart"/>
      <w:r w:rsidRPr="00344CDD">
        <w:rPr>
          <w:rFonts w:ascii="Times New Roman" w:hAnsi="Times New Roman" w:cs="Times New Roman"/>
          <w:sz w:val="26"/>
          <w:szCs w:val="26"/>
        </w:rPr>
        <w:t>на</w:t>
      </w:r>
      <w:proofErr w:type="gramEnd"/>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малые - до 100 участков;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средние</w:t>
      </w:r>
      <w:proofErr w:type="gramEnd"/>
      <w:r w:rsidRPr="00344CDD">
        <w:rPr>
          <w:rFonts w:ascii="Times New Roman" w:hAnsi="Times New Roman" w:cs="Times New Roman"/>
          <w:sz w:val="26"/>
          <w:szCs w:val="26"/>
        </w:rPr>
        <w:t xml:space="preserve"> - от 101 до 300 участков;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крупные</w:t>
      </w:r>
      <w:proofErr w:type="gramEnd"/>
      <w:r w:rsidRPr="00344CDD">
        <w:rPr>
          <w:rFonts w:ascii="Times New Roman" w:hAnsi="Times New Roman" w:cs="Times New Roman"/>
          <w:sz w:val="26"/>
          <w:szCs w:val="26"/>
        </w:rPr>
        <w:t xml:space="preserve"> - 301 и более участков.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Инженерное обустройство территорий садоводческих и дачных объединений выполнено с учетом раздела 8 СП 53.13330.2016.</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 систем водоснабжения производится, исходя из следующих норм: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водопользовании из водоразборных колонок, скважин, шахтных колодцев - 30 - 50 л/</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на 1 жителя;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обеспечении внутренним водопроводом и канализацией (без ванн) - 125 - 160 л/</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на 1 жителя.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Для полива посадок на приусадебных участках: овощных культур - 3 - 15 л/кв. м в сутки; плодовых деревьев - 10 - 15 л/кв. м в сутки. Расход воды для пожаротушения следует принимать 5 л/</w:t>
      </w:r>
      <w:proofErr w:type="gramStart"/>
      <w:r w:rsidRPr="00344CDD">
        <w:rPr>
          <w:rFonts w:ascii="Times New Roman" w:hAnsi="Times New Roman" w:cs="Times New Roman"/>
          <w:sz w:val="26"/>
          <w:szCs w:val="26"/>
        </w:rPr>
        <w:t>с</w:t>
      </w:r>
      <w:proofErr w:type="gramEnd"/>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Сбор, удаление и обезвреживание нечистот могут быть </w:t>
      </w:r>
      <w:proofErr w:type="spellStart"/>
      <w:r w:rsidRPr="00344CDD">
        <w:rPr>
          <w:rFonts w:ascii="Times New Roman" w:hAnsi="Times New Roman" w:cs="Times New Roman"/>
          <w:sz w:val="26"/>
          <w:szCs w:val="26"/>
        </w:rPr>
        <w:t>неканализованными</w:t>
      </w:r>
      <w:proofErr w:type="spellEnd"/>
      <w:r w:rsidRPr="00344CDD">
        <w:rPr>
          <w:rFonts w:ascii="Times New Roman" w:hAnsi="Times New Roman" w:cs="Times New Roman"/>
          <w:sz w:val="26"/>
          <w:szCs w:val="26"/>
        </w:rPr>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Допускается </w:t>
      </w:r>
      <w:proofErr w:type="spellStart"/>
      <w:r w:rsidRPr="00344CDD">
        <w:rPr>
          <w:rFonts w:ascii="Times New Roman" w:hAnsi="Times New Roman" w:cs="Times New Roman"/>
          <w:sz w:val="26"/>
          <w:szCs w:val="26"/>
        </w:rPr>
        <w:t>канализование</w:t>
      </w:r>
      <w:proofErr w:type="spellEnd"/>
      <w:r w:rsidRPr="00344CDD">
        <w:rPr>
          <w:rFonts w:ascii="Times New Roman" w:hAnsi="Times New Roman" w:cs="Times New Roman"/>
          <w:sz w:val="26"/>
          <w:szCs w:val="26"/>
        </w:rPr>
        <w:t xml:space="preserve"> участков с количеством стоков до 5 тыс. куб. м/</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на единые очистные сооружения закрытого типа с современной технологией и доведением очищенных вод до нормативных показателей с санитарно-защитной зоной 20 м до жилых строений.</w:t>
      </w:r>
    </w:p>
    <w:p w:rsidR="00B854A6" w:rsidRPr="00344CDD" w:rsidRDefault="00B854A6" w:rsidP="00B854A6">
      <w:pPr>
        <w:pStyle w:val="ConsPlusNormal"/>
        <w:spacing w:line="360" w:lineRule="auto"/>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38</w:t>
      </w:r>
      <w:r w:rsidRPr="00344CDD">
        <w:rPr>
          <w:rFonts w:ascii="Times New Roman" w:hAnsi="Times New Roman" w:cs="Times New Roman"/>
          <w:sz w:val="26"/>
          <w:szCs w:val="26"/>
        </w:rPr>
        <w:t>. Расчетные показатели минимально допустимого уровня обеспеченности объектами транспортной инфраструктуры территорий садоводческих (дачных) объединений граждан</w:t>
      </w:r>
    </w:p>
    <w:tbl>
      <w:tblPr>
        <w:tblW w:w="978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98"/>
        <w:gridCol w:w="2268"/>
        <w:gridCol w:w="3267"/>
      </w:tblGrid>
      <w:tr w:rsidR="00344CDD" w:rsidRPr="00344CDD" w:rsidTr="00D5693C">
        <w:tc>
          <w:tcPr>
            <w:tcW w:w="215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w:t>
            </w:r>
          </w:p>
        </w:tc>
        <w:tc>
          <w:tcPr>
            <w:tcW w:w="209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Тип расчетного показателя</w:t>
            </w:r>
          </w:p>
        </w:tc>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расчетного показателя, единица измерения</w:t>
            </w:r>
          </w:p>
        </w:tc>
        <w:tc>
          <w:tcPr>
            <w:tcW w:w="326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Предельное значение расчетного показателя</w:t>
            </w:r>
          </w:p>
        </w:tc>
      </w:tr>
      <w:tr w:rsidR="00344CDD" w:rsidRPr="00344CDD" w:rsidTr="00D5693C">
        <w:tc>
          <w:tcPr>
            <w:tcW w:w="215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09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26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326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r>
      <w:tr w:rsidR="00344CDD" w:rsidRPr="00344CDD" w:rsidTr="00D5693C">
        <w:tc>
          <w:tcPr>
            <w:tcW w:w="2154"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Площадки для парковок при въезде на территорию садоводческого объединения</w:t>
            </w:r>
          </w:p>
        </w:tc>
        <w:tc>
          <w:tcPr>
            <w:tcW w:w="2098"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расчетный показатель минимально допустимого уровня обеспеченности</w:t>
            </w:r>
          </w:p>
        </w:tc>
        <w:tc>
          <w:tcPr>
            <w:tcW w:w="226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 земельного участка, кв. м на 1 садовый участок</w:t>
            </w:r>
          </w:p>
        </w:tc>
        <w:tc>
          <w:tcPr>
            <w:tcW w:w="3267"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300 участков - 0,9</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101 - 300 участков - 0,9 - 0,4</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301 и более участков - 0,4 и менее</w:t>
            </w:r>
          </w:p>
        </w:tc>
      </w:tr>
      <w:tr w:rsidR="00344CDD" w:rsidRPr="00344CDD" w:rsidTr="00D5693C">
        <w:tc>
          <w:tcPr>
            <w:tcW w:w="2154"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Улицы и проезды</w:t>
            </w:r>
          </w:p>
        </w:tc>
        <w:tc>
          <w:tcPr>
            <w:tcW w:w="2098" w:type="dxa"/>
            <w:vMerge/>
          </w:tcPr>
          <w:p w:rsidR="00B854A6" w:rsidRPr="00344CDD" w:rsidRDefault="00B854A6" w:rsidP="00D5693C">
            <w:pPr>
              <w:spacing w:line="240" w:lineRule="auto"/>
              <w:rPr>
                <w:rFonts w:ascii="Times New Roman" w:hAnsi="Times New Roman" w:cs="Times New Roman"/>
                <w:sz w:val="26"/>
                <w:szCs w:val="26"/>
              </w:rPr>
            </w:pPr>
          </w:p>
        </w:tc>
        <w:tc>
          <w:tcPr>
            <w:tcW w:w="226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ширина улиц и проездов в красных линиях, </w:t>
            </w:r>
            <w:proofErr w:type="gramStart"/>
            <w:r w:rsidRPr="00344CDD">
              <w:rPr>
                <w:rFonts w:ascii="Times New Roman" w:hAnsi="Times New Roman" w:cs="Times New Roman"/>
                <w:sz w:val="26"/>
                <w:szCs w:val="26"/>
              </w:rPr>
              <w:t>м</w:t>
            </w:r>
            <w:proofErr w:type="gramEnd"/>
          </w:p>
        </w:tc>
        <w:tc>
          <w:tcPr>
            <w:tcW w:w="3267"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улиц - не менее 15;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проездов - не менее 9</w:t>
            </w:r>
          </w:p>
        </w:tc>
      </w:tr>
      <w:tr w:rsidR="00344CDD" w:rsidRPr="00344CDD" w:rsidTr="00D5693C">
        <w:tc>
          <w:tcPr>
            <w:tcW w:w="2154" w:type="dxa"/>
            <w:vMerge/>
          </w:tcPr>
          <w:p w:rsidR="00B854A6" w:rsidRPr="00344CDD" w:rsidRDefault="00B854A6" w:rsidP="00D5693C">
            <w:pPr>
              <w:spacing w:line="240" w:lineRule="auto"/>
              <w:rPr>
                <w:rFonts w:ascii="Times New Roman" w:hAnsi="Times New Roman" w:cs="Times New Roman"/>
                <w:sz w:val="26"/>
                <w:szCs w:val="26"/>
              </w:rPr>
            </w:pPr>
          </w:p>
        </w:tc>
        <w:tc>
          <w:tcPr>
            <w:tcW w:w="2098" w:type="dxa"/>
            <w:vMerge/>
          </w:tcPr>
          <w:p w:rsidR="00B854A6" w:rsidRPr="00344CDD" w:rsidRDefault="00B854A6" w:rsidP="00D5693C">
            <w:pPr>
              <w:spacing w:line="240" w:lineRule="auto"/>
              <w:rPr>
                <w:rFonts w:ascii="Times New Roman" w:hAnsi="Times New Roman" w:cs="Times New Roman"/>
                <w:sz w:val="26"/>
                <w:szCs w:val="26"/>
              </w:rPr>
            </w:pPr>
          </w:p>
        </w:tc>
        <w:tc>
          <w:tcPr>
            <w:tcW w:w="226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ширина проезжей части, </w:t>
            </w:r>
            <w:proofErr w:type="gramStart"/>
            <w:r w:rsidRPr="00344CDD">
              <w:rPr>
                <w:rFonts w:ascii="Times New Roman" w:hAnsi="Times New Roman" w:cs="Times New Roman"/>
                <w:sz w:val="26"/>
                <w:szCs w:val="26"/>
              </w:rPr>
              <w:t>м</w:t>
            </w:r>
            <w:proofErr w:type="gramEnd"/>
          </w:p>
        </w:tc>
        <w:tc>
          <w:tcPr>
            <w:tcW w:w="3267"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улиц - не менее 7;</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проездов - не менее 3,5</w:t>
            </w:r>
          </w:p>
        </w:tc>
      </w:tr>
      <w:tr w:rsidR="00344CDD" w:rsidRPr="00344CDD" w:rsidTr="00D5693C">
        <w:tc>
          <w:tcPr>
            <w:tcW w:w="2154" w:type="dxa"/>
            <w:vMerge/>
          </w:tcPr>
          <w:p w:rsidR="00B854A6" w:rsidRPr="00344CDD" w:rsidRDefault="00B854A6" w:rsidP="00D5693C">
            <w:pPr>
              <w:spacing w:line="240" w:lineRule="auto"/>
              <w:rPr>
                <w:rFonts w:ascii="Times New Roman" w:hAnsi="Times New Roman" w:cs="Times New Roman"/>
                <w:sz w:val="26"/>
                <w:szCs w:val="26"/>
              </w:rPr>
            </w:pPr>
          </w:p>
        </w:tc>
        <w:tc>
          <w:tcPr>
            <w:tcW w:w="2098" w:type="dxa"/>
            <w:vMerge/>
          </w:tcPr>
          <w:p w:rsidR="00B854A6" w:rsidRPr="00344CDD" w:rsidRDefault="00B854A6" w:rsidP="00D5693C">
            <w:pPr>
              <w:spacing w:line="240" w:lineRule="auto"/>
              <w:rPr>
                <w:rFonts w:ascii="Times New Roman" w:hAnsi="Times New Roman" w:cs="Times New Roman"/>
                <w:sz w:val="26"/>
                <w:szCs w:val="26"/>
              </w:rPr>
            </w:pPr>
          </w:p>
        </w:tc>
        <w:tc>
          <w:tcPr>
            <w:tcW w:w="226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минимальный радиус закругления проезжей части, </w:t>
            </w:r>
            <w:proofErr w:type="gramStart"/>
            <w:r w:rsidRPr="00344CDD">
              <w:rPr>
                <w:rFonts w:ascii="Times New Roman" w:hAnsi="Times New Roman" w:cs="Times New Roman"/>
                <w:sz w:val="26"/>
                <w:szCs w:val="26"/>
              </w:rPr>
              <w:t>м</w:t>
            </w:r>
            <w:proofErr w:type="gramEnd"/>
          </w:p>
        </w:tc>
        <w:tc>
          <w:tcPr>
            <w:tcW w:w="3267"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6</w:t>
            </w:r>
          </w:p>
        </w:tc>
      </w:tr>
      <w:tr w:rsidR="00344CDD" w:rsidRPr="00344CDD" w:rsidTr="00D5693C">
        <w:tc>
          <w:tcPr>
            <w:tcW w:w="2154" w:type="dxa"/>
            <w:vMerge/>
          </w:tcPr>
          <w:p w:rsidR="00B854A6" w:rsidRPr="00344CDD" w:rsidRDefault="00B854A6" w:rsidP="00D5693C">
            <w:pPr>
              <w:spacing w:line="240" w:lineRule="auto"/>
              <w:rPr>
                <w:rFonts w:ascii="Times New Roman" w:hAnsi="Times New Roman" w:cs="Times New Roman"/>
                <w:sz w:val="26"/>
                <w:szCs w:val="26"/>
              </w:rPr>
            </w:pPr>
          </w:p>
        </w:tc>
        <w:tc>
          <w:tcPr>
            <w:tcW w:w="2098" w:type="dxa"/>
            <w:vMerge/>
          </w:tcPr>
          <w:p w:rsidR="00B854A6" w:rsidRPr="00344CDD" w:rsidRDefault="00B854A6" w:rsidP="00D5693C">
            <w:pPr>
              <w:spacing w:line="240" w:lineRule="auto"/>
              <w:rPr>
                <w:rFonts w:ascii="Times New Roman" w:hAnsi="Times New Roman" w:cs="Times New Roman"/>
                <w:sz w:val="26"/>
                <w:szCs w:val="26"/>
              </w:rPr>
            </w:pPr>
          </w:p>
        </w:tc>
        <w:tc>
          <w:tcPr>
            <w:tcW w:w="226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 разъездных площадок, </w:t>
            </w:r>
            <w:proofErr w:type="gramStart"/>
            <w:r w:rsidRPr="00344CDD">
              <w:rPr>
                <w:rFonts w:ascii="Times New Roman" w:hAnsi="Times New Roman" w:cs="Times New Roman"/>
                <w:sz w:val="26"/>
                <w:szCs w:val="26"/>
              </w:rPr>
              <w:t>м</w:t>
            </w:r>
            <w:proofErr w:type="gramEnd"/>
          </w:p>
        </w:tc>
        <w:tc>
          <w:tcPr>
            <w:tcW w:w="3267"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длина - не менее 15 м, ширина - не менее 7 м, включая ширину проезжей части,</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расстояние между разъездными площадками, а также между разъездными площадками и перекрестками должно быть не более 200 м</w:t>
            </w:r>
          </w:p>
        </w:tc>
      </w:tr>
      <w:tr w:rsidR="00344CDD" w:rsidRPr="00344CDD" w:rsidTr="00D5693C">
        <w:tc>
          <w:tcPr>
            <w:tcW w:w="2154" w:type="dxa"/>
            <w:vMerge/>
          </w:tcPr>
          <w:p w:rsidR="00B854A6" w:rsidRPr="00344CDD" w:rsidRDefault="00B854A6" w:rsidP="00D5693C">
            <w:pPr>
              <w:spacing w:line="240" w:lineRule="auto"/>
              <w:rPr>
                <w:rFonts w:ascii="Times New Roman" w:hAnsi="Times New Roman" w:cs="Times New Roman"/>
                <w:sz w:val="26"/>
                <w:szCs w:val="26"/>
              </w:rPr>
            </w:pPr>
          </w:p>
        </w:tc>
        <w:tc>
          <w:tcPr>
            <w:tcW w:w="2098" w:type="dxa"/>
            <w:vMerge/>
          </w:tcPr>
          <w:p w:rsidR="00B854A6" w:rsidRPr="00344CDD" w:rsidRDefault="00B854A6" w:rsidP="00D5693C">
            <w:pPr>
              <w:spacing w:line="240" w:lineRule="auto"/>
              <w:rPr>
                <w:rFonts w:ascii="Times New Roman" w:hAnsi="Times New Roman" w:cs="Times New Roman"/>
                <w:sz w:val="26"/>
                <w:szCs w:val="26"/>
              </w:rPr>
            </w:pPr>
          </w:p>
        </w:tc>
        <w:tc>
          <w:tcPr>
            <w:tcW w:w="226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протяженность тупиковых проездов, </w:t>
            </w:r>
            <w:proofErr w:type="gramStart"/>
            <w:r w:rsidRPr="00344CDD">
              <w:rPr>
                <w:rFonts w:ascii="Times New Roman" w:hAnsi="Times New Roman" w:cs="Times New Roman"/>
                <w:sz w:val="26"/>
                <w:szCs w:val="26"/>
              </w:rPr>
              <w:t>м</w:t>
            </w:r>
            <w:proofErr w:type="gramEnd"/>
          </w:p>
        </w:tc>
        <w:tc>
          <w:tcPr>
            <w:tcW w:w="3267"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не более 150,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тупиковые проезды обеспечиваются разворотными площадками размером не менее 15 x 15 м. Использование разворотной площадки для парковок не допускается</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39</w:t>
      </w:r>
      <w:r w:rsidRPr="00344CDD">
        <w:rPr>
          <w:rFonts w:ascii="Times New Roman" w:hAnsi="Times New Roman" w:cs="Times New Roman"/>
          <w:sz w:val="26"/>
          <w:szCs w:val="26"/>
        </w:rPr>
        <w:t>. Рекомендуемый перечень объектов социального и культурно-бытового обслуживания населения, проживающего на территории садоводческих (дачных) объединений, удельные размеры земельных участков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98"/>
        <w:gridCol w:w="2381"/>
        <w:gridCol w:w="2624"/>
      </w:tblGrid>
      <w:tr w:rsidR="00344CDD" w:rsidRPr="00344CDD" w:rsidTr="00D5693C">
        <w:tc>
          <w:tcPr>
            <w:tcW w:w="1928"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объекта</w:t>
            </w:r>
          </w:p>
        </w:tc>
        <w:tc>
          <w:tcPr>
            <w:tcW w:w="7103" w:type="dxa"/>
            <w:gridSpan w:val="3"/>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Удельные размеры земельных участков, кв. м, на 1 садовый (дачный) участок в садоводческих (дачных) объединениях с числом участков</w:t>
            </w:r>
          </w:p>
        </w:tc>
      </w:tr>
      <w:tr w:rsidR="00344CDD" w:rsidRPr="00344CDD" w:rsidTr="00D5693C">
        <w:tc>
          <w:tcPr>
            <w:tcW w:w="1928"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2098"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до 100 (малые)</w:t>
            </w:r>
          </w:p>
        </w:tc>
        <w:tc>
          <w:tcPr>
            <w:tcW w:w="238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101 - 300 (средние)</w:t>
            </w:r>
          </w:p>
        </w:tc>
        <w:tc>
          <w:tcPr>
            <w:tcW w:w="262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301 и более (крупные)</w:t>
            </w:r>
          </w:p>
        </w:tc>
      </w:tr>
      <w:tr w:rsidR="00344CDD" w:rsidRPr="00344CDD" w:rsidTr="00D5693C">
        <w:tc>
          <w:tcPr>
            <w:tcW w:w="192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1</w:t>
            </w:r>
          </w:p>
        </w:tc>
        <w:tc>
          <w:tcPr>
            <w:tcW w:w="209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w:t>
            </w:r>
          </w:p>
        </w:tc>
        <w:tc>
          <w:tcPr>
            <w:tcW w:w="238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w:t>
            </w:r>
          </w:p>
        </w:tc>
        <w:tc>
          <w:tcPr>
            <w:tcW w:w="2624"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4</w:t>
            </w:r>
          </w:p>
        </w:tc>
      </w:tr>
      <w:tr w:rsidR="00344CDD" w:rsidRPr="00344CDD" w:rsidTr="00D5693C">
        <w:tc>
          <w:tcPr>
            <w:tcW w:w="192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Предприятия торговли</w:t>
            </w:r>
          </w:p>
        </w:tc>
        <w:tc>
          <w:tcPr>
            <w:tcW w:w="209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2 - 0,5</w:t>
            </w:r>
          </w:p>
        </w:tc>
        <w:tc>
          <w:tcPr>
            <w:tcW w:w="238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0,5 - 0,2</w:t>
            </w:r>
          </w:p>
        </w:tc>
        <w:tc>
          <w:tcPr>
            <w:tcW w:w="2624"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0,2 и менее</w:t>
            </w:r>
          </w:p>
        </w:tc>
      </w:tr>
      <w:tr w:rsidR="00344CDD" w:rsidRPr="00344CDD" w:rsidTr="00D5693C">
        <w:tc>
          <w:tcPr>
            <w:tcW w:w="192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Площадки для игр детей</w:t>
            </w:r>
          </w:p>
        </w:tc>
        <w:tc>
          <w:tcPr>
            <w:tcW w:w="209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2 - 1</w:t>
            </w:r>
          </w:p>
        </w:tc>
        <w:tc>
          <w:tcPr>
            <w:tcW w:w="238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1 - 0,5</w:t>
            </w:r>
          </w:p>
        </w:tc>
        <w:tc>
          <w:tcPr>
            <w:tcW w:w="2624"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0,5 и менее</w:t>
            </w:r>
          </w:p>
        </w:tc>
      </w:tr>
      <w:tr w:rsidR="00344CDD" w:rsidRPr="00344CDD" w:rsidTr="00D5693C">
        <w:tc>
          <w:tcPr>
            <w:tcW w:w="192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Плоскостные спортивные сооружения</w:t>
            </w:r>
          </w:p>
        </w:tc>
        <w:tc>
          <w:tcPr>
            <w:tcW w:w="2098"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4 - 3,4</w:t>
            </w:r>
          </w:p>
        </w:tc>
        <w:tc>
          <w:tcPr>
            <w:tcW w:w="238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3,4 - 2,8</w:t>
            </w:r>
          </w:p>
        </w:tc>
        <w:tc>
          <w:tcPr>
            <w:tcW w:w="2624"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2,8 и менее</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Обслуживание населения, проживающего на территории садоводческих (дачных) объединений, объектами социально-бытового и культурного обслуживания рекомендуется организовывать решением садоводческого общества и его средствами.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Размещение территорий садоводческих (дачных) объединений запрещается в санитарно-защитных зонах промышленных предприятий.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Территорию садоводческого объединения необходимо отделять от автомобильных 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Для твердых коммунальных отходов на территории общего пользования должны быть предусмотрены площадки для установки контейнеров, в том числе контейнеров раздельного сбора.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Нормы накопления твердых коммунальных отходов на территории садовых и дачных участков составляют 0,18 куб. м или 36 кг на человека в месяц, при плотности отходов, равной 200 кг на куб.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Расчетный объем мусоросборников должен соответствовать фактическому накоплению отходов в периоды наибольшего их образования.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Необходимое число контейнеров рассчитывается по формуле: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spellStart"/>
      <w:r w:rsidRPr="00344CDD">
        <w:rPr>
          <w:rFonts w:ascii="Times New Roman" w:hAnsi="Times New Roman" w:cs="Times New Roman"/>
          <w:sz w:val="26"/>
          <w:szCs w:val="26"/>
        </w:rPr>
        <w:t>Бконт</w:t>
      </w:r>
      <w:proofErr w:type="spellEnd"/>
      <w:r w:rsidRPr="00344CDD">
        <w:rPr>
          <w:rFonts w:ascii="Times New Roman" w:hAnsi="Times New Roman" w:cs="Times New Roman"/>
          <w:sz w:val="26"/>
          <w:szCs w:val="26"/>
        </w:rPr>
        <w:t xml:space="preserve"> = </w:t>
      </w:r>
      <w:proofErr w:type="spellStart"/>
      <w:r w:rsidRPr="00344CDD">
        <w:rPr>
          <w:rFonts w:ascii="Times New Roman" w:hAnsi="Times New Roman" w:cs="Times New Roman"/>
          <w:sz w:val="26"/>
          <w:szCs w:val="26"/>
        </w:rPr>
        <w:t>Пгод</w:t>
      </w:r>
      <w:proofErr w:type="spellEnd"/>
      <w:r w:rsidRPr="00344CDD">
        <w:rPr>
          <w:rFonts w:ascii="Times New Roman" w:hAnsi="Times New Roman" w:cs="Times New Roman"/>
          <w:sz w:val="26"/>
          <w:szCs w:val="26"/>
        </w:rPr>
        <w:t xml:space="preserve"> x t x</w:t>
      </w:r>
      <w:proofErr w:type="gramStart"/>
      <w:r w:rsidRPr="00344CDD">
        <w:rPr>
          <w:rFonts w:ascii="Times New Roman" w:hAnsi="Times New Roman" w:cs="Times New Roman"/>
          <w:sz w:val="26"/>
          <w:szCs w:val="26"/>
        </w:rPr>
        <w:t xml:space="preserve"> К</w:t>
      </w:r>
      <w:proofErr w:type="gramEnd"/>
      <w:r w:rsidRPr="00344CDD">
        <w:rPr>
          <w:rFonts w:ascii="Times New Roman" w:hAnsi="Times New Roman" w:cs="Times New Roman"/>
          <w:sz w:val="26"/>
          <w:szCs w:val="26"/>
        </w:rPr>
        <w:t xml:space="preserve"> / (365 x V), где: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spellStart"/>
      <w:r w:rsidRPr="00344CDD">
        <w:rPr>
          <w:rFonts w:ascii="Times New Roman" w:hAnsi="Times New Roman" w:cs="Times New Roman"/>
          <w:sz w:val="26"/>
          <w:szCs w:val="26"/>
        </w:rPr>
        <w:t>Пгод</w:t>
      </w:r>
      <w:proofErr w:type="spellEnd"/>
      <w:r w:rsidRPr="00344CDD">
        <w:rPr>
          <w:rFonts w:ascii="Times New Roman" w:hAnsi="Times New Roman" w:cs="Times New Roman"/>
          <w:sz w:val="26"/>
          <w:szCs w:val="26"/>
        </w:rPr>
        <w:t xml:space="preserve"> - годовое накопление твердых коммунальных отходов, куб.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t - периодичность удаления отходов, </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К - коэффициент неравномерности отходов, равный 1,25;</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V - вместимость контейнера.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lastRenderedPageBreak/>
        <w:t>Размер площадок должен быть рассчитан на установку необходимого числа, но не более 5, контейнеров.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Для территорий, подлежащих застройке дачными домами, устанавливаются линии отступа от красных линий в целях определения мест допустимого размещения зданий, строений, сооружений.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Дачный дом должен отстоять от красной линии улиц, проездов не менее чем на 3 м. При этом между домами, расположенными на противоположных сторонах проезда, должны быть учтены противопожарные расстояния.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Расстояние от хозяйственных построек до красных линий улиц и проездов должно быть не менее 3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Указанные расстояния измеряются от наружной стены здания в уровне цоколя.</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8</w:t>
      </w:r>
      <w:r w:rsidR="00676FAF" w:rsidRPr="00344CDD">
        <w:rPr>
          <w:rFonts w:ascii="Times New Roman" w:hAnsi="Times New Roman" w:cs="Times New Roman"/>
          <w:sz w:val="26"/>
          <w:szCs w:val="26"/>
        </w:rPr>
        <w:t>)</w:t>
      </w:r>
      <w:r w:rsidRPr="00344CDD">
        <w:rPr>
          <w:rFonts w:ascii="Times New Roman" w:hAnsi="Times New Roman" w:cs="Times New Roman"/>
          <w:sz w:val="26"/>
          <w:szCs w:val="26"/>
        </w:rPr>
        <w:t xml:space="preserve"> Объекты, имеющие промышленное и коммунально-складское назначение</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0526A9" w:rsidRPr="00344CDD">
        <w:rPr>
          <w:rFonts w:ascii="Times New Roman" w:hAnsi="Times New Roman" w:cs="Times New Roman"/>
          <w:sz w:val="26"/>
          <w:szCs w:val="26"/>
        </w:rPr>
        <w:t>40</w:t>
      </w:r>
      <w:r w:rsidRPr="00344CDD">
        <w:rPr>
          <w:rFonts w:ascii="Times New Roman" w:hAnsi="Times New Roman" w:cs="Times New Roman"/>
          <w:sz w:val="26"/>
          <w:szCs w:val="26"/>
        </w:rPr>
        <w:t>. Расчетные показатели объектов, имеющих коммунально-складское назначение</w:t>
      </w:r>
    </w:p>
    <w:tbl>
      <w:tblPr>
        <w:tblW w:w="973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7"/>
        <w:gridCol w:w="2891"/>
        <w:gridCol w:w="1975"/>
        <w:gridCol w:w="2221"/>
      </w:tblGrid>
      <w:tr w:rsidR="00344CDD" w:rsidRPr="00344CDD" w:rsidTr="00D5693C">
        <w:tc>
          <w:tcPr>
            <w:tcW w:w="2647"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891"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4196"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647"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2891" w:type="dxa"/>
            <w:vMerge/>
          </w:tcPr>
          <w:p w:rsidR="00B854A6" w:rsidRPr="00344CDD" w:rsidRDefault="00B854A6" w:rsidP="00D5693C">
            <w:pPr>
              <w:spacing w:line="240" w:lineRule="auto"/>
              <w:jc w:val="center"/>
              <w:rPr>
                <w:rFonts w:ascii="Times New Roman" w:hAnsi="Times New Roman" w:cs="Times New Roman"/>
                <w:sz w:val="26"/>
                <w:szCs w:val="26"/>
              </w:rPr>
            </w:pPr>
          </w:p>
        </w:tc>
        <w:tc>
          <w:tcPr>
            <w:tcW w:w="197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Городской округ</w:t>
            </w:r>
          </w:p>
        </w:tc>
        <w:tc>
          <w:tcPr>
            <w:tcW w:w="222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Сельское поселение</w:t>
            </w:r>
          </w:p>
        </w:tc>
      </w:tr>
      <w:tr w:rsidR="00344CDD" w:rsidRPr="00344CDD" w:rsidTr="00D5693C">
        <w:tc>
          <w:tcPr>
            <w:tcW w:w="264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89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197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c>
          <w:tcPr>
            <w:tcW w:w="222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4</w:t>
            </w:r>
          </w:p>
        </w:tc>
      </w:tr>
      <w:tr w:rsidR="00344CDD" w:rsidRPr="00344CDD" w:rsidTr="00D5693C">
        <w:tc>
          <w:tcPr>
            <w:tcW w:w="2647"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Объекты хозяйственно-складского назначения</w:t>
            </w: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коэффициент застройки коммунально-складской зоны</w:t>
            </w:r>
          </w:p>
        </w:tc>
        <w:tc>
          <w:tcPr>
            <w:tcW w:w="4196"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0,6</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коэффициент плотности застройки коммунально-складской зоны</w:t>
            </w:r>
          </w:p>
        </w:tc>
        <w:tc>
          <w:tcPr>
            <w:tcW w:w="4196"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1,8</w:t>
            </w:r>
          </w:p>
        </w:tc>
      </w:tr>
      <w:tr w:rsidR="00344CDD" w:rsidRPr="00344CDD" w:rsidTr="00D5693C">
        <w:tc>
          <w:tcPr>
            <w:tcW w:w="2647"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площадь </w:t>
            </w:r>
            <w:proofErr w:type="spellStart"/>
            <w:r w:rsidRPr="00344CDD">
              <w:rPr>
                <w:rFonts w:ascii="Times New Roman" w:hAnsi="Times New Roman" w:cs="Times New Roman"/>
                <w:sz w:val="26"/>
                <w:szCs w:val="26"/>
              </w:rPr>
              <w:t>общетоварного</w:t>
            </w:r>
            <w:proofErr w:type="spellEnd"/>
            <w:r w:rsidRPr="00344CDD">
              <w:rPr>
                <w:rFonts w:ascii="Times New Roman" w:hAnsi="Times New Roman" w:cs="Times New Roman"/>
                <w:sz w:val="26"/>
                <w:szCs w:val="26"/>
              </w:rPr>
              <w:t xml:space="preserve"> склада продовольственных товаров, кв. м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77</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19</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w:t>
            </w:r>
            <w:r w:rsidRPr="00344CDD">
              <w:rPr>
                <w:rFonts w:ascii="Times New Roman" w:hAnsi="Times New Roman" w:cs="Times New Roman"/>
                <w:sz w:val="26"/>
                <w:szCs w:val="26"/>
              </w:rPr>
              <w:lastRenderedPageBreak/>
              <w:t xml:space="preserve">участка </w:t>
            </w:r>
            <w:proofErr w:type="spellStart"/>
            <w:r w:rsidRPr="00344CDD">
              <w:rPr>
                <w:rFonts w:ascii="Times New Roman" w:hAnsi="Times New Roman" w:cs="Times New Roman"/>
                <w:sz w:val="26"/>
                <w:szCs w:val="26"/>
              </w:rPr>
              <w:t>общетоварного</w:t>
            </w:r>
            <w:proofErr w:type="spellEnd"/>
            <w:r w:rsidRPr="00344CDD">
              <w:rPr>
                <w:rFonts w:ascii="Times New Roman" w:hAnsi="Times New Roman" w:cs="Times New Roman"/>
                <w:sz w:val="26"/>
                <w:szCs w:val="26"/>
              </w:rPr>
              <w:t xml:space="preserve"> склада продовольственных товаров, кв. м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 xml:space="preserve">для </w:t>
            </w:r>
            <w:r w:rsidRPr="00344CDD">
              <w:rPr>
                <w:rFonts w:ascii="Times New Roman" w:hAnsi="Times New Roman" w:cs="Times New Roman"/>
                <w:sz w:val="26"/>
                <w:szCs w:val="26"/>
              </w:rPr>
              <w:lastRenderedPageBreak/>
              <w:t>одноэтажных складов - 310;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многоэтажных складов - 210</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60</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площадь </w:t>
            </w:r>
            <w:proofErr w:type="spellStart"/>
            <w:r w:rsidRPr="00344CDD">
              <w:rPr>
                <w:rFonts w:ascii="Times New Roman" w:hAnsi="Times New Roman" w:cs="Times New Roman"/>
                <w:sz w:val="26"/>
                <w:szCs w:val="26"/>
              </w:rPr>
              <w:t>общетоварного</w:t>
            </w:r>
            <w:proofErr w:type="spellEnd"/>
            <w:r w:rsidRPr="00344CDD">
              <w:rPr>
                <w:rFonts w:ascii="Times New Roman" w:hAnsi="Times New Roman" w:cs="Times New Roman"/>
                <w:sz w:val="26"/>
                <w:szCs w:val="26"/>
              </w:rPr>
              <w:t xml:space="preserve"> склада непродовольственных товаров, кв. м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217</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193</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 земельного участка </w:t>
            </w:r>
            <w:proofErr w:type="spellStart"/>
            <w:r w:rsidRPr="00344CDD">
              <w:rPr>
                <w:rFonts w:ascii="Times New Roman" w:hAnsi="Times New Roman" w:cs="Times New Roman"/>
                <w:sz w:val="26"/>
                <w:szCs w:val="26"/>
              </w:rPr>
              <w:t>общетоварного</w:t>
            </w:r>
            <w:proofErr w:type="spellEnd"/>
            <w:r w:rsidRPr="00344CDD">
              <w:rPr>
                <w:rFonts w:ascii="Times New Roman" w:hAnsi="Times New Roman" w:cs="Times New Roman"/>
                <w:sz w:val="26"/>
                <w:szCs w:val="26"/>
              </w:rPr>
              <w:t xml:space="preserve"> склада непродовольственных товаров, кв. м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одноэтажных складов - 740;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многоэтажных складов - 490</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580</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вместимость холодильников распределительных (для хранения мяса, мясных продуктов, рыбы и рыбопродуктов, масла, животного жира, молочных продуктов и яиц), тонн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27</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размеры земельных участков холодильников распределительных (для хранения мяса, мясных продуктов, рыбы и рыбопродуктов, масла, животного жира, молочных продуктов и яиц), кв. м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одноэтажных складов - 190;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многоэтажных складов - 70</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25</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вместимость </w:t>
            </w:r>
            <w:proofErr w:type="spellStart"/>
            <w:r w:rsidRPr="00344CDD">
              <w:rPr>
                <w:rFonts w:ascii="Times New Roman" w:hAnsi="Times New Roman" w:cs="Times New Roman"/>
                <w:sz w:val="26"/>
                <w:szCs w:val="26"/>
              </w:rPr>
              <w:t>фруктохранилищ</w:t>
            </w:r>
            <w:proofErr w:type="spellEnd"/>
            <w:r w:rsidRPr="00344CDD">
              <w:rPr>
                <w:rFonts w:ascii="Times New Roman" w:hAnsi="Times New Roman" w:cs="Times New Roman"/>
                <w:sz w:val="26"/>
                <w:szCs w:val="26"/>
              </w:rPr>
              <w:t>, тонн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17</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90</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размеры земельных участков </w:t>
            </w:r>
            <w:proofErr w:type="spellStart"/>
            <w:r w:rsidRPr="00344CDD">
              <w:rPr>
                <w:rFonts w:ascii="Times New Roman" w:hAnsi="Times New Roman" w:cs="Times New Roman"/>
                <w:sz w:val="26"/>
                <w:szCs w:val="26"/>
              </w:rPr>
              <w:t>фруктохранилищ</w:t>
            </w:r>
            <w:proofErr w:type="spellEnd"/>
            <w:r w:rsidRPr="00344CDD">
              <w:rPr>
                <w:rFonts w:ascii="Times New Roman" w:hAnsi="Times New Roman" w:cs="Times New Roman"/>
                <w:sz w:val="26"/>
                <w:szCs w:val="26"/>
              </w:rPr>
              <w:t>, кв. м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одноэтажных складов - 1300;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для </w:t>
            </w:r>
            <w:r w:rsidRPr="00344CDD">
              <w:rPr>
                <w:rFonts w:ascii="Times New Roman" w:hAnsi="Times New Roman" w:cs="Times New Roman"/>
                <w:sz w:val="26"/>
                <w:szCs w:val="26"/>
              </w:rPr>
              <w:lastRenderedPageBreak/>
              <w:t>многоэтажных складов - 610</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380</w:t>
            </w:r>
          </w:p>
        </w:tc>
      </w:tr>
      <w:tr w:rsidR="00344CDD" w:rsidRPr="00344CDD" w:rsidTr="00D5693C">
        <w:tc>
          <w:tcPr>
            <w:tcW w:w="2647"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вместимость овощехранилищ, тонн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54</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90</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размеры земельных участков овощехранилищ, кв. м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одноэтажных складов - 1300;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многоэтажных складов - 610</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380</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вместимость картофелехранилищ, тонн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57</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90</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размеры земельных участков картофелехранилищ, кв. м на 1000 человек</w:t>
            </w:r>
          </w:p>
        </w:tc>
        <w:tc>
          <w:tcPr>
            <w:tcW w:w="197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одноэтажных складов - 1300;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для многоэтажных складов - 610</w:t>
            </w:r>
          </w:p>
        </w:tc>
        <w:tc>
          <w:tcPr>
            <w:tcW w:w="222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380</w:t>
            </w:r>
          </w:p>
        </w:tc>
      </w:tr>
      <w:tr w:rsidR="00344CDD" w:rsidRPr="00344CDD" w:rsidTr="00D5693C">
        <w:tc>
          <w:tcPr>
            <w:tcW w:w="2647"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размеры земельных участков складов строительных материалов и твердого топлива, кв. м на 1000 человек</w:t>
            </w:r>
          </w:p>
        </w:tc>
        <w:tc>
          <w:tcPr>
            <w:tcW w:w="4196" w:type="dxa"/>
            <w:gridSpan w:val="2"/>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300</w:t>
            </w:r>
          </w:p>
        </w:tc>
      </w:tr>
      <w:tr w:rsidR="00344CDD" w:rsidRPr="00344CDD" w:rsidTr="00D5693C">
        <w:tc>
          <w:tcPr>
            <w:tcW w:w="9734" w:type="dxa"/>
            <w:gridSpan w:val="4"/>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Примечание: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При размещении </w:t>
            </w:r>
            <w:proofErr w:type="spellStart"/>
            <w:r w:rsidRPr="00344CDD">
              <w:rPr>
                <w:rFonts w:ascii="Times New Roman" w:hAnsi="Times New Roman" w:cs="Times New Roman"/>
                <w:sz w:val="26"/>
                <w:szCs w:val="26"/>
              </w:rPr>
              <w:t>общетоварных</w:t>
            </w:r>
            <w:proofErr w:type="spellEnd"/>
            <w:r w:rsidRPr="00344CDD">
              <w:rPr>
                <w:rFonts w:ascii="Times New Roman" w:hAnsi="Times New Roman" w:cs="Times New Roman"/>
                <w:sz w:val="26"/>
                <w:szCs w:val="26"/>
              </w:rPr>
              <w:t xml:space="preserve"> складов в составе специализированных групп размеры земельных участков рекомендуется сокращать до 30%.</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A95F6D">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Расчетными показателями обеспеченности объектами, имеющих коммунально-складское назначение, являются: коэффициент застройки, коэффициент плотности застройки коммунально-складской зоны, площадь </w:t>
      </w:r>
      <w:proofErr w:type="spellStart"/>
      <w:r w:rsidRPr="00344CDD">
        <w:rPr>
          <w:rFonts w:ascii="Times New Roman" w:hAnsi="Times New Roman" w:cs="Times New Roman"/>
          <w:sz w:val="26"/>
          <w:szCs w:val="26"/>
        </w:rPr>
        <w:t>общетоварных</w:t>
      </w:r>
      <w:proofErr w:type="spellEnd"/>
      <w:r w:rsidRPr="00344CDD">
        <w:rPr>
          <w:rFonts w:ascii="Times New Roman" w:hAnsi="Times New Roman" w:cs="Times New Roman"/>
          <w:sz w:val="26"/>
          <w:szCs w:val="26"/>
        </w:rPr>
        <w:t xml:space="preserve"> складов, а также размер земельных участков для их размещения, вместимость специализированных складов, а также размер земельных участков для их размещения, размеры земельных участков складов строительных материалов и твердого топлива.</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Таблица 4</w:t>
      </w:r>
      <w:r w:rsidR="000526A9" w:rsidRPr="00344CDD">
        <w:rPr>
          <w:rFonts w:ascii="Times New Roman" w:hAnsi="Times New Roman" w:cs="Times New Roman"/>
          <w:sz w:val="26"/>
          <w:szCs w:val="26"/>
        </w:rPr>
        <w:t>1</w:t>
      </w:r>
      <w:r w:rsidRPr="00344CDD">
        <w:rPr>
          <w:rFonts w:ascii="Times New Roman" w:hAnsi="Times New Roman" w:cs="Times New Roman"/>
          <w:sz w:val="26"/>
          <w:szCs w:val="26"/>
        </w:rPr>
        <w:t>. Расчетные показатели объектов, имеющих промышленное назначение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891"/>
        <w:gridCol w:w="3842"/>
      </w:tblGrid>
      <w:tr w:rsidR="00344CDD" w:rsidRPr="00344CDD" w:rsidTr="00D5693C">
        <w:tc>
          <w:tcPr>
            <w:tcW w:w="232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lastRenderedPageBreak/>
              <w:t>Наименование вида объекта</w:t>
            </w:r>
          </w:p>
        </w:tc>
        <w:tc>
          <w:tcPr>
            <w:tcW w:w="289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84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32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89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842"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Объекты производственного назначения</w:t>
            </w: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коэффициент застройки промышленной зоны</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0,8</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коэффициент плотности застройки промышленной зоны</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2,4</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химической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горно-химической промышленности - 28</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азотной промышленности - 33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фосфатных удобрений и другой продукции неорганической химии - 32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хлорной промышленности - 33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прочих продуктов основной химии - 33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синтетических волокон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синтетических смол и пластмасс - 32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изделий из пластмасс и резины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лакокрасочной промышленности - 34</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продуктов органического синтеза - 32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металлургии, %</w:t>
            </w: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обогатительные железной руды и по производству окатышей мощностью:</w:t>
            </w:r>
            <w:proofErr w:type="gramEnd"/>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5 - 20 </w:t>
            </w:r>
            <w:proofErr w:type="gramStart"/>
            <w:r w:rsidRPr="00344CDD">
              <w:rPr>
                <w:rFonts w:ascii="Times New Roman" w:hAnsi="Times New Roman" w:cs="Times New Roman"/>
                <w:sz w:val="26"/>
                <w:szCs w:val="26"/>
              </w:rPr>
              <w:t>млн</w:t>
            </w:r>
            <w:proofErr w:type="gramEnd"/>
            <w:r w:rsidRPr="00344CDD">
              <w:rPr>
                <w:rFonts w:ascii="Times New Roman" w:hAnsi="Times New Roman" w:cs="Times New Roman"/>
                <w:sz w:val="26"/>
                <w:szCs w:val="26"/>
              </w:rPr>
              <w:t xml:space="preserve"> тонн/год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более 20 </w:t>
            </w:r>
            <w:proofErr w:type="gramStart"/>
            <w:r w:rsidRPr="00344CDD">
              <w:rPr>
                <w:rFonts w:ascii="Times New Roman" w:hAnsi="Times New Roman" w:cs="Times New Roman"/>
                <w:sz w:val="26"/>
                <w:szCs w:val="26"/>
              </w:rPr>
              <w:t>млн</w:t>
            </w:r>
            <w:proofErr w:type="gramEnd"/>
            <w:r w:rsidRPr="00344CDD">
              <w:rPr>
                <w:rFonts w:ascii="Times New Roman" w:hAnsi="Times New Roman" w:cs="Times New Roman"/>
                <w:sz w:val="26"/>
                <w:szCs w:val="26"/>
              </w:rPr>
              <w:t xml:space="preserve"> тонн/год - 32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дробильно-сортировочные</w:t>
            </w:r>
            <w:proofErr w:type="gramEnd"/>
            <w:r w:rsidRPr="00344CDD">
              <w:rPr>
                <w:rFonts w:ascii="Times New Roman" w:hAnsi="Times New Roman" w:cs="Times New Roman"/>
                <w:sz w:val="26"/>
                <w:szCs w:val="26"/>
              </w:rPr>
              <w:t xml:space="preserve"> мощностью: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до 3 </w:t>
            </w:r>
            <w:proofErr w:type="gramStart"/>
            <w:r w:rsidRPr="00344CDD">
              <w:rPr>
                <w:rFonts w:ascii="Times New Roman" w:hAnsi="Times New Roman" w:cs="Times New Roman"/>
                <w:sz w:val="26"/>
                <w:szCs w:val="26"/>
              </w:rPr>
              <w:t>млн</w:t>
            </w:r>
            <w:proofErr w:type="gramEnd"/>
            <w:r w:rsidRPr="00344CDD">
              <w:rPr>
                <w:rFonts w:ascii="Times New Roman" w:hAnsi="Times New Roman" w:cs="Times New Roman"/>
                <w:sz w:val="26"/>
                <w:szCs w:val="26"/>
              </w:rPr>
              <w:t xml:space="preserve"> тонн/год - 22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 xml:space="preserve">более 3 </w:t>
            </w:r>
            <w:proofErr w:type="gramStart"/>
            <w:r w:rsidRPr="00344CDD">
              <w:rPr>
                <w:rFonts w:ascii="Times New Roman" w:hAnsi="Times New Roman" w:cs="Times New Roman"/>
                <w:sz w:val="26"/>
                <w:szCs w:val="26"/>
              </w:rPr>
              <w:t>млн</w:t>
            </w:r>
            <w:proofErr w:type="gramEnd"/>
            <w:r w:rsidRPr="00344CDD">
              <w:rPr>
                <w:rFonts w:ascii="Times New Roman" w:hAnsi="Times New Roman" w:cs="Times New Roman"/>
                <w:sz w:val="26"/>
                <w:szCs w:val="26"/>
              </w:rPr>
              <w:t xml:space="preserve"> тонн/год - 27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ремонтные и транспортные (рудники при открытом способе разработки) - 27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надшахтные комплексы и другие сооружения рудников при подземном способе разработки - 30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коксохимические: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без обогатительной фабрики - 30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обогатительной фабрикой - 28</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метизные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ферросплавные - 30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трубные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производству огнеупорных изделий - 32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обжигу огнеупорного сырья и производству порошков и мертелей - 28</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разделке лома и отходов черных металлов - 25</w:t>
            </w:r>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цветной металлургии,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алюминиевые - 43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свинцово-цинковые и </w:t>
            </w:r>
            <w:proofErr w:type="spellStart"/>
            <w:proofErr w:type="gramStart"/>
            <w:r w:rsidRPr="00344CDD">
              <w:rPr>
                <w:rFonts w:ascii="Times New Roman" w:hAnsi="Times New Roman" w:cs="Times New Roman"/>
                <w:sz w:val="26"/>
                <w:szCs w:val="26"/>
              </w:rPr>
              <w:t>титано</w:t>
            </w:r>
            <w:proofErr w:type="spellEnd"/>
            <w:r w:rsidRPr="00344CDD">
              <w:rPr>
                <w:rFonts w:ascii="Times New Roman" w:hAnsi="Times New Roman" w:cs="Times New Roman"/>
                <w:sz w:val="26"/>
                <w:szCs w:val="26"/>
              </w:rPr>
              <w:t>-магниевые</w:t>
            </w:r>
            <w:proofErr w:type="gramEnd"/>
            <w:r w:rsidRPr="00344CDD">
              <w:rPr>
                <w:rFonts w:ascii="Times New Roman" w:hAnsi="Times New Roman" w:cs="Times New Roman"/>
                <w:sz w:val="26"/>
                <w:szCs w:val="26"/>
              </w:rPr>
              <w:t xml:space="preserve"> - 33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медеплавильные - 38</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обработке цветных металлов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угольной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угольные и сланцевые шахты без обогатительных фабрик - 28</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то же, с обогатительными фабриками - 26</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центральные (групповые) обогатительные фабрики - 23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целлюлозно-</w:t>
            </w:r>
            <w:r w:rsidRPr="00344CDD">
              <w:rPr>
                <w:rFonts w:ascii="Times New Roman" w:hAnsi="Times New Roman" w:cs="Times New Roman"/>
                <w:sz w:val="26"/>
                <w:szCs w:val="26"/>
              </w:rPr>
              <w:lastRenderedPageBreak/>
              <w:t>бумажных производств,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целлюлозно-бумажные и целлюлозно-картонные - 35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переделочные</w:t>
            </w:r>
            <w:proofErr w:type="gramEnd"/>
            <w:r w:rsidRPr="00344CDD">
              <w:rPr>
                <w:rFonts w:ascii="Times New Roman" w:hAnsi="Times New Roman" w:cs="Times New Roman"/>
                <w:sz w:val="26"/>
                <w:szCs w:val="26"/>
              </w:rPr>
              <w:t xml:space="preserve"> бумажные и картонные, работающие на привозной целлюлозе и макулатуре,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энергетической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электростанции мощностью до 2000 МВт:</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 без градирен:</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ГРЭС на твердом топливе - 25;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ГРЭС на </w:t>
            </w:r>
            <w:proofErr w:type="spellStart"/>
            <w:r w:rsidRPr="00344CDD">
              <w:rPr>
                <w:rFonts w:ascii="Times New Roman" w:hAnsi="Times New Roman" w:cs="Times New Roman"/>
                <w:sz w:val="26"/>
                <w:szCs w:val="26"/>
              </w:rPr>
              <w:t>газомазутном</w:t>
            </w:r>
            <w:proofErr w:type="spellEnd"/>
            <w:r w:rsidRPr="00344CDD">
              <w:rPr>
                <w:rFonts w:ascii="Times New Roman" w:hAnsi="Times New Roman" w:cs="Times New Roman"/>
                <w:sz w:val="26"/>
                <w:szCs w:val="26"/>
              </w:rPr>
              <w:t xml:space="preserve"> топливе - 33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 при наличии градирен:</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ГРЭС на твердом топливе - 25;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ГРЭС на </w:t>
            </w:r>
            <w:proofErr w:type="spellStart"/>
            <w:r w:rsidRPr="00344CDD">
              <w:rPr>
                <w:rFonts w:ascii="Times New Roman" w:hAnsi="Times New Roman" w:cs="Times New Roman"/>
                <w:sz w:val="26"/>
                <w:szCs w:val="26"/>
              </w:rPr>
              <w:t>газомазутном</w:t>
            </w:r>
            <w:proofErr w:type="spellEnd"/>
            <w:r w:rsidRPr="00344CDD">
              <w:rPr>
                <w:rFonts w:ascii="Times New Roman" w:hAnsi="Times New Roman" w:cs="Times New Roman"/>
                <w:sz w:val="26"/>
                <w:szCs w:val="26"/>
              </w:rPr>
              <w:t xml:space="preserve"> топливе - 33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теплоэлектроцентрали при наличии градирен мощностью до 500 МВт:</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твердом топливе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на </w:t>
            </w:r>
            <w:proofErr w:type="spellStart"/>
            <w:r w:rsidRPr="00344CDD">
              <w:rPr>
                <w:rFonts w:ascii="Times New Roman" w:hAnsi="Times New Roman" w:cs="Times New Roman"/>
                <w:sz w:val="26"/>
                <w:szCs w:val="26"/>
              </w:rPr>
              <w:t>газомазутном</w:t>
            </w:r>
            <w:proofErr w:type="spellEnd"/>
            <w:r w:rsidRPr="00344CDD">
              <w:rPr>
                <w:rFonts w:ascii="Times New Roman" w:hAnsi="Times New Roman" w:cs="Times New Roman"/>
                <w:sz w:val="26"/>
                <w:szCs w:val="26"/>
              </w:rPr>
              <w:t xml:space="preserve"> топливе - 25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теплоэлектроцентрали при наличии градирен мощностью от 500 до 1000 МВт:</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твердом топливе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на </w:t>
            </w:r>
            <w:proofErr w:type="spellStart"/>
            <w:r w:rsidRPr="00344CDD">
              <w:rPr>
                <w:rFonts w:ascii="Times New Roman" w:hAnsi="Times New Roman" w:cs="Times New Roman"/>
                <w:sz w:val="26"/>
                <w:szCs w:val="26"/>
              </w:rPr>
              <w:t>газомазутном</w:t>
            </w:r>
            <w:proofErr w:type="spellEnd"/>
            <w:r w:rsidRPr="00344CDD">
              <w:rPr>
                <w:rFonts w:ascii="Times New Roman" w:hAnsi="Times New Roman" w:cs="Times New Roman"/>
                <w:sz w:val="26"/>
                <w:szCs w:val="26"/>
              </w:rPr>
              <w:t xml:space="preserve"> топливе - 26</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водного хозяйства, %</w:t>
            </w: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эксплуатационное</w:t>
            </w:r>
            <w:proofErr w:type="gramEnd"/>
            <w:r w:rsidRPr="00344CDD">
              <w:rPr>
                <w:rFonts w:ascii="Times New Roman" w:hAnsi="Times New Roman" w:cs="Times New Roman"/>
                <w:sz w:val="26"/>
                <w:szCs w:val="26"/>
              </w:rPr>
              <w:t xml:space="preserve"> и ремонтно-эксплуатационные участки мелиоративных систем и </w:t>
            </w:r>
            <w:proofErr w:type="spellStart"/>
            <w:r w:rsidRPr="00344CDD">
              <w:rPr>
                <w:rFonts w:ascii="Times New Roman" w:hAnsi="Times New Roman" w:cs="Times New Roman"/>
                <w:sz w:val="26"/>
                <w:szCs w:val="26"/>
              </w:rPr>
              <w:t>сельхозводоснабжения</w:t>
            </w:r>
            <w:proofErr w:type="spellEnd"/>
            <w:r w:rsidRPr="00344CDD">
              <w:rPr>
                <w:rFonts w:ascii="Times New Roman" w:hAnsi="Times New Roman" w:cs="Times New Roman"/>
                <w:sz w:val="26"/>
                <w:szCs w:val="26"/>
              </w:rPr>
              <w:t xml:space="preserve"> (ЭУ и РЭУ)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машиностроения,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паровых и энергетических котлов и котельно-вспомогательного оборудования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дизелей, </w:t>
            </w:r>
            <w:proofErr w:type="gramStart"/>
            <w:r w:rsidRPr="00344CDD">
              <w:rPr>
                <w:rFonts w:ascii="Times New Roman" w:hAnsi="Times New Roman" w:cs="Times New Roman"/>
                <w:sz w:val="26"/>
                <w:szCs w:val="26"/>
              </w:rPr>
              <w:t>дизель-генераторов</w:t>
            </w:r>
            <w:proofErr w:type="gramEnd"/>
            <w:r w:rsidRPr="00344CDD">
              <w:rPr>
                <w:rFonts w:ascii="Times New Roman" w:hAnsi="Times New Roman" w:cs="Times New Roman"/>
                <w:sz w:val="26"/>
                <w:szCs w:val="26"/>
              </w:rPr>
              <w:t xml:space="preserve"> и электростанций на железнодорожном ходу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комбайнов для очистных и проходческих работ, струговых установок для добычи угля, погрузочно-разгрузочных и навалочных машин, гидравлических стоек, </w:t>
            </w:r>
            <w:r w:rsidRPr="00344CDD">
              <w:rPr>
                <w:rFonts w:ascii="Times New Roman" w:hAnsi="Times New Roman" w:cs="Times New Roman"/>
                <w:sz w:val="26"/>
                <w:szCs w:val="26"/>
              </w:rPr>
              <w:lastRenderedPageBreak/>
              <w:t>обогатительного оборудования, оборудования для механизированных работ на поверхности шахт и других машин и механизмов для горной промышленности - 52</w:t>
            </w:r>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механизированных крепей, выемочных комплексов и агрегатов, вагонеток, прокатного, доменного, сталеплавильного, агломерационного и коксового оборудования, оборудования для цветной металлургии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электрических кранов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подъемно-транспортного оборудования - 52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лифтов - 65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подвижного состава железнодорожного транспорта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ремонта подвижного состава железнодорожного транспорта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электротехнических производств,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электродвигателей - 52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крупных электрических машин и турбогенераторов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высоковольтной аппаратуры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трансформаторов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низковольтной аппаратуры и светотехнического оборудования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кабельной продукции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электроламповые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электроизоляционных материалов - 57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аккумуляторные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полупроводниковых приборов - 52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радиотехнических производств,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радиопромышленности при общей площади производственных зданий:</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100 тыс. кв. м - 50;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100 тыс. кв. м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 предприятия, расположенные в одном здании (корпус, завод) - 60;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 предприятия, расположенные в нескольких зданиях:</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одноэтажных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многоэтажных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станкостроения,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металлорежущих станков, литейного и деревообрабатывающего оборудования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кузнечно-прессового оборудования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инструментальные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искусственных алмазов, абразивных материалов и инструментов из них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литья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поковок и штамповок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сварных конструкций для машиностроения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изделий общемашиностроительного применения - 52</w:t>
            </w:r>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приборостроения,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приборостроения, средств автоматизации и систем управления:</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 при общей площади производственных зданий 100 тыс. кв. м - 50;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б) то же, более 100 тыс. кв. м - </w:t>
            </w:r>
            <w:r w:rsidRPr="00344CDD">
              <w:rPr>
                <w:rFonts w:ascii="Times New Roman" w:hAnsi="Times New Roman" w:cs="Times New Roman"/>
                <w:sz w:val="26"/>
                <w:szCs w:val="26"/>
              </w:rPr>
              <w:lastRenderedPageBreak/>
              <w:t>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 при применении ртути и стекловарения - 30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строительно-дорожного машиностроения,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бульдозеров, скреперов, экскаваторов и узлов для экскаваторов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средств малой механизации - 63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оборудования для мелиоративных работ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коммунального машиностроения - 57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химико-фармацевтического производства,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химико-фармацевтические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медико-инструментальные - 43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медицинских изделий из стекла и фарфора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автомобильной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автомобильные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автосборочные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автомобильного моторостроения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агрегатов, узлов, запчастей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подшипниковые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сельскохозяйственного машиностроения, %</w:t>
            </w: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тракторные</w:t>
            </w:r>
            <w:proofErr w:type="gramEnd"/>
            <w:r w:rsidRPr="00344CDD">
              <w:rPr>
                <w:rFonts w:ascii="Times New Roman" w:hAnsi="Times New Roman" w:cs="Times New Roman"/>
                <w:sz w:val="26"/>
                <w:szCs w:val="26"/>
              </w:rPr>
              <w:t>, сельскохозяйственных машин, тракторных и комбайнах двигателей - 52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агрегатов, узлов, деталей и запчастей к тракторам и сельскохозяйственным машинам - 56</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по производству оборудования,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технологического оборудования для легкой, текстильной, пищевой, комбикормовой и полиграфической промышленности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технологического оборудования </w:t>
            </w:r>
            <w:r w:rsidRPr="00344CDD">
              <w:rPr>
                <w:rFonts w:ascii="Times New Roman" w:hAnsi="Times New Roman" w:cs="Times New Roman"/>
                <w:sz w:val="26"/>
                <w:szCs w:val="26"/>
              </w:rPr>
              <w:lastRenderedPageBreak/>
              <w:t>для торговли и общественного питания - 57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технологического оборудования для стекольной промышленности - 57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бытовых приборов и машин - 57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судостроения,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судостроительные - 52</w:t>
            </w:r>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лесной и деревообрабатывающей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лесозаготовительные с примыканием к железной дороге Министерства путей сообщения:</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без переработки древесины производственной мощностью: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400 тыс. куб. м/год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400 тыс. куб. м/год - 35;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переработкой древесины производственной мощностью: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400 тыс. куб. м/год - 23;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400 тыс. куб. м/год - 20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пиломатериалов, стандартных домов, комплектов деталей, столярных изделий и заготовок:</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поставке сырья и отправке продукции по железной дороге - 40;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 поставке сырья по воде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древесно-стружечных плит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фанеры - 47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мебельные - 53</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легкой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текстильные комбинаты с одноэтажными главными корпусами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текстильные фабрики, размещенные в одноэтажных корпусах, при общей площади главного производственного корпуса:</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50 тыс. кв. м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свыше 50 тыс. кв. м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текстильной галантереи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верхнего и бельевого трикотажа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швейно-трикотажные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швейные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кожевенные и первичной обработки кожсырья:</w:t>
            </w:r>
            <w:proofErr w:type="gramEnd"/>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одноэтажные - 50;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двухэтажные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искусственных кож, обувных картонов и пленочных материалов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кожгалантерейные: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одноэтажные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многоэтажные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меховые и овчинно-шубные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обувные: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одноэтажные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многоэтажные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фурнитурные и других изделий для обувной, галантерейной, швейной и трикотажной промышленности - 52</w:t>
            </w:r>
            <w:proofErr w:type="gramEnd"/>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пищевой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сахарные заводы при переработке свеклы:</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3-х тыс. тонн/</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xml:space="preserve">. (хранение свеклы на </w:t>
            </w:r>
            <w:proofErr w:type="spellStart"/>
            <w:r w:rsidRPr="00344CDD">
              <w:rPr>
                <w:rFonts w:ascii="Times New Roman" w:hAnsi="Times New Roman" w:cs="Times New Roman"/>
                <w:sz w:val="26"/>
                <w:szCs w:val="26"/>
              </w:rPr>
              <w:t>кагатных</w:t>
            </w:r>
            <w:proofErr w:type="spellEnd"/>
            <w:r w:rsidRPr="00344CDD">
              <w:rPr>
                <w:rFonts w:ascii="Times New Roman" w:hAnsi="Times New Roman" w:cs="Times New Roman"/>
                <w:sz w:val="26"/>
                <w:szCs w:val="26"/>
              </w:rPr>
              <w:t xml:space="preserve"> полях)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 3-х до 6 тыс. тонн/</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(хранение свеклы в механизированных складах)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хлеба и хлебобулочных изделий производственной мощностью: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45 тонн/</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- 37;</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45 тонн/</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кондитерских изделий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растительного масла производственной мощностью переработки семян в сутки:</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до 400 тонн - 33;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400 тонн - 35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маргариновой продукции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плодоовощных консервов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парфюмерно-косметических изделий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пива и солода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этилового спирта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водки и ликероводочных изделий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ферментации табака - 41</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минимальная плотность застройки предприятий </w:t>
            </w:r>
            <w:proofErr w:type="gramStart"/>
            <w:r w:rsidRPr="00344CDD">
              <w:rPr>
                <w:rFonts w:ascii="Times New Roman" w:hAnsi="Times New Roman" w:cs="Times New Roman"/>
                <w:sz w:val="26"/>
                <w:szCs w:val="26"/>
              </w:rPr>
              <w:t>мясо-молочной</w:t>
            </w:r>
            <w:proofErr w:type="gramEnd"/>
            <w:r w:rsidRPr="00344CDD">
              <w:rPr>
                <w:rFonts w:ascii="Times New Roman" w:hAnsi="Times New Roman" w:cs="Times New Roman"/>
                <w:sz w:val="26"/>
                <w:szCs w:val="26"/>
              </w:rPr>
              <w:t xml:space="preserve">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мяса (с цехами убоя и обескровливания)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мясных консервов, колбас, копченостей и других мясных продуктов - 42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переработке молока производственной мощностью в смену:</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100 тонн - 43;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100 тонн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сухого обезжиренного молока производственной мощностью в смену:</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5 тонн - 36;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5 тонн - 42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молочных консервов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сыра - 37</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гидролизно-дрожжевые</w:t>
            </w:r>
            <w:proofErr w:type="gramEnd"/>
            <w:r w:rsidRPr="00344CDD">
              <w:rPr>
                <w:rFonts w:ascii="Times New Roman" w:hAnsi="Times New Roman" w:cs="Times New Roman"/>
                <w:sz w:val="26"/>
                <w:szCs w:val="26"/>
              </w:rPr>
              <w:t xml:space="preserve">, </w:t>
            </w:r>
            <w:proofErr w:type="spellStart"/>
            <w:r w:rsidRPr="00344CDD">
              <w:rPr>
                <w:rFonts w:ascii="Times New Roman" w:hAnsi="Times New Roman" w:cs="Times New Roman"/>
                <w:sz w:val="26"/>
                <w:szCs w:val="26"/>
              </w:rPr>
              <w:t>фурфурольные</w:t>
            </w:r>
            <w:proofErr w:type="spellEnd"/>
            <w:r w:rsidRPr="00344CDD">
              <w:rPr>
                <w:rFonts w:ascii="Times New Roman" w:hAnsi="Times New Roman" w:cs="Times New Roman"/>
                <w:sz w:val="26"/>
                <w:szCs w:val="26"/>
              </w:rPr>
              <w:t xml:space="preserve">, </w:t>
            </w:r>
            <w:proofErr w:type="spellStart"/>
            <w:r w:rsidRPr="00344CDD">
              <w:rPr>
                <w:rFonts w:ascii="Times New Roman" w:hAnsi="Times New Roman" w:cs="Times New Roman"/>
                <w:sz w:val="26"/>
                <w:szCs w:val="26"/>
              </w:rPr>
              <w:t>белково</w:t>
            </w:r>
            <w:proofErr w:type="spellEnd"/>
            <w:r w:rsidRPr="00344CDD">
              <w:rPr>
                <w:rFonts w:ascii="Times New Roman" w:hAnsi="Times New Roman" w:cs="Times New Roman"/>
                <w:sz w:val="26"/>
                <w:szCs w:val="26"/>
              </w:rPr>
              <w:t>-витаминных концентратов и по производству премиксов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по заготовительной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мелькомбинаты, крупозаводы, комбинированные кормовые заводы, элеваторы и хлебоприемные предприятия - 41</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комбинат хлебопродуктов - 42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по ремонту техники,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ремонту грузовых автомобилей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ремонту тракторов - 56</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ремонту шасси тракторов - 54</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станции технического обслуживания грузовых автомобилей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станции технического обслуживания </w:t>
            </w:r>
            <w:proofErr w:type="spellStart"/>
            <w:r w:rsidRPr="00344CDD">
              <w:rPr>
                <w:rFonts w:ascii="Times New Roman" w:hAnsi="Times New Roman" w:cs="Times New Roman"/>
                <w:sz w:val="26"/>
                <w:szCs w:val="26"/>
              </w:rPr>
              <w:t>энергонасыщенных</w:t>
            </w:r>
            <w:proofErr w:type="spellEnd"/>
            <w:r w:rsidRPr="00344CDD">
              <w:rPr>
                <w:rFonts w:ascii="Times New Roman" w:hAnsi="Times New Roman" w:cs="Times New Roman"/>
                <w:sz w:val="26"/>
                <w:szCs w:val="26"/>
              </w:rPr>
              <w:t xml:space="preserve"> тракторов - 40</w:t>
            </w:r>
          </w:p>
        </w:tc>
      </w:tr>
      <w:tr w:rsidR="00344CDD" w:rsidRPr="00344CDD" w:rsidTr="00D5693C">
        <w:tc>
          <w:tcPr>
            <w:tcW w:w="2324" w:type="dxa"/>
            <w:vMerge w:val="restart"/>
            <w:tcBorders>
              <w:bottom w:val="nil"/>
            </w:tcBorders>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базы минеральных удобрений, известковых материалов, ядохимикатов - 35</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склады химических средств защиты растений - 57</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местной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замочно</w:t>
            </w:r>
            <w:proofErr w:type="spellEnd"/>
            <w:r w:rsidRPr="00344CDD">
              <w:rPr>
                <w:rFonts w:ascii="Times New Roman" w:hAnsi="Times New Roman" w:cs="Times New Roman"/>
                <w:sz w:val="26"/>
                <w:szCs w:val="26"/>
              </w:rPr>
              <w:t>-скобяных изделий - 61</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художественной керамики - 56</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художественных изделий из металла и камня - 52</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игрушек и сувениров из дерева - 53</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игрушек из металла - 61</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швейных изделий:</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 зданиях до двух этажей - 74;</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 зданиях более двух этажей - 60</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Borders>
              <w:bottom w:val="nil"/>
            </w:tcBorders>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по производству строительных материалов,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асбестоцементных изделий - 42</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предварительно напряженных железобетонных железнодорожных шпал производственной мощностью 90 тыс. куб. м/год - 50</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железобетонных напорных труб производственной мощностью </w:t>
            </w:r>
            <w:r w:rsidRPr="00344CDD">
              <w:rPr>
                <w:rFonts w:ascii="Times New Roman" w:hAnsi="Times New Roman" w:cs="Times New Roman"/>
                <w:sz w:val="26"/>
                <w:szCs w:val="26"/>
              </w:rPr>
              <w:lastRenderedPageBreak/>
              <w:t>60 тыс. куб. м/год - 45</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крупных блоков, панелей и других конструкций из </w:t>
            </w:r>
            <w:proofErr w:type="gramStart"/>
            <w:r w:rsidRPr="00344CDD">
              <w:rPr>
                <w:rFonts w:ascii="Times New Roman" w:hAnsi="Times New Roman" w:cs="Times New Roman"/>
                <w:sz w:val="26"/>
                <w:szCs w:val="26"/>
              </w:rPr>
              <w:t>ячеистого</w:t>
            </w:r>
            <w:proofErr w:type="gramEnd"/>
            <w:r w:rsidRPr="00344CDD">
              <w:rPr>
                <w:rFonts w:ascii="Times New Roman" w:hAnsi="Times New Roman" w:cs="Times New Roman"/>
                <w:sz w:val="26"/>
                <w:szCs w:val="26"/>
              </w:rPr>
              <w:t xml:space="preserve"> и плотного </w:t>
            </w:r>
            <w:proofErr w:type="spellStart"/>
            <w:r w:rsidRPr="00344CDD">
              <w:rPr>
                <w:rFonts w:ascii="Times New Roman" w:hAnsi="Times New Roman" w:cs="Times New Roman"/>
                <w:sz w:val="26"/>
                <w:szCs w:val="26"/>
              </w:rPr>
              <w:t>силикатобетона</w:t>
            </w:r>
            <w:proofErr w:type="spellEnd"/>
            <w:r w:rsidRPr="00344CDD">
              <w:rPr>
                <w:rFonts w:ascii="Times New Roman" w:hAnsi="Times New Roman" w:cs="Times New Roman"/>
                <w:sz w:val="26"/>
                <w:szCs w:val="26"/>
              </w:rPr>
              <w:t xml:space="preserve"> производственной мощностью: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120 тыс. куб. м/год - 45;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200 тыс. куб. м/год - 50</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железобетонных мостовых конструкций для железнодорожного и автодорожного строительства производственной мощностью 40 тыс. куб. м/год - 40</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железобетонных конструкций для гидротехнического и портового строительства производственной мощностью от 150 тыс. куб. м/год - 50</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сборных железобетонных и легкобетонных конструкций для сельского производственного строительства производственной мощностью: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40 тыс. куб. м/год - 50;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100 тыс. куб. м/год - 55</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железобетонных изделий для строительства элеваторов производственной мощностью до 50 тыс. куб. м/год - 55</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обожженного глиняного кирпича и керамических блоков - 42</w:t>
            </w:r>
          </w:p>
        </w:tc>
      </w:tr>
      <w:tr w:rsidR="00344CDD" w:rsidRPr="00344CDD" w:rsidTr="00D5693C">
        <w:tblPrEx>
          <w:tblBorders>
            <w:insideH w:val="nil"/>
          </w:tblBorders>
        </w:tblPrEx>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силикатного кирпича - 45</w:t>
            </w:r>
          </w:p>
        </w:tc>
      </w:tr>
      <w:tr w:rsidR="00344CDD" w:rsidRPr="00344CDD" w:rsidTr="00D5693C">
        <w:tblPrEx>
          <w:tblBorders>
            <w:insideH w:val="nil"/>
          </w:tblBorders>
        </w:tblPrEx>
        <w:tc>
          <w:tcPr>
            <w:tcW w:w="2324" w:type="dxa"/>
            <w:vMerge w:val="restart"/>
            <w:tcBorders>
              <w:top w:val="nil"/>
            </w:tcBorders>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Borders>
              <w:top w:val="nil"/>
            </w:tcBorders>
          </w:tcPr>
          <w:p w:rsidR="00B854A6" w:rsidRPr="00344CDD" w:rsidRDefault="00B854A6" w:rsidP="00D5693C">
            <w:pPr>
              <w:pStyle w:val="ConsPlusNormal"/>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керамических плиток для полов, облицовочных глазурованных плиток, керамических изделий для облицовки фасадов зданий - 45</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керамических канализационных и дренажных труб - 45</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дробильно-сортировочные</w:t>
            </w:r>
            <w:proofErr w:type="gramEnd"/>
            <w:r w:rsidRPr="00344CDD">
              <w:rPr>
                <w:rFonts w:ascii="Times New Roman" w:hAnsi="Times New Roman" w:cs="Times New Roman"/>
                <w:sz w:val="26"/>
                <w:szCs w:val="26"/>
              </w:rPr>
              <w:t xml:space="preserve"> по переработке прочных однородных пород производственной мощностью: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600 - 1600 тыс. куб. м/год - 27;</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200 (</w:t>
            </w:r>
            <w:proofErr w:type="gramStart"/>
            <w:r w:rsidRPr="00344CDD">
              <w:rPr>
                <w:rFonts w:ascii="Times New Roman" w:hAnsi="Times New Roman" w:cs="Times New Roman"/>
                <w:sz w:val="26"/>
                <w:szCs w:val="26"/>
              </w:rPr>
              <w:t>сборно-разборные</w:t>
            </w:r>
            <w:proofErr w:type="gramEnd"/>
            <w:r w:rsidRPr="00344CDD">
              <w:rPr>
                <w:rFonts w:ascii="Times New Roman" w:hAnsi="Times New Roman" w:cs="Times New Roman"/>
                <w:sz w:val="26"/>
                <w:szCs w:val="26"/>
              </w:rPr>
              <w:t>) тыс. куб. м/год - 30</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аглопоритового</w:t>
            </w:r>
            <w:proofErr w:type="spellEnd"/>
            <w:r w:rsidRPr="00344CDD">
              <w:rPr>
                <w:rFonts w:ascii="Times New Roman" w:hAnsi="Times New Roman" w:cs="Times New Roman"/>
                <w:sz w:val="26"/>
                <w:szCs w:val="26"/>
              </w:rPr>
              <w:t xml:space="preserve"> гравия из зол ТЭЦ и керамзита - 40</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вспученного перлита (с производством перлитобитумных плит) при применении в качестве топлива:</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природного газа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мазута (угля) - 50</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минеральной ваты и изделий из нее, </w:t>
            </w:r>
            <w:proofErr w:type="spellStart"/>
            <w:r w:rsidRPr="00344CDD">
              <w:rPr>
                <w:rFonts w:ascii="Times New Roman" w:hAnsi="Times New Roman" w:cs="Times New Roman"/>
                <w:sz w:val="26"/>
                <w:szCs w:val="26"/>
              </w:rPr>
              <w:t>вермикулитовых</w:t>
            </w:r>
            <w:proofErr w:type="spellEnd"/>
            <w:r w:rsidRPr="00344CDD">
              <w:rPr>
                <w:rFonts w:ascii="Times New Roman" w:hAnsi="Times New Roman" w:cs="Times New Roman"/>
                <w:sz w:val="26"/>
                <w:szCs w:val="26"/>
              </w:rPr>
              <w:t xml:space="preserve"> и перлитовых тепло- и звукоизоляционных изделий - 45</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извести - 30</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известняковой муки и </w:t>
            </w:r>
            <w:proofErr w:type="spellStart"/>
            <w:r w:rsidRPr="00344CDD">
              <w:rPr>
                <w:rFonts w:ascii="Times New Roman" w:hAnsi="Times New Roman" w:cs="Times New Roman"/>
                <w:sz w:val="26"/>
                <w:szCs w:val="26"/>
              </w:rPr>
              <w:t>сыромолотого</w:t>
            </w:r>
            <w:proofErr w:type="spellEnd"/>
            <w:r w:rsidRPr="00344CDD">
              <w:rPr>
                <w:rFonts w:ascii="Times New Roman" w:hAnsi="Times New Roman" w:cs="Times New Roman"/>
                <w:sz w:val="26"/>
                <w:szCs w:val="26"/>
              </w:rPr>
              <w:t xml:space="preserve"> гипса - 33</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стекла оконного, полированного, архитектурно-строительного, технического и стекловолокна - 38</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бутылок консервной стеклянной тары, хозяйственной стеклянной посуды и хрустальных изделий - 43</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строительного, технического, санитарно-технического фаянса, фарфора и полуфарфора - 45</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стальных строительных конструкций (в том числе из труб) - 55</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стальных конструкций для мостов - 45</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алюминиевых строительных </w:t>
            </w:r>
            <w:r w:rsidRPr="00344CDD">
              <w:rPr>
                <w:rFonts w:ascii="Times New Roman" w:hAnsi="Times New Roman" w:cs="Times New Roman"/>
                <w:sz w:val="26"/>
                <w:szCs w:val="26"/>
              </w:rPr>
              <w:lastRenderedPageBreak/>
              <w:t>конструкций - 60</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монтажных (для контрольно-измерительных приборов и автоматики), сантехнических и электромонтажных заготовок - 60</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технологических металлоконструкций и узлов трубопроводов - 48</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ремонту строительных машин - 63</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опорные базы общестроительных организаций - 40</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опорные базы специализированных организаций - 50</w:t>
            </w:r>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автотранспортные предприятия строительных организаций на 200 и 300 специализированных большегрузных автомобилей и автопоездов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гаражи:</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150 автомобилей - 40;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250 автомобилей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по обслуживанию и ремонту транспортных средств,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капитальному ремонту грузовых автомобилей мощностью 2 - 10 тыс. капитальных ремонтов в год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ремонту агрегатов грузовых автомобилей и автобусов мощностью 10 - 60 тыс. капитальных ремонтов в год - 65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ремонту автобусов с применением готовых агрегатов мощностью 1 - 2 тыс. ремонтов в год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по ремонту агрегатов легковых автомобилей мощностью 30 - 60 </w:t>
            </w:r>
            <w:r w:rsidRPr="00344CDD">
              <w:rPr>
                <w:rFonts w:ascii="Times New Roman" w:hAnsi="Times New Roman" w:cs="Times New Roman"/>
                <w:sz w:val="26"/>
                <w:szCs w:val="26"/>
              </w:rPr>
              <w:lastRenderedPageBreak/>
              <w:t>тыс. капитальных ремонтов в год - 65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централизованного восстановления двигателей - 65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грузовые</w:t>
            </w:r>
            <w:proofErr w:type="gramEnd"/>
            <w:r w:rsidRPr="00344CDD">
              <w:rPr>
                <w:rFonts w:ascii="Times New Roman" w:hAnsi="Times New Roman" w:cs="Times New Roman"/>
                <w:sz w:val="26"/>
                <w:szCs w:val="26"/>
              </w:rPr>
              <w:t xml:space="preserve"> автотранспортные на 200 автомобилей при независимом выезде: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100% - 45;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 - 51</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грузовые</w:t>
            </w:r>
            <w:proofErr w:type="gramEnd"/>
            <w:r w:rsidRPr="00344CDD">
              <w:rPr>
                <w:rFonts w:ascii="Times New Roman" w:hAnsi="Times New Roman" w:cs="Times New Roman"/>
                <w:sz w:val="26"/>
                <w:szCs w:val="26"/>
              </w:rPr>
              <w:t xml:space="preserve"> автотранспортные на 300 и 500 автомобилей при независимом выезде: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100% - 50;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автобусные парки при количестве автобусов:</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100 - 50;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300 - 55;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500 - 60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таксомоторные парки при количестве автомобилей:</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300 - 52;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500 - 55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грузовые автостанции при отправке грузов 500 - 1500 тонн/</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станции технического обслуживания легковых автомобилей при количестве постов:</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5 - 20;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10 - 28;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25 - 30;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автозаправочные станции при количестве заправок в сутки:</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200 - 13;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200 - 16</w:t>
            </w:r>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дорожно-ремонтные пункты - 29</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дорожные участки - 32;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то же с дорожно-ремонтным пунктом - 32;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то же с дорожно-ремонтным пунктом технической помощи - 34</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дорожно-строительное управление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минимальная плотность застройки предприятий </w:t>
            </w:r>
            <w:proofErr w:type="spellStart"/>
            <w:r w:rsidRPr="00344CDD">
              <w:rPr>
                <w:rFonts w:ascii="Times New Roman" w:hAnsi="Times New Roman" w:cs="Times New Roman"/>
                <w:sz w:val="26"/>
                <w:szCs w:val="26"/>
              </w:rPr>
              <w:t>рыбоперерабатывающей</w:t>
            </w:r>
            <w:proofErr w:type="spellEnd"/>
            <w:r w:rsidRPr="00344CDD">
              <w:rPr>
                <w:rFonts w:ascii="Times New Roman" w:hAnsi="Times New Roman" w:cs="Times New Roman"/>
                <w:sz w:val="26"/>
                <w:szCs w:val="26"/>
              </w:rPr>
              <w:t xml:space="preserve">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рыбоперерабатывающие</w:t>
            </w:r>
            <w:proofErr w:type="spellEnd"/>
            <w:r w:rsidRPr="00344CDD">
              <w:rPr>
                <w:rFonts w:ascii="Times New Roman" w:hAnsi="Times New Roman" w:cs="Times New Roman"/>
                <w:sz w:val="26"/>
                <w:szCs w:val="26"/>
              </w:rPr>
              <w:t xml:space="preserve"> производственной мощностью: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10 тонн/</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- 40;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10 тонн/</w:t>
            </w:r>
            <w:proofErr w:type="spellStart"/>
            <w:r w:rsidRPr="00344CDD">
              <w:rPr>
                <w:rFonts w:ascii="Times New Roman" w:hAnsi="Times New Roman" w:cs="Times New Roman"/>
                <w:sz w:val="26"/>
                <w:szCs w:val="26"/>
              </w:rPr>
              <w:t>сут</w:t>
            </w:r>
            <w:proofErr w:type="spellEnd"/>
            <w:r w:rsidRPr="00344CDD">
              <w:rPr>
                <w:rFonts w:ascii="Times New Roman" w:hAnsi="Times New Roman" w:cs="Times New Roman"/>
                <w:sz w:val="26"/>
                <w:szCs w:val="26"/>
              </w:rPr>
              <w:t>.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бытового обслуживания,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специализированные промышленные предприятия общей площадью производств</w:t>
            </w:r>
            <w:proofErr w:type="gramStart"/>
            <w:r w:rsidRPr="00344CDD">
              <w:rPr>
                <w:rFonts w:ascii="Times New Roman" w:hAnsi="Times New Roman" w:cs="Times New Roman"/>
                <w:sz w:val="26"/>
                <w:szCs w:val="26"/>
              </w:rPr>
              <w:t>.</w:t>
            </w:r>
            <w:proofErr w:type="gramEnd"/>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з</w:t>
            </w:r>
            <w:proofErr w:type="gramEnd"/>
            <w:r w:rsidRPr="00344CDD">
              <w:rPr>
                <w:rFonts w:ascii="Times New Roman" w:hAnsi="Times New Roman" w:cs="Times New Roman"/>
                <w:sz w:val="26"/>
                <w:szCs w:val="26"/>
              </w:rPr>
              <w:t>даний более 2000 кв. м:</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по изготовлению и ремонту одежды, ремонту </w:t>
            </w:r>
            <w:proofErr w:type="spellStart"/>
            <w:r w:rsidRPr="00344CDD">
              <w:rPr>
                <w:rFonts w:ascii="Times New Roman" w:hAnsi="Times New Roman" w:cs="Times New Roman"/>
                <w:sz w:val="26"/>
                <w:szCs w:val="26"/>
              </w:rPr>
              <w:t>телерадиоаппаратуры</w:t>
            </w:r>
            <w:proofErr w:type="spellEnd"/>
            <w:r w:rsidRPr="00344CDD">
              <w:rPr>
                <w:rFonts w:ascii="Times New Roman" w:hAnsi="Times New Roman" w:cs="Times New Roman"/>
                <w:sz w:val="26"/>
                <w:szCs w:val="26"/>
              </w:rPr>
              <w:t xml:space="preserve"> - 60;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изготовлению и ремонту обуви, ремонту сложной бытовой техники, химчистки и крашения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ремонту и изготовлению мебели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нефтеперерабатывающей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нефтеперерабатывающей промышленности - 46</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производство синтетического каучука - 32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сажевой промышленности - 32</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шинной промышленности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промышленности резинотехнических изделий - 55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геологоразведки,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базы производственные и материально-технического снабжения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производственные базы при разведке на нефть и газ с годовым объемом работ </w:t>
            </w:r>
            <w:proofErr w:type="gramStart"/>
            <w:r w:rsidRPr="00344CDD">
              <w:rPr>
                <w:rFonts w:ascii="Times New Roman" w:hAnsi="Times New Roman" w:cs="Times New Roman"/>
                <w:sz w:val="26"/>
                <w:szCs w:val="26"/>
              </w:rPr>
              <w:t>до</w:t>
            </w:r>
            <w:proofErr w:type="gramEnd"/>
            <w:r w:rsidRPr="00344CDD">
              <w:rPr>
                <w:rFonts w:ascii="Times New Roman" w:hAnsi="Times New Roman" w:cs="Times New Roman"/>
                <w:sz w:val="26"/>
                <w:szCs w:val="26"/>
              </w:rPr>
              <w:t>:</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20 тыс. м - 40;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 тыс. м - 45;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100 тыс. м - 50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производственные базы геологоразведочных экспедиций при разведке на твердые полезные ископаемые с годовым объемом работ:</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до 500 тыс. руб. - 32;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более 500 тыс. руб. - 35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производственные базы партий при разведке на твердые полезные ископаемые с годовым объемом работ </w:t>
            </w:r>
            <w:proofErr w:type="gramStart"/>
            <w:r w:rsidRPr="00344CDD">
              <w:rPr>
                <w:rFonts w:ascii="Times New Roman" w:hAnsi="Times New Roman" w:cs="Times New Roman"/>
                <w:sz w:val="26"/>
                <w:szCs w:val="26"/>
              </w:rPr>
              <w:t>до</w:t>
            </w:r>
            <w:proofErr w:type="gramEnd"/>
            <w:r w:rsidRPr="00344CDD">
              <w:rPr>
                <w:rFonts w:ascii="Times New Roman" w:hAnsi="Times New Roman" w:cs="Times New Roman"/>
                <w:sz w:val="26"/>
                <w:szCs w:val="26"/>
              </w:rPr>
              <w:t>:</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400 тыс. руб. - 32;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500 тыс. руб. - 35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наземные комплексы разведочных шахт при подземном способе разработки без обогатительной фабрики мощностью до 200 тыс. тонн в год - 26</w:t>
            </w:r>
          </w:p>
        </w:tc>
      </w:tr>
      <w:tr w:rsidR="00344CDD" w:rsidRPr="00344CDD" w:rsidTr="00D5693C">
        <w:tc>
          <w:tcPr>
            <w:tcW w:w="2324" w:type="dxa"/>
            <w:vMerge w:val="restart"/>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обогатительные</w:t>
            </w:r>
            <w:proofErr w:type="gramEnd"/>
            <w:r w:rsidRPr="00344CDD">
              <w:rPr>
                <w:rFonts w:ascii="Times New Roman" w:hAnsi="Times New Roman" w:cs="Times New Roman"/>
                <w:sz w:val="26"/>
                <w:szCs w:val="26"/>
              </w:rPr>
              <w:t xml:space="preserve"> мощностью до 30 тыс. тонн в год - 25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дробильно-сортировочные</w:t>
            </w:r>
            <w:proofErr w:type="gramEnd"/>
            <w:r w:rsidRPr="00344CDD">
              <w:rPr>
                <w:rFonts w:ascii="Times New Roman" w:hAnsi="Times New Roman" w:cs="Times New Roman"/>
                <w:sz w:val="26"/>
                <w:szCs w:val="26"/>
              </w:rPr>
              <w:t xml:space="preserve"> мощностью до 30 тыс. тонн в год - 20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газовой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компрессорные станции магистральных газопроводов - 40</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газораспределительные пункты подземных хранилищ газа - 25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42"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ремонтно-эксплуатационные пункты - 45</w:t>
            </w:r>
          </w:p>
        </w:tc>
      </w:tr>
      <w:tr w:rsidR="00344CDD" w:rsidRPr="00344CDD" w:rsidTr="00D5693C">
        <w:tc>
          <w:tcPr>
            <w:tcW w:w="2324" w:type="dxa"/>
            <w:vMerge/>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предприятий издательской деятельности и полиграфической промышленности, %</w:t>
            </w:r>
          </w:p>
        </w:tc>
        <w:tc>
          <w:tcPr>
            <w:tcW w:w="3842" w:type="dxa"/>
          </w:tcPr>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газетно</w:t>
            </w:r>
            <w:proofErr w:type="spellEnd"/>
            <w:r w:rsidRPr="00344CDD">
              <w:rPr>
                <w:rFonts w:ascii="Times New Roman" w:hAnsi="Times New Roman" w:cs="Times New Roman"/>
                <w:sz w:val="26"/>
                <w:szCs w:val="26"/>
              </w:rPr>
              <w:t>-</w:t>
            </w:r>
            <w:proofErr w:type="spellStart"/>
            <w:r w:rsidRPr="00344CDD">
              <w:rPr>
                <w:rFonts w:ascii="Times New Roman" w:hAnsi="Times New Roman" w:cs="Times New Roman"/>
                <w:sz w:val="26"/>
                <w:szCs w:val="26"/>
              </w:rPr>
              <w:t>книжно</w:t>
            </w:r>
            <w:proofErr w:type="spellEnd"/>
            <w:r w:rsidRPr="00344CDD">
              <w:rPr>
                <w:rFonts w:ascii="Times New Roman" w:hAnsi="Times New Roman" w:cs="Times New Roman"/>
                <w:sz w:val="26"/>
                <w:szCs w:val="26"/>
              </w:rPr>
              <w:t xml:space="preserve">-журнальные, </w:t>
            </w:r>
            <w:proofErr w:type="spellStart"/>
            <w:r w:rsidRPr="00344CDD">
              <w:rPr>
                <w:rFonts w:ascii="Times New Roman" w:hAnsi="Times New Roman" w:cs="Times New Roman"/>
                <w:sz w:val="26"/>
                <w:szCs w:val="26"/>
              </w:rPr>
              <w:t>газетно</w:t>
            </w:r>
            <w:proofErr w:type="spellEnd"/>
            <w:r w:rsidRPr="00344CDD">
              <w:rPr>
                <w:rFonts w:ascii="Times New Roman" w:hAnsi="Times New Roman" w:cs="Times New Roman"/>
                <w:sz w:val="26"/>
                <w:szCs w:val="26"/>
              </w:rPr>
              <w:t>-журнальные, книжные - 50</w:t>
            </w:r>
          </w:p>
        </w:tc>
      </w:tr>
      <w:tr w:rsidR="00344CDD" w:rsidRPr="00344CDD" w:rsidTr="00D5693C">
        <w:tc>
          <w:tcPr>
            <w:tcW w:w="9057" w:type="dxa"/>
            <w:gridSpan w:val="3"/>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Примечание - При строительстве объектов на участках с уклонами минимальную плотность застройки допускается уменьшать:</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с уклоном местности 2-5% - поправочный коэффициент понижения плотности застройки 0,95 - 0,90;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уклоном местности 5 - 10% - поправочный коэффициент понижения плотности застройки 0,90 - 0,85;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уклоном местности 10 - 15% - поправочный коэффициент понижения плотности застройки 0,85 - 0,80;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уклоном местности 15 - 20% - поправочный коэффициент понижения плотности застройки 0,80 - 0,70</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676FAF" w:rsidP="00676FAF">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2</w:t>
      </w:r>
      <w:r w:rsidR="00B854A6" w:rsidRPr="00344CDD">
        <w:rPr>
          <w:rFonts w:ascii="Times New Roman" w:hAnsi="Times New Roman" w:cs="Times New Roman"/>
          <w:sz w:val="26"/>
          <w:szCs w:val="26"/>
        </w:rPr>
        <w:t>. Объекты, относящиеся к области сельского хозяйства</w:t>
      </w:r>
    </w:p>
    <w:p w:rsidR="00B854A6" w:rsidRPr="00344CDD" w:rsidRDefault="00B854A6" w:rsidP="00B854A6">
      <w:pPr>
        <w:pStyle w:val="ConsPlusNormal"/>
        <w:jc w:val="both"/>
        <w:outlineLvl w:val="5"/>
        <w:rPr>
          <w:rFonts w:ascii="Times New Roman" w:hAnsi="Times New Roman" w:cs="Times New Roman"/>
          <w:sz w:val="26"/>
          <w:szCs w:val="26"/>
        </w:rPr>
      </w:pPr>
      <w:r w:rsidRPr="00344CDD">
        <w:rPr>
          <w:rFonts w:ascii="Times New Roman" w:hAnsi="Times New Roman" w:cs="Times New Roman"/>
          <w:sz w:val="26"/>
          <w:szCs w:val="26"/>
        </w:rPr>
        <w:t xml:space="preserve">Таблица </w:t>
      </w:r>
      <w:r w:rsidR="00BD7D87" w:rsidRPr="00344CDD">
        <w:rPr>
          <w:rFonts w:ascii="Times New Roman" w:hAnsi="Times New Roman" w:cs="Times New Roman"/>
          <w:sz w:val="26"/>
          <w:szCs w:val="26"/>
        </w:rPr>
        <w:t>42</w:t>
      </w:r>
      <w:r w:rsidRPr="00344CDD">
        <w:rPr>
          <w:rFonts w:ascii="Times New Roman" w:hAnsi="Times New Roman" w:cs="Times New Roman"/>
          <w:sz w:val="26"/>
          <w:szCs w:val="26"/>
        </w:rPr>
        <w:t>. Расчетные показатели объектов, относящихся к области сельского хозяйства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891"/>
        <w:gridCol w:w="3855"/>
      </w:tblGrid>
      <w:tr w:rsidR="00344CDD" w:rsidRPr="00344CDD" w:rsidTr="00D5693C">
        <w:tc>
          <w:tcPr>
            <w:tcW w:w="232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вида объекта</w:t>
            </w:r>
          </w:p>
        </w:tc>
        <w:tc>
          <w:tcPr>
            <w:tcW w:w="289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Наименование нормируемого расчетного показателя, единица измерения</w:t>
            </w:r>
          </w:p>
        </w:tc>
        <w:tc>
          <w:tcPr>
            <w:tcW w:w="385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Значение расчетного показателя</w:t>
            </w:r>
          </w:p>
        </w:tc>
      </w:tr>
      <w:tr w:rsidR="00344CDD" w:rsidRPr="00344CDD" w:rsidTr="00D5693C">
        <w:tc>
          <w:tcPr>
            <w:tcW w:w="2324"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891"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3855"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D5693C">
        <w:tc>
          <w:tcPr>
            <w:tcW w:w="2324" w:type="dxa"/>
            <w:vMerge w:val="restart"/>
            <w:tcBorders>
              <w:bottom w:val="nil"/>
            </w:tcBorders>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Объекты сельского хозяйства</w:t>
            </w:r>
          </w:p>
        </w:tc>
        <w:tc>
          <w:tcPr>
            <w:tcW w:w="2891" w:type="dxa"/>
            <w:vMerge w:val="restart"/>
            <w:tcBorders>
              <w:bottom w:val="nil"/>
            </w:tcBorders>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предприятий крупного рогатого скота,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молочные при привязном содержании коров:</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400 коров - 45;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600 коров - 51;</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800 коров - 52;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1200 коров - 55</w:t>
            </w:r>
          </w:p>
        </w:tc>
      </w:tr>
      <w:tr w:rsidR="00344CDD" w:rsidRPr="00344CDD" w:rsidTr="00D5693C">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молочные при беспривязном содержании коров</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количество коров в стаде 50, 60 и 90%: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800 коров - 53;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1200 коров - 56</w:t>
            </w:r>
          </w:p>
        </w:tc>
      </w:tr>
      <w:tr w:rsidR="00344CDD" w:rsidRPr="00344CDD" w:rsidTr="00D5693C">
        <w:tblPrEx>
          <w:tblBorders>
            <w:insideH w:val="nil"/>
          </w:tblBorders>
        </w:tblPrEx>
        <w:tc>
          <w:tcPr>
            <w:tcW w:w="2324"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bottom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мясные и мясные репродукторные: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400 и 600 скотомест - 45;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800 и 1200 скотомест - 47</w:t>
            </w:r>
          </w:p>
        </w:tc>
      </w:tr>
      <w:tr w:rsidR="00344CDD" w:rsidRPr="00344CDD" w:rsidTr="00D5693C">
        <w:tblPrEx>
          <w:tblBorders>
            <w:insideH w:val="nil"/>
          </w:tblBorders>
        </w:tblPrEx>
        <w:tc>
          <w:tcPr>
            <w:tcW w:w="2324" w:type="dxa"/>
            <w:vMerge w:val="restart"/>
            <w:tcBorders>
              <w:top w:val="nil"/>
              <w:bottom w:val="nil"/>
            </w:tcBorders>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Borders>
              <w:top w:val="nil"/>
            </w:tcBorders>
          </w:tcPr>
          <w:p w:rsidR="00B854A6" w:rsidRPr="00344CDD" w:rsidRDefault="00B854A6" w:rsidP="00D5693C">
            <w:pPr>
              <w:pStyle w:val="ConsPlusNormal"/>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выращивание нетелей:</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900 и 1200 скотомест - 51;</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2000 и 3000 скотомест - 52;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4500 и 6000 скотомест - 53</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доращивания</w:t>
            </w:r>
            <w:proofErr w:type="spellEnd"/>
            <w:r w:rsidRPr="00344CDD">
              <w:rPr>
                <w:rFonts w:ascii="Times New Roman" w:hAnsi="Times New Roman" w:cs="Times New Roman"/>
                <w:sz w:val="26"/>
                <w:szCs w:val="26"/>
              </w:rPr>
              <w:t xml:space="preserve"> и откорма крупного рогатого скота:</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3000 скотомест - 38;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6000 и 12000 скотомест - 40</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откормочные площадки:</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1000 скотомест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3000 скотомест - 57;</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5000 скотомест - 59;</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10000 скотомест - 61</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свиноводческих предприятий,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товарные: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репродукторные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6000 голов - 35;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12000 голов - 36;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24000 голов - 38;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откормочные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6000 голов - 38;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12000 голов - 40;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24000 голов - 42;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 законченным производственным циклом</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6000 и 12000 голов - 35;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24000 и 27000 голов - 36;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54000 и 108000 голов - 39</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племенные: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200 основных маток - 45;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 основных маток - 47;</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600 основных маток - 49</w:t>
            </w:r>
          </w:p>
        </w:tc>
      </w:tr>
      <w:tr w:rsidR="00344CDD" w:rsidRPr="00344CDD" w:rsidTr="00D5693C">
        <w:tblPrEx>
          <w:tblBorders>
            <w:insideH w:val="nil"/>
          </w:tblBorders>
        </w:tblPrEx>
        <w:tc>
          <w:tcPr>
            <w:tcW w:w="9070" w:type="dxa"/>
            <w:gridSpan w:val="3"/>
            <w:tcBorders>
              <w:top w:val="nil"/>
              <w:bottom w:val="nil"/>
            </w:tcBorders>
          </w:tcPr>
          <w:p w:rsidR="00B854A6" w:rsidRPr="00344CDD" w:rsidRDefault="00B854A6" w:rsidP="00D5693C">
            <w:pPr>
              <w:pStyle w:val="ConsPlusNormal"/>
              <w:rPr>
                <w:rFonts w:ascii="Times New Roman" w:hAnsi="Times New Roman" w:cs="Times New Roman"/>
                <w:sz w:val="26"/>
                <w:szCs w:val="26"/>
              </w:rPr>
            </w:pPr>
          </w:p>
        </w:tc>
      </w:tr>
      <w:tr w:rsidR="00344CDD" w:rsidRPr="00344CDD" w:rsidTr="00D5693C">
        <w:tblPrEx>
          <w:tblBorders>
            <w:insideH w:val="nil"/>
          </w:tblBorders>
        </w:tblPrEx>
        <w:tc>
          <w:tcPr>
            <w:tcW w:w="2324" w:type="dxa"/>
            <w:vMerge w:val="restart"/>
            <w:tcBorders>
              <w:top w:val="nil"/>
              <w:bottom w:val="nil"/>
            </w:tcBorders>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Borders>
              <w:top w:val="nil"/>
              <w:bottom w:val="nil"/>
            </w:tcBorders>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овцеводческих предприятий, %</w:t>
            </w:r>
          </w:p>
        </w:tc>
        <w:tc>
          <w:tcPr>
            <w:tcW w:w="3855" w:type="dxa"/>
            <w:tcBorders>
              <w:top w:val="nil"/>
            </w:tcBorders>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размещаемые</w:t>
            </w:r>
            <w:proofErr w:type="gramEnd"/>
            <w:r w:rsidRPr="00344CDD">
              <w:rPr>
                <w:rFonts w:ascii="Times New Roman" w:hAnsi="Times New Roman" w:cs="Times New Roman"/>
                <w:sz w:val="26"/>
                <w:szCs w:val="26"/>
              </w:rPr>
              <w:t xml:space="preserve"> на одной площадке: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специализированные шубные и мясо-шерстно-молочные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500, 1000 и 2000 маток - 40, 45, 55,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3000 и 4000 маток - 40, 41,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1000, 2000 и 3000 голов ремонтного молодняка - соответственно 52, 55, 56, соответственно</w:t>
            </w:r>
          </w:p>
        </w:tc>
      </w:tr>
      <w:tr w:rsidR="00344CDD" w:rsidRPr="00344CDD" w:rsidTr="00344CDD">
        <w:tblPrEx>
          <w:tblBorders>
            <w:insideH w:val="nil"/>
          </w:tblBorders>
        </w:tblPrEx>
        <w:trPr>
          <w:trHeight w:val="155"/>
        </w:trPr>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размещаемые</w:t>
            </w:r>
            <w:proofErr w:type="gramEnd"/>
            <w:r w:rsidRPr="00344CDD">
              <w:rPr>
                <w:rFonts w:ascii="Times New Roman" w:hAnsi="Times New Roman" w:cs="Times New Roman"/>
                <w:sz w:val="26"/>
                <w:szCs w:val="26"/>
              </w:rPr>
              <w:t xml:space="preserve"> на одной площадке: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откормочные молодняка и взрослого поголовья:</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1000 и 2000 голов - 53, 58,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на 5000, 10000, 15000 голов - 58, </w:t>
            </w:r>
            <w:r w:rsidRPr="00344CDD">
              <w:rPr>
                <w:rFonts w:ascii="Times New Roman" w:hAnsi="Times New Roman" w:cs="Times New Roman"/>
                <w:sz w:val="26"/>
                <w:szCs w:val="26"/>
              </w:rPr>
              <w:lastRenderedPageBreak/>
              <w:t>60, 63,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20000, 30000, 40000 голов - 65, 67, 70, соответственно</w:t>
            </w:r>
            <w:r w:rsidR="00344CDD">
              <w:rPr>
                <w:rFonts w:ascii="Times New Roman" w:hAnsi="Times New Roman" w:cs="Times New Roman"/>
                <w:sz w:val="26"/>
                <w:szCs w:val="26"/>
              </w:rPr>
              <w:t xml:space="preserve"> </w:t>
            </w:r>
          </w:p>
        </w:tc>
      </w:tr>
      <w:tr w:rsidR="00344CDD" w:rsidRPr="00344CDD" w:rsidTr="00D5693C">
        <w:tblPrEx>
          <w:tblBorders>
            <w:insideH w:val="nil"/>
          </w:tblBorders>
        </w:tblPrEx>
        <w:tc>
          <w:tcPr>
            <w:tcW w:w="2324" w:type="dxa"/>
            <w:vMerge w:val="restart"/>
            <w:tcBorders>
              <w:top w:val="nil"/>
              <w:bottom w:val="nil"/>
            </w:tcBorders>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Borders>
              <w:top w:val="nil"/>
            </w:tcBorders>
          </w:tcPr>
          <w:p w:rsidR="00B854A6" w:rsidRPr="00344CDD" w:rsidRDefault="00B854A6" w:rsidP="00D5693C">
            <w:pPr>
              <w:pStyle w:val="ConsPlusNormal"/>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размещаемые</w:t>
            </w:r>
            <w:proofErr w:type="gramEnd"/>
            <w:r w:rsidRPr="00344CDD">
              <w:rPr>
                <w:rFonts w:ascii="Times New Roman" w:hAnsi="Times New Roman" w:cs="Times New Roman"/>
                <w:sz w:val="26"/>
                <w:szCs w:val="26"/>
              </w:rPr>
              <w:t xml:space="preserve"> на нескольких площадках:</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специализированные шубные и мясо-шерстно-молочные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1000 и 2000 маток - 50, 52,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3000 маток - 59;</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500 и 1000 голов ремонтного молодняка - 55, 55,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площадки для </w:t>
            </w:r>
            <w:proofErr w:type="spellStart"/>
            <w:r w:rsidRPr="00344CDD">
              <w:rPr>
                <w:rFonts w:ascii="Times New Roman" w:hAnsi="Times New Roman" w:cs="Times New Roman"/>
                <w:sz w:val="26"/>
                <w:szCs w:val="26"/>
              </w:rPr>
              <w:t>общефермерских</w:t>
            </w:r>
            <w:proofErr w:type="spellEnd"/>
            <w:r w:rsidRPr="00344CDD">
              <w:rPr>
                <w:rFonts w:ascii="Times New Roman" w:hAnsi="Times New Roman" w:cs="Times New Roman"/>
                <w:sz w:val="26"/>
                <w:szCs w:val="26"/>
              </w:rPr>
              <w:t xml:space="preserve"> объектов обслуживающего назначения:</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6000 маток - 45;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9000 маток - 50;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12000 маток - 52</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неспециализированные с законченным оборотом стада шубные и мясо-шерстно-молочные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1000 и 2000 скотомест - 50, 52,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3000 маток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4000 и 6000 голов откорма - 56, 57, соответственно</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пункты зимовки:</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500, 600, 700 и 10000 маток - 42, 44, 46, 48,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1200 и 1500 маток - 45, 50,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2000 и 2400 маток - 54, 56, соответственно;</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3000 и 4800 маток - 58, 59, соответственно</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козоводческие предприятий,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пуховые:</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2500 голов - 55;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3000 голов - 57</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шерстные</w:t>
            </w:r>
            <w:proofErr w:type="gramEnd"/>
            <w:r w:rsidRPr="00344CDD">
              <w:rPr>
                <w:rFonts w:ascii="Times New Roman" w:hAnsi="Times New Roman" w:cs="Times New Roman"/>
                <w:sz w:val="26"/>
                <w:szCs w:val="26"/>
              </w:rPr>
              <w:t xml:space="preserve"> на 3600 голов - 59</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минимальная плотность застройки площадок </w:t>
            </w:r>
            <w:r w:rsidRPr="00344CDD">
              <w:rPr>
                <w:rFonts w:ascii="Times New Roman" w:hAnsi="Times New Roman" w:cs="Times New Roman"/>
                <w:sz w:val="26"/>
                <w:szCs w:val="26"/>
              </w:rPr>
              <w:lastRenderedPageBreak/>
              <w:t>коневодческих предприятий,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на 50 кобылиц - 39;</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100 кобылиц - 39;</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lastRenderedPageBreak/>
              <w:t>на 150 кобылиц - 42</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tcBorders>
              <w:bottom w:val="nil"/>
            </w:tcBorders>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птицеводческих предприятий,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яичного направления:</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300 тыс. кур-несушек - 25;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400-500 тыс. кур-несушек</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зона </w:t>
            </w:r>
            <w:proofErr w:type="spellStart"/>
            <w:r w:rsidRPr="00344CDD">
              <w:rPr>
                <w:rFonts w:ascii="Times New Roman" w:hAnsi="Times New Roman" w:cs="Times New Roman"/>
                <w:sz w:val="26"/>
                <w:szCs w:val="26"/>
              </w:rPr>
              <w:t>промстада</w:t>
            </w:r>
            <w:proofErr w:type="spellEnd"/>
            <w:r w:rsidRPr="00344CDD">
              <w:rPr>
                <w:rFonts w:ascii="Times New Roman" w:hAnsi="Times New Roman" w:cs="Times New Roman"/>
                <w:sz w:val="26"/>
                <w:szCs w:val="26"/>
              </w:rPr>
              <w:t xml:space="preserve">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ремонтного молодняка - 30;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родительского стада - 31;</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инкубатория - 25</w:t>
            </w:r>
          </w:p>
        </w:tc>
      </w:tr>
      <w:tr w:rsidR="00344CDD" w:rsidRPr="00344CDD" w:rsidTr="00D5693C">
        <w:tblPrEx>
          <w:tblBorders>
            <w:insideH w:val="nil"/>
          </w:tblBorders>
        </w:tblPrEx>
        <w:tc>
          <w:tcPr>
            <w:tcW w:w="2324" w:type="dxa"/>
            <w:vMerge w:val="restart"/>
            <w:tcBorders>
              <w:top w:val="nil"/>
              <w:bottom w:val="nil"/>
            </w:tcBorders>
          </w:tcPr>
          <w:p w:rsidR="00B854A6" w:rsidRPr="00344CDD" w:rsidRDefault="00B854A6" w:rsidP="00D5693C">
            <w:pPr>
              <w:pStyle w:val="ConsPlusNormal"/>
              <w:rPr>
                <w:rFonts w:ascii="Times New Roman" w:hAnsi="Times New Roman" w:cs="Times New Roman"/>
                <w:sz w:val="26"/>
                <w:szCs w:val="26"/>
              </w:rPr>
            </w:pPr>
          </w:p>
        </w:tc>
        <w:tc>
          <w:tcPr>
            <w:tcW w:w="2891" w:type="dxa"/>
            <w:vMerge w:val="restart"/>
            <w:tcBorders>
              <w:top w:val="nil"/>
            </w:tcBorders>
          </w:tcPr>
          <w:p w:rsidR="00B854A6" w:rsidRPr="00344CDD" w:rsidRDefault="00B854A6" w:rsidP="00D5693C">
            <w:pPr>
              <w:pStyle w:val="ConsPlusNormal"/>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мясного направления (куры-бройлеры):</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на 3 </w:t>
            </w:r>
            <w:proofErr w:type="gramStart"/>
            <w:r w:rsidRPr="00344CDD">
              <w:rPr>
                <w:rFonts w:ascii="Times New Roman" w:hAnsi="Times New Roman" w:cs="Times New Roman"/>
                <w:sz w:val="26"/>
                <w:szCs w:val="26"/>
              </w:rPr>
              <w:t>млн</w:t>
            </w:r>
            <w:proofErr w:type="gramEnd"/>
            <w:r w:rsidRPr="00344CDD">
              <w:rPr>
                <w:rFonts w:ascii="Times New Roman" w:hAnsi="Times New Roman" w:cs="Times New Roman"/>
                <w:sz w:val="26"/>
                <w:szCs w:val="26"/>
              </w:rPr>
              <w:t xml:space="preserve"> бройлеров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на 6 и 10 </w:t>
            </w:r>
            <w:proofErr w:type="gramStart"/>
            <w:r w:rsidRPr="00344CDD">
              <w:rPr>
                <w:rFonts w:ascii="Times New Roman" w:hAnsi="Times New Roman" w:cs="Times New Roman"/>
                <w:sz w:val="26"/>
                <w:szCs w:val="26"/>
              </w:rPr>
              <w:t>млн</w:t>
            </w:r>
            <w:proofErr w:type="gramEnd"/>
            <w:r w:rsidRPr="00344CDD">
              <w:rPr>
                <w:rFonts w:ascii="Times New Roman" w:hAnsi="Times New Roman" w:cs="Times New Roman"/>
                <w:sz w:val="26"/>
                <w:szCs w:val="26"/>
              </w:rPr>
              <w:t xml:space="preserve"> бройлеров</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зона </w:t>
            </w:r>
            <w:proofErr w:type="spellStart"/>
            <w:r w:rsidRPr="00344CDD">
              <w:rPr>
                <w:rFonts w:ascii="Times New Roman" w:hAnsi="Times New Roman" w:cs="Times New Roman"/>
                <w:sz w:val="26"/>
                <w:szCs w:val="26"/>
              </w:rPr>
              <w:t>промстада</w:t>
            </w:r>
            <w:proofErr w:type="spellEnd"/>
            <w:r w:rsidRPr="00344CDD">
              <w:rPr>
                <w:rFonts w:ascii="Times New Roman" w:hAnsi="Times New Roman" w:cs="Times New Roman"/>
                <w:sz w:val="26"/>
                <w:szCs w:val="26"/>
              </w:rPr>
              <w:t xml:space="preserve">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ремонтного молодняка - 33;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родительского стада - 33;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инкубатория - 32;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убоя и переработки - 23</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мясного направления (</w:t>
            </w:r>
            <w:proofErr w:type="spellStart"/>
            <w:r w:rsidRPr="00344CDD">
              <w:rPr>
                <w:rFonts w:ascii="Times New Roman" w:hAnsi="Times New Roman" w:cs="Times New Roman"/>
                <w:sz w:val="26"/>
                <w:szCs w:val="26"/>
              </w:rPr>
              <w:t>утководческие</w:t>
            </w:r>
            <w:proofErr w:type="spellEnd"/>
            <w:r w:rsidRPr="00344CDD">
              <w:rPr>
                <w:rFonts w:ascii="Times New Roman" w:hAnsi="Times New Roman" w:cs="Times New Roman"/>
                <w:sz w:val="26"/>
                <w:szCs w:val="26"/>
              </w:rPr>
              <w:t>):</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500 тыс. утят-бройлеров</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зона </w:t>
            </w:r>
            <w:proofErr w:type="spellStart"/>
            <w:r w:rsidRPr="00344CDD">
              <w:rPr>
                <w:rFonts w:ascii="Times New Roman" w:hAnsi="Times New Roman" w:cs="Times New Roman"/>
                <w:sz w:val="26"/>
                <w:szCs w:val="26"/>
              </w:rPr>
              <w:t>промстада</w:t>
            </w:r>
            <w:proofErr w:type="spellEnd"/>
            <w:r w:rsidRPr="00344CDD">
              <w:rPr>
                <w:rFonts w:ascii="Times New Roman" w:hAnsi="Times New Roman" w:cs="Times New Roman"/>
                <w:sz w:val="26"/>
                <w:szCs w:val="26"/>
              </w:rPr>
              <w:t xml:space="preserve">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взрослой птицы - 29;</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ремонтного молодняка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инкубатория - 26;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на 1 </w:t>
            </w:r>
            <w:proofErr w:type="gramStart"/>
            <w:r w:rsidRPr="00344CDD">
              <w:rPr>
                <w:rFonts w:ascii="Times New Roman" w:hAnsi="Times New Roman" w:cs="Times New Roman"/>
                <w:sz w:val="26"/>
                <w:szCs w:val="26"/>
              </w:rPr>
              <w:t>млн</w:t>
            </w:r>
            <w:proofErr w:type="gramEnd"/>
            <w:r w:rsidRPr="00344CDD">
              <w:rPr>
                <w:rFonts w:ascii="Times New Roman" w:hAnsi="Times New Roman" w:cs="Times New Roman"/>
                <w:sz w:val="26"/>
                <w:szCs w:val="26"/>
              </w:rPr>
              <w:t xml:space="preserve"> утят-бройлеров</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зона </w:t>
            </w:r>
            <w:proofErr w:type="spellStart"/>
            <w:r w:rsidRPr="00344CDD">
              <w:rPr>
                <w:rFonts w:ascii="Times New Roman" w:hAnsi="Times New Roman" w:cs="Times New Roman"/>
                <w:sz w:val="26"/>
                <w:szCs w:val="26"/>
              </w:rPr>
              <w:t>промстада</w:t>
            </w:r>
            <w:proofErr w:type="spellEnd"/>
            <w:r w:rsidRPr="00344CDD">
              <w:rPr>
                <w:rFonts w:ascii="Times New Roman" w:hAnsi="Times New Roman" w:cs="Times New Roman"/>
                <w:sz w:val="26"/>
                <w:szCs w:val="26"/>
              </w:rPr>
              <w:t xml:space="preserve"> - 38;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взрослой птицы - 41;</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ремонтного молодняка - 29;</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инкубатория - 30</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мясного направления (индейководческие):</w:t>
            </w:r>
            <w:proofErr w:type="gramEnd"/>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250 тыс. индюшат-бройлеров - 22;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500 тыс. индюшат-бройлеров</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зона </w:t>
            </w:r>
            <w:proofErr w:type="spellStart"/>
            <w:r w:rsidRPr="00344CDD">
              <w:rPr>
                <w:rFonts w:ascii="Times New Roman" w:hAnsi="Times New Roman" w:cs="Times New Roman"/>
                <w:sz w:val="26"/>
                <w:szCs w:val="26"/>
              </w:rPr>
              <w:t>промстада</w:t>
            </w:r>
            <w:proofErr w:type="spellEnd"/>
            <w:r w:rsidRPr="00344CDD">
              <w:rPr>
                <w:rFonts w:ascii="Times New Roman" w:hAnsi="Times New Roman" w:cs="Times New Roman"/>
                <w:sz w:val="26"/>
                <w:szCs w:val="26"/>
              </w:rPr>
              <w:t xml:space="preserve"> - 23;</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родительского стада - 26;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ремонтного молодняка - 25;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зона инкубатория - 21</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племенные яичного направления:</w:t>
            </w:r>
            <w:proofErr w:type="gramEnd"/>
          </w:p>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племзавод</w:t>
            </w:r>
            <w:proofErr w:type="spellEnd"/>
            <w:r w:rsidRPr="00344CDD">
              <w:rPr>
                <w:rFonts w:ascii="Times New Roman" w:hAnsi="Times New Roman" w:cs="Times New Roman"/>
                <w:sz w:val="26"/>
                <w:szCs w:val="26"/>
              </w:rPr>
              <w:t xml:space="preserve"> на 50 тыс. кур - 24;</w:t>
            </w:r>
          </w:p>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племзавод</w:t>
            </w:r>
            <w:proofErr w:type="spellEnd"/>
            <w:r w:rsidRPr="00344CDD">
              <w:rPr>
                <w:rFonts w:ascii="Times New Roman" w:hAnsi="Times New Roman" w:cs="Times New Roman"/>
                <w:sz w:val="26"/>
                <w:szCs w:val="26"/>
              </w:rPr>
              <w:t xml:space="preserve"> на 100 тыс. кур - 25</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proofErr w:type="gramStart"/>
            <w:r w:rsidRPr="00344CDD">
              <w:rPr>
                <w:rFonts w:ascii="Times New Roman" w:hAnsi="Times New Roman" w:cs="Times New Roman"/>
                <w:sz w:val="26"/>
                <w:szCs w:val="26"/>
              </w:rPr>
              <w:t>племенные мясного направления:</w:t>
            </w:r>
            <w:proofErr w:type="gramEnd"/>
          </w:p>
          <w:p w:rsidR="00B854A6" w:rsidRPr="00344CDD" w:rsidRDefault="00B854A6" w:rsidP="00D5693C">
            <w:pPr>
              <w:pStyle w:val="ConsPlusNormal"/>
              <w:rPr>
                <w:rFonts w:ascii="Times New Roman" w:hAnsi="Times New Roman" w:cs="Times New Roman"/>
                <w:sz w:val="26"/>
                <w:szCs w:val="26"/>
              </w:rPr>
            </w:pPr>
            <w:proofErr w:type="spellStart"/>
            <w:r w:rsidRPr="00344CDD">
              <w:rPr>
                <w:rFonts w:ascii="Times New Roman" w:hAnsi="Times New Roman" w:cs="Times New Roman"/>
                <w:sz w:val="26"/>
                <w:szCs w:val="26"/>
              </w:rPr>
              <w:t>племзавод</w:t>
            </w:r>
            <w:proofErr w:type="spellEnd"/>
            <w:r w:rsidRPr="00344CDD">
              <w:rPr>
                <w:rFonts w:ascii="Times New Roman" w:hAnsi="Times New Roman" w:cs="Times New Roman"/>
                <w:sz w:val="26"/>
                <w:szCs w:val="26"/>
              </w:rPr>
              <w:t xml:space="preserve"> на 50 и 100 тыс. кур - 27</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звероводческих и кролиководческих предприятий,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содержание животных в </w:t>
            </w:r>
            <w:proofErr w:type="spellStart"/>
            <w:r w:rsidRPr="00344CDD">
              <w:rPr>
                <w:rFonts w:ascii="Times New Roman" w:hAnsi="Times New Roman" w:cs="Times New Roman"/>
                <w:sz w:val="26"/>
                <w:szCs w:val="26"/>
              </w:rPr>
              <w:t>шедах</w:t>
            </w:r>
            <w:proofErr w:type="spellEnd"/>
            <w:r w:rsidRPr="00344CDD">
              <w:rPr>
                <w:rFonts w:ascii="Times New Roman" w:hAnsi="Times New Roman" w:cs="Times New Roman"/>
                <w:sz w:val="26"/>
                <w:szCs w:val="26"/>
              </w:rPr>
              <w:t>:</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звероводческие - 22;</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кролиководческие - 24</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содержание животных в зданиях:</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звероводческие - 40;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кролиководческие - 45</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тепличных предприятий,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многопролетные теплицы общей площадью:</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6 га - 54;</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12 га - 56;</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18, 24 и 30 га - 60</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однопролетные (ангарные) теплицы общей площадью до 5 га - 42</w:t>
            </w:r>
          </w:p>
        </w:tc>
      </w:tr>
      <w:tr w:rsidR="00344CDD" w:rsidRPr="00344CDD" w:rsidTr="00D5693C">
        <w:tc>
          <w:tcPr>
            <w:tcW w:w="2324" w:type="dxa"/>
            <w:vMerge/>
            <w:tcBorders>
              <w:top w:val="nil"/>
              <w:bottom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tcBorders>
              <w:bottom w:val="nil"/>
            </w:tcBorders>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предприятий по ремонту сельскохозяйственной техники,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центральные ремонтные мастерские для хозяйств с парком:</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25 тракторов - 25;</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50 и 75 тракторов - 28;</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100 тракторов - 31</w:t>
            </w:r>
          </w:p>
        </w:tc>
      </w:tr>
      <w:tr w:rsidR="00344CDD" w:rsidRPr="00344CDD" w:rsidTr="00D5693C">
        <w:tc>
          <w:tcPr>
            <w:tcW w:w="2324" w:type="dxa"/>
            <w:vMerge w:val="restart"/>
            <w:tcBorders>
              <w:top w:val="nil"/>
            </w:tcBorders>
          </w:tcPr>
          <w:p w:rsidR="00B854A6" w:rsidRPr="00344CDD" w:rsidRDefault="00B854A6" w:rsidP="00D5693C">
            <w:pPr>
              <w:pStyle w:val="ConsPlusNormal"/>
              <w:rPr>
                <w:rFonts w:ascii="Times New Roman" w:hAnsi="Times New Roman" w:cs="Times New Roman"/>
                <w:sz w:val="26"/>
                <w:szCs w:val="26"/>
              </w:rPr>
            </w:pPr>
          </w:p>
        </w:tc>
        <w:tc>
          <w:tcPr>
            <w:tcW w:w="2891" w:type="dxa"/>
            <w:tcBorders>
              <w:top w:val="nil"/>
            </w:tcBorders>
          </w:tcPr>
          <w:p w:rsidR="00B854A6" w:rsidRPr="00344CDD" w:rsidRDefault="00B854A6" w:rsidP="00D5693C">
            <w:pPr>
              <w:pStyle w:val="ConsPlusNormal"/>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пункты технического обслуживания:</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10, 20 и 30 тракторов - 30;</w:t>
            </w:r>
          </w:p>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на 40 и более тракторов - 38</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val="restart"/>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минимальная плотность застройки площадок прочих предприятий, %</w:t>
            </w: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переработке или хранению сельскохозяйственной продукции - 50</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комбикормовые - 27</w:t>
            </w:r>
          </w:p>
        </w:tc>
      </w:tr>
      <w:tr w:rsidR="00344CDD" w:rsidRPr="00344CDD" w:rsidTr="00D5693C">
        <w:tc>
          <w:tcPr>
            <w:tcW w:w="2324" w:type="dxa"/>
            <w:vMerge/>
            <w:tcBorders>
              <w:top w:val="nil"/>
            </w:tcBorders>
          </w:tcPr>
          <w:p w:rsidR="00B854A6" w:rsidRPr="00344CDD" w:rsidRDefault="00B854A6" w:rsidP="00D5693C">
            <w:pPr>
              <w:spacing w:line="240" w:lineRule="auto"/>
              <w:rPr>
                <w:rFonts w:ascii="Times New Roman" w:hAnsi="Times New Roman" w:cs="Times New Roman"/>
                <w:sz w:val="26"/>
                <w:szCs w:val="26"/>
              </w:rPr>
            </w:pPr>
          </w:p>
        </w:tc>
        <w:tc>
          <w:tcPr>
            <w:tcW w:w="2891" w:type="dxa"/>
            <w:vMerge/>
          </w:tcPr>
          <w:p w:rsidR="00B854A6" w:rsidRPr="00344CDD" w:rsidRDefault="00B854A6" w:rsidP="00D5693C">
            <w:pPr>
              <w:spacing w:line="240" w:lineRule="auto"/>
              <w:rPr>
                <w:rFonts w:ascii="Times New Roman" w:hAnsi="Times New Roman" w:cs="Times New Roman"/>
                <w:sz w:val="26"/>
                <w:szCs w:val="26"/>
              </w:rPr>
            </w:pPr>
          </w:p>
        </w:tc>
        <w:tc>
          <w:tcPr>
            <w:tcW w:w="3855"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по хранению семян и зерна - 28</w:t>
            </w:r>
          </w:p>
        </w:tc>
      </w:tr>
      <w:tr w:rsidR="00344CDD" w:rsidRPr="00344CDD" w:rsidTr="00D5693C">
        <w:tc>
          <w:tcPr>
            <w:tcW w:w="9070" w:type="dxa"/>
            <w:gridSpan w:val="3"/>
          </w:tcPr>
          <w:p w:rsidR="00A95F6D" w:rsidRPr="00344CDD" w:rsidRDefault="00B854A6" w:rsidP="00A95F6D">
            <w:pPr>
              <w:pStyle w:val="ConsPlusNormal"/>
              <w:rPr>
                <w:rFonts w:ascii="Times New Roman" w:hAnsi="Times New Roman" w:cs="Times New Roman"/>
                <w:sz w:val="26"/>
                <w:szCs w:val="26"/>
              </w:rPr>
            </w:pPr>
            <w:r w:rsidRPr="00344CDD">
              <w:rPr>
                <w:rFonts w:ascii="Times New Roman" w:hAnsi="Times New Roman" w:cs="Times New Roman"/>
                <w:sz w:val="26"/>
                <w:szCs w:val="26"/>
              </w:rPr>
              <w:t>Примечание</w:t>
            </w:r>
            <w:r w:rsidR="00A95F6D" w:rsidRPr="00344CDD">
              <w:rPr>
                <w:rFonts w:ascii="Times New Roman" w:hAnsi="Times New Roman" w:cs="Times New Roman"/>
                <w:sz w:val="26"/>
                <w:szCs w:val="26"/>
              </w:rPr>
              <w:t>:</w:t>
            </w:r>
          </w:p>
          <w:p w:rsidR="00B854A6" w:rsidRPr="00344CDD" w:rsidRDefault="00B854A6" w:rsidP="00A95F6D">
            <w:pPr>
              <w:pStyle w:val="ConsPlusNormal"/>
              <w:rPr>
                <w:rFonts w:ascii="Times New Roman" w:hAnsi="Times New Roman" w:cs="Times New Roman"/>
                <w:sz w:val="26"/>
                <w:szCs w:val="26"/>
              </w:rPr>
            </w:pPr>
            <w:r w:rsidRPr="00344CDD">
              <w:rPr>
                <w:rFonts w:ascii="Times New Roman" w:hAnsi="Times New Roman" w:cs="Times New Roman"/>
                <w:sz w:val="26"/>
                <w:szCs w:val="26"/>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w:t>
            </w:r>
            <w:proofErr w:type="spellStart"/>
            <w:r w:rsidRPr="00344CDD">
              <w:rPr>
                <w:rFonts w:ascii="Times New Roman" w:hAnsi="Times New Roman" w:cs="Times New Roman"/>
                <w:sz w:val="26"/>
                <w:szCs w:val="26"/>
              </w:rPr>
              <w:t>просадочных</w:t>
            </w:r>
            <w:proofErr w:type="spellEnd"/>
            <w:r w:rsidRPr="00344CDD">
              <w:rPr>
                <w:rFonts w:ascii="Times New Roman" w:hAnsi="Times New Roman" w:cs="Times New Roman"/>
                <w:sz w:val="26"/>
                <w:szCs w:val="26"/>
              </w:rPr>
              <w:t xml:space="preserve"> грунтах</w:t>
            </w:r>
            <w:r w:rsidR="00A95F6D" w:rsidRPr="00344CDD">
              <w:rPr>
                <w:rFonts w:ascii="Times New Roman" w:hAnsi="Times New Roman" w:cs="Times New Roman"/>
                <w:sz w:val="26"/>
                <w:szCs w:val="26"/>
              </w:rPr>
              <w:t>.</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676FAF" w:rsidP="00676FAF">
      <w:pPr>
        <w:pStyle w:val="ConsPlusNormal"/>
        <w:spacing w:line="360" w:lineRule="auto"/>
        <w:ind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lastRenderedPageBreak/>
        <w:t>3</w:t>
      </w:r>
      <w:r w:rsidR="00B854A6" w:rsidRPr="00344CDD">
        <w:rPr>
          <w:rFonts w:ascii="Times New Roman" w:hAnsi="Times New Roman" w:cs="Times New Roman"/>
          <w:sz w:val="26"/>
          <w:szCs w:val="26"/>
        </w:rPr>
        <w:t>. Требования по обеспечению доступной среды для маломобильных групп населения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Согласно Федеральному </w:t>
      </w:r>
      <w:hyperlink r:id="rId40" w:history="1">
        <w:r w:rsidRPr="00344CDD">
          <w:rPr>
            <w:rFonts w:ascii="Times New Roman" w:hAnsi="Times New Roman" w:cs="Times New Roman"/>
            <w:sz w:val="26"/>
            <w:szCs w:val="26"/>
          </w:rPr>
          <w:t>закону</w:t>
        </w:r>
      </w:hyperlink>
      <w:r w:rsidRPr="00344CDD">
        <w:rPr>
          <w:rFonts w:ascii="Times New Roman" w:hAnsi="Times New Roman" w:cs="Times New Roman"/>
          <w:sz w:val="26"/>
          <w:szCs w:val="26"/>
        </w:rPr>
        <w:t xml:space="preserve"> от 24.11.1995 г № 181-ФЗ «О социальной защите инвалидов в Российской Федерации» для маломобильных групп населения края требуется формирование условий для беспрепятственного доступа к объектам и услугам в приоритетных сферах жизнедеятельности, обеспечение доступности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Проектирование и реконструкция общественных, жилых и промышленных зданий следует предусматривать для маломобильных групп населения, в том числе инвалидов, условия жизнедеятельности, равные с остальными категориями населения, в соответствии со следующими законодательными и нормативными документами: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СП 59.13330.2012 «СНиП 35-01.2001 </w:t>
      </w:r>
      <w:r w:rsidR="00A95F6D" w:rsidRPr="00344CDD">
        <w:rPr>
          <w:rFonts w:ascii="Times New Roman" w:hAnsi="Times New Roman" w:cs="Times New Roman"/>
          <w:sz w:val="26"/>
          <w:szCs w:val="26"/>
        </w:rPr>
        <w:t>«</w:t>
      </w:r>
      <w:r w:rsidRPr="00344CDD">
        <w:rPr>
          <w:rFonts w:ascii="Times New Roman" w:hAnsi="Times New Roman" w:cs="Times New Roman"/>
          <w:sz w:val="26"/>
          <w:szCs w:val="26"/>
        </w:rPr>
        <w:t>Доступность зданий и сооружений для маломобильных групп населения»;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СП 35-101-2001 «Проектирование зданий и сооружений с учетом доступности для маломобильных групп населения. Общие положения»;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СП 35-102-2001 «Жилая среда с планировочными элементами, доступными инвалидам»;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СП 31-102-99 «Требования доступности общественных зданий и сооружений для инвалидов и других маломобильных посетителей»;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СП 35-103-2001 «Общественные здания и сооружения, доступные маломобильным посетителям»;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РДС 35-201-99 «Порядок реализации требований доступности для инвалидов к объектам социальной инфраструктуры»;</w:t>
      </w:r>
    </w:p>
    <w:p w:rsidR="00B854A6" w:rsidRPr="00344CDD" w:rsidRDefault="00E95CEF" w:rsidP="00B854A6">
      <w:pPr>
        <w:pStyle w:val="ConsPlusNormal"/>
        <w:spacing w:line="360" w:lineRule="auto"/>
        <w:ind w:firstLine="709"/>
        <w:jc w:val="both"/>
        <w:rPr>
          <w:rFonts w:ascii="Times New Roman" w:hAnsi="Times New Roman" w:cs="Times New Roman"/>
          <w:sz w:val="26"/>
          <w:szCs w:val="26"/>
        </w:rPr>
      </w:pPr>
      <w:hyperlink r:id="rId41" w:history="1">
        <w:r w:rsidR="00B854A6" w:rsidRPr="00344CDD">
          <w:rPr>
            <w:rFonts w:ascii="Times New Roman" w:hAnsi="Times New Roman" w:cs="Times New Roman"/>
            <w:sz w:val="26"/>
            <w:szCs w:val="26"/>
          </w:rPr>
          <w:t>Постановление</w:t>
        </w:r>
      </w:hyperlink>
      <w:r w:rsidR="00B854A6" w:rsidRPr="00344CDD">
        <w:rPr>
          <w:rFonts w:ascii="Times New Roman" w:hAnsi="Times New Roman" w:cs="Times New Roman"/>
          <w:sz w:val="26"/>
          <w:szCs w:val="26"/>
        </w:rPr>
        <w:t xml:space="preserve">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B854A6" w:rsidRPr="00344CDD" w:rsidRDefault="00E95CEF" w:rsidP="00B854A6">
      <w:pPr>
        <w:pStyle w:val="ConsPlusNormal"/>
        <w:spacing w:line="360" w:lineRule="auto"/>
        <w:ind w:firstLine="709"/>
        <w:jc w:val="both"/>
        <w:rPr>
          <w:rFonts w:ascii="Times New Roman" w:hAnsi="Times New Roman" w:cs="Times New Roman"/>
          <w:sz w:val="26"/>
          <w:szCs w:val="26"/>
        </w:rPr>
      </w:pPr>
      <w:hyperlink r:id="rId42" w:history="1">
        <w:r w:rsidR="00B854A6" w:rsidRPr="00344CDD">
          <w:rPr>
            <w:rFonts w:ascii="Times New Roman" w:hAnsi="Times New Roman" w:cs="Times New Roman"/>
            <w:sz w:val="26"/>
            <w:szCs w:val="26"/>
          </w:rPr>
          <w:t>Закон</w:t>
        </w:r>
      </w:hyperlink>
      <w:r w:rsidR="00B854A6" w:rsidRPr="00344CDD">
        <w:rPr>
          <w:rFonts w:ascii="Times New Roman" w:hAnsi="Times New Roman" w:cs="Times New Roman"/>
          <w:sz w:val="26"/>
          <w:szCs w:val="26"/>
        </w:rPr>
        <w:t xml:space="preserve"> Приморского края от 05.05.2014 №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w:t>
      </w:r>
      <w:r w:rsidR="00B854A6" w:rsidRPr="00344CDD">
        <w:rPr>
          <w:rFonts w:ascii="Times New Roman" w:hAnsi="Times New Roman" w:cs="Times New Roman"/>
          <w:sz w:val="26"/>
          <w:szCs w:val="26"/>
        </w:rPr>
        <w:lastRenderedPageBreak/>
        <w:t>крае, к местам отдыха и к предоставляемым в них услугам».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цирки, места отправления религиозных обрядов и т.д.); объекты и организации образования и науки, здравоохранения и социальной защиты населения;</w:t>
      </w:r>
      <w:proofErr w:type="gramEnd"/>
      <w:r w:rsidRPr="00344CDD">
        <w:rPr>
          <w:rFonts w:ascii="Times New Roman" w:hAnsi="Times New Roman" w:cs="Times New Roman"/>
          <w:sz w:val="26"/>
          <w:szCs w:val="26"/>
        </w:rPr>
        <w:t xml:space="preserve">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roofErr w:type="gramStart"/>
      <w:r w:rsidRPr="00344CDD">
        <w:rPr>
          <w:rFonts w:ascii="Times New Roman" w:hAnsi="Times New Roman" w:cs="Times New Roman"/>
          <w:sz w:val="26"/>
          <w:szCs w:val="26"/>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объекты малого бизнеса и другие места приложения труда маломобильных групп населения; тротуары, переходы улиц, дорог и магистралей; прилегающие к вышеперечисленным зданиям и сооружениям территории и площади.</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Проектные решения объектов, доступных для маломобильных групп населения, должны обеспечивать: досягаемость мест целевого посещения и беспрепятственность перемещения внутри зданий и сооружений; безопасность путей движения (в том числе эвакуационных), а также мест проживания, обслуживания и приложения труда;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удобство и комфорт среды жизнедеятельности.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При проектировании должны быть предусмотрены условия беспрепятственного и удобного передвижения маломобильных групп населения по участку к зданию. Система средств информационной поддержки должна быть </w:t>
      </w:r>
      <w:r w:rsidRPr="00344CDD">
        <w:rPr>
          <w:rFonts w:ascii="Times New Roman" w:hAnsi="Times New Roman" w:cs="Times New Roman"/>
          <w:sz w:val="26"/>
          <w:szCs w:val="26"/>
        </w:rPr>
        <w:lastRenderedPageBreak/>
        <w:t>обеспечена на всех путях движения, доступных для маломобильных групп населения на все время эксплуатации.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Жилые районы населенных пунктов и их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посадки в общественный транспорт.</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Объекты социальной инфраструктуры должны оснащаться следующими специальными приспособлениями и оборудованием: пологими спусками у тротуаров в местах наземных переходов улиц, дорог, магистралей и остановок городского транспорта общего пользования; специальными указателями маршрутов движения инвалидов по территории вокзалов, парков и других рекреационных зон; пандусами и поручнями у лестниц привокзальных площадей, платформ, остановок маршрутных транспортных средств и мест посадки и высадки пассажиров;</w:t>
      </w:r>
      <w:proofErr w:type="gramEnd"/>
      <w:r w:rsidRPr="00344CDD">
        <w:rPr>
          <w:rFonts w:ascii="Times New Roman" w:hAnsi="Times New Roman" w:cs="Times New Roman"/>
          <w:sz w:val="26"/>
          <w:szCs w:val="26"/>
        </w:rPr>
        <w:t xml:space="preserve"> пандусами при входах в здания, пандусами или подъемными устройствами у лестниц на лифтовых площадках.</w:t>
      </w:r>
    </w:p>
    <w:p w:rsidR="00B854A6" w:rsidRPr="00344CDD" w:rsidRDefault="00676FAF" w:rsidP="00B854A6">
      <w:pPr>
        <w:pStyle w:val="ConsPlusNormal"/>
        <w:spacing w:line="360" w:lineRule="auto"/>
        <w:ind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4</w:t>
      </w:r>
      <w:r w:rsidR="00B854A6" w:rsidRPr="00344CDD">
        <w:rPr>
          <w:rFonts w:ascii="Times New Roman" w:hAnsi="Times New Roman" w:cs="Times New Roman"/>
          <w:sz w:val="26"/>
          <w:szCs w:val="26"/>
        </w:rPr>
        <w:t>. Требования и рекомендации по установлению красных линий, линий отступа от красных линий</w:t>
      </w:r>
    </w:p>
    <w:p w:rsidR="00B854A6" w:rsidRPr="00344CDD" w:rsidRDefault="00B854A6" w:rsidP="00E503DD">
      <w:pPr>
        <w:pStyle w:val="1"/>
        <w:spacing w:before="0" w:beforeAutospacing="0" w:after="0" w:afterAutospacing="0" w:line="360" w:lineRule="auto"/>
        <w:ind w:firstLine="709"/>
        <w:jc w:val="both"/>
        <w:rPr>
          <w:b w:val="0"/>
          <w:sz w:val="26"/>
          <w:szCs w:val="26"/>
        </w:rPr>
      </w:pPr>
      <w:proofErr w:type="gramStart"/>
      <w:r w:rsidRPr="00344CDD">
        <w:rPr>
          <w:b w:val="0"/>
          <w:sz w:val="26"/>
          <w:szCs w:val="26"/>
        </w:rPr>
        <w:t xml:space="preserve">Требования и рекомендации по установлению красных линий, линий отступа от красных линий, с целью определения места допустимого размещения зданий, сооружений установлены с учетом требований Градостроительного </w:t>
      </w:r>
      <w:hyperlink r:id="rId43" w:history="1">
        <w:r w:rsidRPr="00344CDD">
          <w:rPr>
            <w:b w:val="0"/>
            <w:sz w:val="26"/>
            <w:szCs w:val="26"/>
          </w:rPr>
          <w:t>кодекса</w:t>
        </w:r>
      </w:hyperlink>
      <w:r w:rsidRPr="00344CDD">
        <w:rPr>
          <w:b w:val="0"/>
          <w:sz w:val="26"/>
          <w:szCs w:val="26"/>
        </w:rPr>
        <w:t xml:space="preserve"> Российской</w:t>
      </w:r>
      <w:r w:rsidR="00E503DD" w:rsidRPr="00344CDD">
        <w:rPr>
          <w:b w:val="0"/>
          <w:sz w:val="26"/>
          <w:szCs w:val="26"/>
        </w:rPr>
        <w:t xml:space="preserve"> </w:t>
      </w:r>
      <w:r w:rsidRPr="00344CDD">
        <w:rPr>
          <w:b w:val="0"/>
          <w:sz w:val="26"/>
          <w:szCs w:val="26"/>
        </w:rPr>
        <w:t xml:space="preserve">Федерации, </w:t>
      </w:r>
      <w:r w:rsidR="00A95F6D" w:rsidRPr="00344CDD">
        <w:rPr>
          <w:b w:val="0"/>
          <w:sz w:val="26"/>
          <w:szCs w:val="26"/>
        </w:rPr>
        <w:t>Инструкци</w:t>
      </w:r>
      <w:r w:rsidR="00E503DD" w:rsidRPr="00344CDD">
        <w:rPr>
          <w:b w:val="0"/>
          <w:sz w:val="26"/>
          <w:szCs w:val="26"/>
        </w:rPr>
        <w:t xml:space="preserve">и </w:t>
      </w:r>
      <w:r w:rsidR="00A95F6D" w:rsidRPr="00344CDD">
        <w:rPr>
          <w:b w:val="0"/>
          <w:sz w:val="26"/>
          <w:szCs w:val="26"/>
        </w:rPr>
        <w:t>о порядке проектирования и установления красных линий в городах и других поселениях Российской Федерации</w:t>
      </w:r>
      <w:r w:rsidR="00E503DD" w:rsidRPr="00344CDD">
        <w:rPr>
          <w:b w:val="0"/>
          <w:sz w:val="26"/>
          <w:szCs w:val="26"/>
        </w:rPr>
        <w:t xml:space="preserve"> (РДС 30-201-98), утвержденной постановлением Госстроя РФ от 06.04.1998 № 18-3</w:t>
      </w:r>
      <w:r w:rsidR="001D76D7" w:rsidRPr="00344CDD">
        <w:rPr>
          <w:b w:val="0"/>
          <w:sz w:val="26"/>
          <w:szCs w:val="26"/>
        </w:rPr>
        <w:t>0</w:t>
      </w:r>
      <w:r w:rsidRPr="00344CDD">
        <w:rPr>
          <w:b w:val="0"/>
          <w:sz w:val="26"/>
          <w:szCs w:val="26"/>
        </w:rPr>
        <w:t xml:space="preserve">, </w:t>
      </w:r>
      <w:r w:rsidR="00125673" w:rsidRPr="00344CDD">
        <w:rPr>
          <w:b w:val="0"/>
          <w:sz w:val="26"/>
          <w:szCs w:val="26"/>
        </w:rPr>
        <w:t>Правил землепользования и застройки  Находкинского городского округа, утвержденны</w:t>
      </w:r>
      <w:r w:rsidR="00E503DD" w:rsidRPr="00344CDD">
        <w:rPr>
          <w:b w:val="0"/>
          <w:sz w:val="26"/>
          <w:szCs w:val="26"/>
        </w:rPr>
        <w:t>х</w:t>
      </w:r>
      <w:proofErr w:type="gramEnd"/>
      <w:r w:rsidR="00125673" w:rsidRPr="00344CDD">
        <w:rPr>
          <w:b w:val="0"/>
          <w:sz w:val="26"/>
          <w:szCs w:val="26"/>
        </w:rPr>
        <w:t xml:space="preserve"> решением Думы Находкинского городского округа от 26.12.2018 </w:t>
      </w:r>
      <w:r w:rsidR="004334A6" w:rsidRPr="00344CDD">
        <w:rPr>
          <w:b w:val="0"/>
          <w:sz w:val="26"/>
          <w:szCs w:val="26"/>
        </w:rPr>
        <w:t xml:space="preserve">  </w:t>
      </w:r>
      <w:r w:rsidR="00125673" w:rsidRPr="00344CDD">
        <w:rPr>
          <w:b w:val="0"/>
          <w:sz w:val="26"/>
          <w:szCs w:val="26"/>
        </w:rPr>
        <w:t>№ 324-нпа</w:t>
      </w:r>
      <w:r w:rsidR="001D76D7" w:rsidRPr="00344CDD">
        <w:rPr>
          <w:b w:val="0"/>
          <w:sz w:val="26"/>
          <w:szCs w:val="26"/>
        </w:rPr>
        <w:t>, а также нормативно-правовых актов Приморского края  и Находкинского городского округа</w:t>
      </w:r>
      <w:r w:rsidRPr="00344CDD">
        <w:rPr>
          <w:b w:val="0"/>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lastRenderedPageBreak/>
        <w:t xml:space="preserve">Красные линии, согласно Градостроительному </w:t>
      </w:r>
      <w:hyperlink r:id="rId44" w:history="1">
        <w:r w:rsidRPr="00344CDD">
          <w:rPr>
            <w:rFonts w:ascii="Times New Roman" w:hAnsi="Times New Roman" w:cs="Times New Roman"/>
            <w:sz w:val="26"/>
            <w:szCs w:val="26"/>
          </w:rPr>
          <w:t>кодексу</w:t>
        </w:r>
      </w:hyperlink>
      <w:r w:rsidRPr="00344CDD">
        <w:rPr>
          <w:rFonts w:ascii="Times New Roman" w:hAnsi="Times New Roman" w:cs="Times New Roman"/>
          <w:sz w:val="26"/>
          <w:szCs w:val="26"/>
        </w:rPr>
        <w:t xml:space="preserve"> Российской Федерации, устанавливаются и утверждаются в составе документации по планировке территорий - проекта планировки территории.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Выступы за красную линию балконов, эркеров, козырьков допускаются не более 2 метров и не ниже 3 метров от уровня земли.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В исключительных случаях с учетом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(площадки отстоя, разворотные площадки, площадки для размещения диспетчерских пунктов); отдельных нестационарных объектов автосервиса для попутного обслуживания (посты проверки выхлопа СО/СН и пр.); отдельных нестационарных объектов для попутного обслуживания пешеходов (мелкорозничная торговля и бытовое обслуживание).</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Красные линии вновь проектируемых магистральных улиц, транспортных развязок, в том числе кольцевого типа и существующих перекрестков на магистральных улицах необходимо назначать с учетом возможности их реконструкции для увеличения пропускной способности.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размещении парковок в красных линиях необходимо соблюдать условие сохранения ширины проезжей части, тротуара.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Соблюдение красных линий обязательно при межевании, при оформлении прав собственности, владения, пользования и распоряжения земельными участками и другими объектами недвижимости, их государственной регистрации.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lastRenderedPageBreak/>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 Линии отступа от красных линий устанавливаются в документации по планировке территории, с учетом санитарно-защитных и охранных зон, сложившегося использования земельных участков и территорий.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Жилые здания с квартирами в первых этажах рекомендуется размещать с отступом от красных линий: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на магистральных улицах - не менее 5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на прочих улицах - не менее 3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 красной линии допускается располагать:</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жилые здания со встроенными в первые этажи или пристроенными помещениями общественного назначения, кроме учреждений образования и воспитания, при этом не допускается устройство входа в здание за счет территорий общего пользования;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жилые здания с квартирами в первых этажах на жилых улицах в условиях реконструкции сложившейся застройки; при этом не допускается устройство входа в здание за счет территорий общего пользования.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Жилые дома на территории индивидуальной и блокированной застройки городских и сельских населенных пунктов рекомендуется размещать с отступом: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от красной линии улиц - не менее чем на 5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от красной линии проездов - не менее чем на 3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Расстояние от хозяйственных построек и парковок закрытого типа до красных линий улиц и проездов рекомендуется располагать не менее 3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Допускается размещение индивидуальных жилых домов по красной линии улиц, в условиях сложившейся застройки, в соответствии с правилами землепользования и застройки.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Расстояние от зданий и сооружений в промышленных зонах до красных линий рекомендуется не менее 3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Указанные расстояния измеряются от наружной стены здания в уровне цоколя. Декоративные элементы, приборы освещения, камеры слежения, выступающие за плоскость фасада не более</w:t>
      </w:r>
      <w:proofErr w:type="gramStart"/>
      <w:r w:rsidRPr="00344CDD">
        <w:rPr>
          <w:rFonts w:ascii="Times New Roman" w:hAnsi="Times New Roman" w:cs="Times New Roman"/>
          <w:sz w:val="26"/>
          <w:szCs w:val="26"/>
        </w:rPr>
        <w:t>,</w:t>
      </w:r>
      <w:proofErr w:type="gramEnd"/>
      <w:r w:rsidRPr="00344CDD">
        <w:rPr>
          <w:rFonts w:ascii="Times New Roman" w:hAnsi="Times New Roman" w:cs="Times New Roman"/>
          <w:sz w:val="26"/>
          <w:szCs w:val="26"/>
        </w:rPr>
        <w:t xml:space="preserve"> чем на 0,6 м, расположенные на </w:t>
      </w:r>
      <w:r w:rsidRPr="00344CDD">
        <w:rPr>
          <w:rFonts w:ascii="Times New Roman" w:hAnsi="Times New Roman" w:cs="Times New Roman"/>
          <w:sz w:val="26"/>
          <w:szCs w:val="26"/>
        </w:rPr>
        <w:lastRenderedPageBreak/>
        <w:t>высоте не менее 2,5 метров от поверхности земли, тротуара, допускается не учитывать.</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Минимальные расстояния от стен зданий и границ земельных участков отдельных учреждений и предприятий обслуживания населения установлены ниже </w:t>
      </w:r>
      <w:hyperlink w:anchor="P7669" w:history="1">
        <w:r w:rsidRPr="00344CDD">
          <w:rPr>
            <w:rFonts w:ascii="Times New Roman" w:hAnsi="Times New Roman" w:cs="Times New Roman"/>
            <w:sz w:val="26"/>
            <w:szCs w:val="26"/>
          </w:rPr>
          <w:t xml:space="preserve">(таблица </w:t>
        </w:r>
        <w:r w:rsidR="00EE689C" w:rsidRPr="00344CDD">
          <w:rPr>
            <w:rFonts w:ascii="Times New Roman" w:hAnsi="Times New Roman" w:cs="Times New Roman"/>
            <w:sz w:val="26"/>
            <w:szCs w:val="26"/>
          </w:rPr>
          <w:t>43</w:t>
        </w:r>
        <w:r w:rsidRPr="00344CDD">
          <w:rPr>
            <w:rFonts w:ascii="Times New Roman" w:hAnsi="Times New Roman" w:cs="Times New Roman"/>
            <w:sz w:val="26"/>
            <w:szCs w:val="26"/>
          </w:rPr>
          <w:t>)</w:t>
        </w:r>
      </w:hyperlink>
      <w:r w:rsidRPr="00344CDD">
        <w:rPr>
          <w:rFonts w:ascii="Times New Roman" w:hAnsi="Times New Roman" w:cs="Times New Roman"/>
          <w:sz w:val="26"/>
          <w:szCs w:val="26"/>
        </w:rPr>
        <w:t>.</w:t>
      </w:r>
    </w:p>
    <w:p w:rsidR="00B854A6" w:rsidRPr="00344CDD" w:rsidRDefault="00B854A6" w:rsidP="00B854A6">
      <w:pPr>
        <w:pStyle w:val="ConsPlusNormal"/>
        <w:spacing w:line="360" w:lineRule="auto"/>
        <w:jc w:val="both"/>
        <w:outlineLvl w:val="4"/>
        <w:rPr>
          <w:rFonts w:ascii="Times New Roman" w:hAnsi="Times New Roman" w:cs="Times New Roman"/>
          <w:sz w:val="26"/>
          <w:szCs w:val="26"/>
        </w:rPr>
      </w:pPr>
      <w:bookmarkStart w:id="41" w:name="P7669"/>
      <w:bookmarkEnd w:id="41"/>
      <w:r w:rsidRPr="00344CDD">
        <w:rPr>
          <w:rFonts w:ascii="Times New Roman" w:hAnsi="Times New Roman" w:cs="Times New Roman"/>
          <w:sz w:val="26"/>
          <w:szCs w:val="26"/>
        </w:rPr>
        <w:t xml:space="preserve">Таблица </w:t>
      </w:r>
      <w:r w:rsidR="00EE689C" w:rsidRPr="00344CDD">
        <w:rPr>
          <w:rFonts w:ascii="Times New Roman" w:hAnsi="Times New Roman" w:cs="Times New Roman"/>
          <w:sz w:val="26"/>
          <w:szCs w:val="26"/>
        </w:rPr>
        <w:t>43</w:t>
      </w:r>
      <w:r w:rsidRPr="00344CDD">
        <w:rPr>
          <w:rFonts w:ascii="Times New Roman" w:hAnsi="Times New Roman" w:cs="Times New Roman"/>
          <w:sz w:val="26"/>
          <w:szCs w:val="26"/>
        </w:rPr>
        <w:t>. Минимальные расстояния от стен зданий и границ земельных участков учреждений и предприятий обслуживания до красных линий, определяющих размещение улично-дорожной сети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2407"/>
        <w:gridCol w:w="2396"/>
      </w:tblGrid>
      <w:tr w:rsidR="00344CDD" w:rsidRPr="00344CDD" w:rsidTr="00EE689C">
        <w:tc>
          <w:tcPr>
            <w:tcW w:w="4253" w:type="dxa"/>
            <w:vMerge w:val="restart"/>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Земельные участки и здания учреждений и предприятий обслуживания</w:t>
            </w:r>
          </w:p>
        </w:tc>
        <w:tc>
          <w:tcPr>
            <w:tcW w:w="4803" w:type="dxa"/>
            <w:gridSpan w:val="2"/>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Минимальные расстояния до красной линии</w:t>
            </w:r>
            <w:r w:rsidR="00EE689C" w:rsidRPr="00344CDD">
              <w:rPr>
                <w:rFonts w:ascii="Times New Roman" w:hAnsi="Times New Roman" w:cs="Times New Roman"/>
                <w:sz w:val="26"/>
                <w:szCs w:val="26"/>
              </w:rPr>
              <w:t xml:space="preserve"> магистральных улиц</w:t>
            </w:r>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м</w:t>
            </w:r>
            <w:proofErr w:type="gramEnd"/>
          </w:p>
        </w:tc>
      </w:tr>
      <w:tr w:rsidR="00344CDD" w:rsidRPr="00344CDD" w:rsidTr="00EE689C">
        <w:tc>
          <w:tcPr>
            <w:tcW w:w="4253" w:type="dxa"/>
            <w:vMerge/>
          </w:tcPr>
          <w:p w:rsidR="00EE689C" w:rsidRPr="00344CDD" w:rsidRDefault="00EE689C" w:rsidP="00D5693C">
            <w:pPr>
              <w:spacing w:line="240" w:lineRule="auto"/>
              <w:jc w:val="center"/>
              <w:rPr>
                <w:rFonts w:ascii="Times New Roman" w:hAnsi="Times New Roman" w:cs="Times New Roman"/>
                <w:sz w:val="26"/>
                <w:szCs w:val="26"/>
              </w:rPr>
            </w:pPr>
          </w:p>
        </w:tc>
        <w:tc>
          <w:tcPr>
            <w:tcW w:w="2407" w:type="dxa"/>
          </w:tcPr>
          <w:p w:rsidR="00EE689C" w:rsidRPr="00344CDD" w:rsidRDefault="00EE689C" w:rsidP="00850011">
            <w:pPr>
              <w:pStyle w:val="af7"/>
              <w:jc w:val="center"/>
              <w:rPr>
                <w:rFonts w:ascii="Times New Roman" w:hAnsi="Times New Roman" w:cs="Times New Roman"/>
                <w:sz w:val="26"/>
                <w:szCs w:val="26"/>
              </w:rPr>
            </w:pPr>
            <w:r w:rsidRPr="00344CDD">
              <w:rPr>
                <w:rFonts w:ascii="Times New Roman" w:hAnsi="Times New Roman" w:cs="Times New Roman"/>
                <w:sz w:val="26"/>
                <w:szCs w:val="26"/>
              </w:rPr>
              <w:t>в городах</w:t>
            </w:r>
          </w:p>
        </w:tc>
        <w:tc>
          <w:tcPr>
            <w:tcW w:w="2396" w:type="dxa"/>
          </w:tcPr>
          <w:p w:rsidR="00EE689C" w:rsidRPr="00344CDD" w:rsidRDefault="00EE689C" w:rsidP="00850011">
            <w:pPr>
              <w:pStyle w:val="af7"/>
              <w:jc w:val="center"/>
              <w:rPr>
                <w:rFonts w:ascii="Times New Roman" w:hAnsi="Times New Roman" w:cs="Times New Roman"/>
                <w:sz w:val="26"/>
                <w:szCs w:val="26"/>
              </w:rPr>
            </w:pPr>
            <w:r w:rsidRPr="00344CDD">
              <w:rPr>
                <w:rFonts w:ascii="Times New Roman" w:hAnsi="Times New Roman" w:cs="Times New Roman"/>
                <w:sz w:val="26"/>
                <w:szCs w:val="26"/>
              </w:rPr>
              <w:t>в сельских поселениях</w:t>
            </w:r>
          </w:p>
        </w:tc>
      </w:tr>
      <w:tr w:rsidR="00344CDD" w:rsidRPr="00344CDD" w:rsidTr="00EE689C">
        <w:tc>
          <w:tcPr>
            <w:tcW w:w="4253"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1</w:t>
            </w:r>
          </w:p>
        </w:tc>
        <w:tc>
          <w:tcPr>
            <w:tcW w:w="2407"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2</w:t>
            </w:r>
          </w:p>
        </w:tc>
        <w:tc>
          <w:tcPr>
            <w:tcW w:w="2396" w:type="dxa"/>
          </w:tcPr>
          <w:p w:rsidR="00B854A6" w:rsidRPr="00344CDD" w:rsidRDefault="00B854A6" w:rsidP="00D5693C">
            <w:pPr>
              <w:pStyle w:val="ConsPlusNormal"/>
              <w:jc w:val="center"/>
              <w:rPr>
                <w:rFonts w:ascii="Times New Roman" w:hAnsi="Times New Roman" w:cs="Times New Roman"/>
                <w:sz w:val="26"/>
                <w:szCs w:val="26"/>
              </w:rPr>
            </w:pPr>
            <w:r w:rsidRPr="00344CDD">
              <w:rPr>
                <w:rFonts w:ascii="Times New Roman" w:hAnsi="Times New Roman" w:cs="Times New Roman"/>
                <w:sz w:val="26"/>
                <w:szCs w:val="26"/>
              </w:rPr>
              <w:t>3</w:t>
            </w:r>
          </w:p>
        </w:tc>
      </w:tr>
      <w:tr w:rsidR="00344CDD" w:rsidRPr="00344CDD" w:rsidTr="00EE689C">
        <w:tc>
          <w:tcPr>
            <w:tcW w:w="4253" w:type="dxa"/>
          </w:tcPr>
          <w:p w:rsidR="00B854A6" w:rsidRPr="00344CDD" w:rsidRDefault="00433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Здания</w:t>
            </w:r>
            <w:r w:rsidR="00B854A6" w:rsidRPr="00344CDD">
              <w:rPr>
                <w:rFonts w:ascii="Times New Roman" w:hAnsi="Times New Roman" w:cs="Times New Roman"/>
                <w:sz w:val="26"/>
                <w:szCs w:val="26"/>
              </w:rPr>
              <w:t xml:space="preserve"> дошкольных образовательных организации и общеобразовательных организаций</w:t>
            </w:r>
          </w:p>
        </w:tc>
        <w:tc>
          <w:tcPr>
            <w:tcW w:w="2407" w:type="dxa"/>
          </w:tcPr>
          <w:p w:rsidR="00B854A6" w:rsidRPr="00344CDD" w:rsidRDefault="00B951A1" w:rsidP="00B951A1">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25</w:t>
            </w:r>
          </w:p>
        </w:tc>
        <w:tc>
          <w:tcPr>
            <w:tcW w:w="2396" w:type="dxa"/>
          </w:tcPr>
          <w:p w:rsidR="00B854A6" w:rsidRPr="00344CDD" w:rsidRDefault="00B951A1"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EE689C">
        <w:tc>
          <w:tcPr>
            <w:tcW w:w="4253" w:type="dxa"/>
          </w:tcPr>
          <w:p w:rsidR="00B854A6" w:rsidRPr="00344CDD" w:rsidRDefault="00B854A6" w:rsidP="00D5693C">
            <w:pPr>
              <w:pStyle w:val="ConsPlusNormal"/>
              <w:rPr>
                <w:rFonts w:ascii="Times New Roman" w:hAnsi="Times New Roman" w:cs="Times New Roman"/>
                <w:sz w:val="26"/>
                <w:szCs w:val="26"/>
              </w:rPr>
            </w:pPr>
            <w:r w:rsidRPr="00344CDD">
              <w:rPr>
                <w:rFonts w:ascii="Times New Roman" w:hAnsi="Times New Roman" w:cs="Times New Roman"/>
                <w:sz w:val="26"/>
                <w:szCs w:val="26"/>
              </w:rPr>
              <w:t>Здания медицинских организаций:</w:t>
            </w:r>
          </w:p>
        </w:tc>
        <w:tc>
          <w:tcPr>
            <w:tcW w:w="4803" w:type="dxa"/>
            <w:gridSpan w:val="2"/>
          </w:tcPr>
          <w:p w:rsidR="00B854A6" w:rsidRPr="00344CDD" w:rsidRDefault="00B854A6" w:rsidP="00D5693C">
            <w:pPr>
              <w:pStyle w:val="ConsPlusNormal"/>
              <w:jc w:val="both"/>
              <w:rPr>
                <w:rFonts w:ascii="Times New Roman" w:hAnsi="Times New Roman" w:cs="Times New Roman"/>
                <w:sz w:val="26"/>
                <w:szCs w:val="26"/>
              </w:rPr>
            </w:pPr>
          </w:p>
        </w:tc>
      </w:tr>
      <w:tr w:rsidR="00344CDD" w:rsidRPr="00344CDD" w:rsidTr="00EE689C">
        <w:tc>
          <w:tcPr>
            <w:tcW w:w="4253" w:type="dxa"/>
          </w:tcPr>
          <w:p w:rsidR="00B854A6" w:rsidRPr="00344CDD" w:rsidRDefault="00B854A6" w:rsidP="00B951A1">
            <w:pPr>
              <w:pStyle w:val="ConsPlusNormal"/>
              <w:jc w:val="right"/>
              <w:rPr>
                <w:rFonts w:ascii="Times New Roman" w:hAnsi="Times New Roman" w:cs="Times New Roman"/>
                <w:sz w:val="26"/>
                <w:szCs w:val="26"/>
              </w:rPr>
            </w:pPr>
            <w:r w:rsidRPr="00344CDD">
              <w:rPr>
                <w:rFonts w:ascii="Times New Roman" w:hAnsi="Times New Roman" w:cs="Times New Roman"/>
                <w:sz w:val="26"/>
                <w:szCs w:val="26"/>
              </w:rPr>
              <w:t>больничные корпуса</w:t>
            </w:r>
          </w:p>
        </w:tc>
        <w:tc>
          <w:tcPr>
            <w:tcW w:w="4803"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30</w:t>
            </w:r>
          </w:p>
        </w:tc>
      </w:tr>
      <w:tr w:rsidR="00344CDD" w:rsidRPr="00344CDD" w:rsidTr="00EE689C">
        <w:tc>
          <w:tcPr>
            <w:tcW w:w="4253" w:type="dxa"/>
          </w:tcPr>
          <w:p w:rsidR="00B854A6" w:rsidRPr="00344CDD" w:rsidRDefault="00B854A6" w:rsidP="00B951A1">
            <w:pPr>
              <w:pStyle w:val="ConsPlusNormal"/>
              <w:jc w:val="right"/>
              <w:rPr>
                <w:rFonts w:ascii="Times New Roman" w:hAnsi="Times New Roman" w:cs="Times New Roman"/>
                <w:sz w:val="26"/>
                <w:szCs w:val="26"/>
              </w:rPr>
            </w:pPr>
            <w:r w:rsidRPr="00344CDD">
              <w:rPr>
                <w:rFonts w:ascii="Times New Roman" w:hAnsi="Times New Roman" w:cs="Times New Roman"/>
                <w:sz w:val="26"/>
                <w:szCs w:val="26"/>
              </w:rPr>
              <w:t>поликлиники</w:t>
            </w:r>
          </w:p>
        </w:tc>
        <w:tc>
          <w:tcPr>
            <w:tcW w:w="4803"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15</w:t>
            </w:r>
          </w:p>
        </w:tc>
      </w:tr>
      <w:tr w:rsidR="00344CDD" w:rsidRPr="00344CDD" w:rsidTr="00EE689C">
        <w:tc>
          <w:tcPr>
            <w:tcW w:w="4253" w:type="dxa"/>
          </w:tcPr>
          <w:p w:rsidR="00B854A6" w:rsidRPr="00344CDD" w:rsidRDefault="00B854A6" w:rsidP="00B951A1">
            <w:pPr>
              <w:pStyle w:val="ConsPlusNormal"/>
              <w:jc w:val="right"/>
              <w:rPr>
                <w:rFonts w:ascii="Times New Roman" w:hAnsi="Times New Roman" w:cs="Times New Roman"/>
                <w:sz w:val="26"/>
                <w:szCs w:val="26"/>
              </w:rPr>
            </w:pPr>
            <w:r w:rsidRPr="00344CDD">
              <w:rPr>
                <w:rFonts w:ascii="Times New Roman" w:hAnsi="Times New Roman" w:cs="Times New Roman"/>
                <w:sz w:val="26"/>
                <w:szCs w:val="26"/>
              </w:rPr>
              <w:t>пожарные депо</w:t>
            </w:r>
          </w:p>
        </w:tc>
        <w:tc>
          <w:tcPr>
            <w:tcW w:w="4803"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10</w:t>
            </w:r>
          </w:p>
        </w:tc>
      </w:tr>
      <w:tr w:rsidR="00344CDD" w:rsidRPr="00344CDD" w:rsidTr="00EE689C">
        <w:tc>
          <w:tcPr>
            <w:tcW w:w="4253" w:type="dxa"/>
          </w:tcPr>
          <w:p w:rsidR="00B854A6" w:rsidRPr="00344CDD" w:rsidRDefault="00B854A6" w:rsidP="00B951A1">
            <w:pPr>
              <w:pStyle w:val="ConsPlusNormal"/>
              <w:rPr>
                <w:rFonts w:ascii="Times New Roman" w:hAnsi="Times New Roman" w:cs="Times New Roman"/>
                <w:sz w:val="26"/>
                <w:szCs w:val="26"/>
              </w:rPr>
            </w:pPr>
            <w:r w:rsidRPr="00344CDD">
              <w:rPr>
                <w:rFonts w:ascii="Times New Roman" w:hAnsi="Times New Roman" w:cs="Times New Roman"/>
                <w:sz w:val="26"/>
                <w:szCs w:val="26"/>
              </w:rPr>
              <w:t>кладбища традиционного захоронения</w:t>
            </w:r>
            <w:r w:rsidR="00B951A1" w:rsidRPr="00344CDD">
              <w:rPr>
                <w:rFonts w:ascii="Times New Roman" w:hAnsi="Times New Roman" w:cs="Times New Roman"/>
                <w:sz w:val="26"/>
                <w:szCs w:val="26"/>
              </w:rPr>
              <w:t>, крематории</w:t>
            </w:r>
            <w:r w:rsidRPr="00344CDD">
              <w:rPr>
                <w:rFonts w:ascii="Times New Roman" w:hAnsi="Times New Roman" w:cs="Times New Roman"/>
                <w:sz w:val="26"/>
                <w:szCs w:val="26"/>
              </w:rPr>
              <w:t xml:space="preserve"> и кладбища для погребения после кремации</w:t>
            </w:r>
          </w:p>
        </w:tc>
        <w:tc>
          <w:tcPr>
            <w:tcW w:w="4803" w:type="dxa"/>
            <w:gridSpan w:val="2"/>
          </w:tcPr>
          <w:p w:rsidR="00B854A6" w:rsidRPr="00344CDD" w:rsidRDefault="00B854A6" w:rsidP="00D5693C">
            <w:pPr>
              <w:pStyle w:val="ConsPlusNormal"/>
              <w:jc w:val="both"/>
              <w:rPr>
                <w:rFonts w:ascii="Times New Roman" w:hAnsi="Times New Roman" w:cs="Times New Roman"/>
                <w:sz w:val="26"/>
                <w:szCs w:val="26"/>
              </w:rPr>
            </w:pPr>
            <w:r w:rsidRPr="00344CDD">
              <w:rPr>
                <w:rFonts w:ascii="Times New Roman" w:hAnsi="Times New Roman" w:cs="Times New Roman"/>
                <w:sz w:val="26"/>
                <w:szCs w:val="26"/>
              </w:rPr>
              <w:t>6</w:t>
            </w:r>
          </w:p>
        </w:tc>
      </w:tr>
    </w:tbl>
    <w:p w:rsidR="00B854A6" w:rsidRPr="00344CDD" w:rsidRDefault="00B854A6" w:rsidP="00B854A6">
      <w:pPr>
        <w:pStyle w:val="ConsPlusNormal"/>
        <w:ind w:firstLine="709"/>
        <w:jc w:val="both"/>
        <w:rPr>
          <w:rFonts w:ascii="Times New Roman" w:hAnsi="Times New Roman" w:cs="Times New Roman"/>
          <w:sz w:val="26"/>
          <w:szCs w:val="26"/>
        </w:rPr>
      </w:pPr>
    </w:p>
    <w:p w:rsidR="00B854A6" w:rsidRPr="00344CDD" w:rsidRDefault="00B854A6" w:rsidP="00676FAF">
      <w:pPr>
        <w:pStyle w:val="ConsPlusNormal"/>
        <w:numPr>
          <w:ilvl w:val="0"/>
          <w:numId w:val="24"/>
        </w:numPr>
        <w:spacing w:line="360" w:lineRule="auto"/>
        <w:ind w:left="0"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 xml:space="preserve">Требования по обеспечению охраны окружающей среды и санитарно-гигиенических норм </w:t>
      </w:r>
    </w:p>
    <w:p w:rsidR="00B854A6" w:rsidRPr="00344CDD" w:rsidRDefault="00B854A6" w:rsidP="00676FAF">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1</w:t>
      </w:r>
      <w:r w:rsidR="00676FAF" w:rsidRPr="00344CDD">
        <w:rPr>
          <w:rFonts w:ascii="Times New Roman" w:hAnsi="Times New Roman" w:cs="Times New Roman"/>
          <w:sz w:val="26"/>
          <w:szCs w:val="26"/>
        </w:rPr>
        <w:t>)</w:t>
      </w:r>
      <w:r w:rsidRPr="00344CDD">
        <w:rPr>
          <w:rFonts w:ascii="Times New Roman" w:hAnsi="Times New Roman" w:cs="Times New Roman"/>
          <w:sz w:val="26"/>
          <w:szCs w:val="26"/>
        </w:rPr>
        <w:t xml:space="preserve"> Требования по обеспечению охраны окружающей среды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целях охраны атмосферного воздуха запрещается проектирование и размещение объектов, если в составе выбросов присутствуют вещества, не имеющие утвержденных ПДК или ориентировочных безопасных уровней воздействия.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Площадки для размещения и расширения объектов, которые могут быть </w:t>
      </w:r>
      <w:r w:rsidRPr="00344CDD">
        <w:rPr>
          <w:rFonts w:ascii="Times New Roman" w:hAnsi="Times New Roman" w:cs="Times New Roman"/>
          <w:sz w:val="26"/>
          <w:szCs w:val="26"/>
        </w:rPr>
        <w:lastRenderedPageBreak/>
        <w:t>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45" w:history="1">
        <w:r w:rsidRPr="00344CDD">
          <w:rPr>
            <w:rFonts w:ascii="Times New Roman" w:hAnsi="Times New Roman" w:cs="Times New Roman"/>
            <w:sz w:val="26"/>
            <w:szCs w:val="26"/>
          </w:rPr>
          <w:t>кодекса</w:t>
        </w:r>
      </w:hyperlink>
      <w:r w:rsidRPr="00344CDD">
        <w:rPr>
          <w:rFonts w:ascii="Times New Roman" w:hAnsi="Times New Roman" w:cs="Times New Roman"/>
          <w:sz w:val="26"/>
          <w:szCs w:val="26"/>
        </w:rPr>
        <w:t xml:space="preserve"> Российской Федерации, нормативных правовых актов Приморского края, санитарных и экологических норм, утвержденных в установленном порядке.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Жилые, общественно-деловые, смешанные, рекреационные и курортные зоны следует размещать выше по течению водотоков относительно сбросов всех категорий сточных вод, включая поверхностный сток с территории населенных пунктов.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В целях поддержания благоприятного гидрологического режима, улучшения санитарного состояния, рационального использования водных ресурсов морей, рек, озер и водохранилищ устанавливаются </w:t>
      </w:r>
      <w:proofErr w:type="spellStart"/>
      <w:r w:rsidRPr="00344CDD">
        <w:rPr>
          <w:rFonts w:ascii="Times New Roman" w:hAnsi="Times New Roman" w:cs="Times New Roman"/>
          <w:sz w:val="26"/>
          <w:szCs w:val="26"/>
        </w:rPr>
        <w:t>водоохранные</w:t>
      </w:r>
      <w:proofErr w:type="spellEnd"/>
      <w:r w:rsidRPr="00344CDD">
        <w:rPr>
          <w:rFonts w:ascii="Times New Roman" w:hAnsi="Times New Roman" w:cs="Times New Roman"/>
          <w:sz w:val="26"/>
          <w:szCs w:val="26"/>
        </w:rPr>
        <w:t xml:space="preserve"> зоны и прибрежные защитные полосы.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Размещение производственных зон на прибрежных участках водных объектов следует осуществлять в соответствии с требованиями Водного </w:t>
      </w:r>
      <w:hyperlink r:id="rId46" w:history="1">
        <w:r w:rsidRPr="00344CDD">
          <w:rPr>
            <w:rFonts w:ascii="Times New Roman" w:hAnsi="Times New Roman" w:cs="Times New Roman"/>
            <w:sz w:val="26"/>
            <w:szCs w:val="26"/>
          </w:rPr>
          <w:t>кодекса</w:t>
        </w:r>
      </w:hyperlink>
      <w:r w:rsidRPr="00344CDD">
        <w:rPr>
          <w:rFonts w:ascii="Times New Roman" w:hAnsi="Times New Roman" w:cs="Times New Roman"/>
          <w:sz w:val="26"/>
          <w:szCs w:val="26"/>
        </w:rPr>
        <w:t xml:space="preserve"> Российской Федерации.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В границах </w:t>
      </w:r>
      <w:proofErr w:type="spellStart"/>
      <w:r w:rsidRPr="00344CDD">
        <w:rPr>
          <w:rFonts w:ascii="Times New Roman" w:hAnsi="Times New Roman" w:cs="Times New Roman"/>
          <w:sz w:val="26"/>
          <w:szCs w:val="26"/>
        </w:rPr>
        <w:t>водоохранных</w:t>
      </w:r>
      <w:proofErr w:type="spellEnd"/>
      <w:r w:rsidRPr="00344CDD">
        <w:rPr>
          <w:rFonts w:ascii="Times New Roman" w:hAnsi="Times New Roman" w:cs="Times New Roman"/>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Под сооружениями, обеспечивающими охрану водных объектов от загрязнения, засорения, заиления и истощения вод, понимаются: централизованные системы водоотведения (канализации), централизованные ливневые системы водоотведения;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roofErr w:type="gramEnd"/>
      <w:r w:rsidRPr="00344CDD">
        <w:rPr>
          <w:rFonts w:ascii="Times New Roman" w:hAnsi="Times New Roman" w:cs="Times New Roman"/>
          <w:sz w:val="26"/>
          <w:szCs w:val="26"/>
        </w:rPr>
        <w:t xml:space="preserve"> локальные очистные сооружения для очистки сточных вод (в </w:t>
      </w:r>
      <w:r w:rsidRPr="00344CDD">
        <w:rPr>
          <w:rFonts w:ascii="Times New Roman" w:hAnsi="Times New Roman" w:cs="Times New Roman"/>
          <w:sz w:val="26"/>
          <w:szCs w:val="26"/>
        </w:rPr>
        <w:lastRenderedPageBreak/>
        <w:t xml:space="preserve">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w:t>
      </w:r>
      <w:hyperlink r:id="rId47" w:history="1">
        <w:r w:rsidRPr="00344CDD">
          <w:rPr>
            <w:rFonts w:ascii="Times New Roman" w:hAnsi="Times New Roman" w:cs="Times New Roman"/>
            <w:sz w:val="26"/>
            <w:szCs w:val="26"/>
          </w:rPr>
          <w:t>кодекса</w:t>
        </w:r>
      </w:hyperlink>
      <w:r w:rsidRPr="00344CDD">
        <w:rPr>
          <w:rFonts w:ascii="Times New Roman" w:hAnsi="Times New Roman" w:cs="Times New Roman"/>
          <w:sz w:val="26"/>
          <w:szCs w:val="26"/>
        </w:rPr>
        <w:t xml:space="preserve"> Российской Федерации;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54A6" w:rsidRPr="00344CDD" w:rsidRDefault="00B854A6" w:rsidP="00EF0ED3">
      <w:pPr>
        <w:pStyle w:val="1"/>
        <w:spacing w:before="0" w:beforeAutospacing="0" w:after="0" w:afterAutospacing="0" w:line="360" w:lineRule="auto"/>
        <w:ind w:firstLine="709"/>
        <w:jc w:val="both"/>
        <w:rPr>
          <w:b w:val="0"/>
          <w:sz w:val="26"/>
          <w:szCs w:val="26"/>
        </w:rPr>
      </w:pPr>
      <w:r w:rsidRPr="00344CDD">
        <w:rPr>
          <w:b w:val="0"/>
          <w:sz w:val="26"/>
          <w:szCs w:val="26"/>
        </w:rPr>
        <w:t xml:space="preserve">Условия размещения производственных и сельскохозяйственных предприятий по отношению к водным объектам устанавливаются в соответствии </w:t>
      </w:r>
      <w:r w:rsidR="00EF0ED3" w:rsidRPr="00344CDD">
        <w:rPr>
          <w:b w:val="0"/>
          <w:sz w:val="26"/>
          <w:szCs w:val="26"/>
        </w:rPr>
        <w:t xml:space="preserve">Водным кодексом Российской Федерации и </w:t>
      </w:r>
      <w:r w:rsidRPr="00344CDD">
        <w:rPr>
          <w:b w:val="0"/>
          <w:sz w:val="26"/>
          <w:szCs w:val="26"/>
        </w:rPr>
        <w:t>разделом 14 СП 42.13330.201</w:t>
      </w:r>
      <w:r w:rsidR="00243FA4" w:rsidRPr="00344CDD">
        <w:rPr>
          <w:b w:val="0"/>
          <w:sz w:val="26"/>
          <w:szCs w:val="26"/>
        </w:rPr>
        <w:t>6</w:t>
      </w:r>
      <w:r w:rsidRPr="00344CDD">
        <w:rPr>
          <w:b w:val="0"/>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Перевалка и хранение пылящих навалочных грузов должна осуществляться с использованием технологий, не допускающих прямого контакта груза с окружающей средой, исключающих вынос пыли во внешнюю среду.</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Строительство новых перегрузочных комплексов, расширение, модернизация, реконструкция, </w:t>
      </w:r>
      <w:proofErr w:type="spellStart"/>
      <w:r w:rsidRPr="00344CDD">
        <w:rPr>
          <w:rFonts w:ascii="Times New Roman" w:hAnsi="Times New Roman" w:cs="Times New Roman"/>
          <w:sz w:val="26"/>
          <w:szCs w:val="26"/>
        </w:rPr>
        <w:t>переспециализация</w:t>
      </w:r>
      <w:proofErr w:type="spellEnd"/>
      <w:r w:rsidRPr="00344CDD">
        <w:rPr>
          <w:rFonts w:ascii="Times New Roman" w:hAnsi="Times New Roman" w:cs="Times New Roman"/>
          <w:sz w:val="26"/>
          <w:szCs w:val="26"/>
        </w:rPr>
        <w:t xml:space="preserve"> существующих перегрузочных комплексов для пылящих навалочных грузов осуществляется с использованием технологий, не допускающих прямого контакта груза с окружающей средой, исключающих вынос пыли во внешнюю среду.</w:t>
      </w:r>
    </w:p>
    <w:p w:rsidR="00B854A6" w:rsidRPr="00344CDD" w:rsidRDefault="00B854A6" w:rsidP="006D485A">
      <w:pPr>
        <w:pStyle w:val="ConsPlusNormal"/>
        <w:spacing w:line="384"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границах </w:t>
      </w:r>
      <w:proofErr w:type="spellStart"/>
      <w:r w:rsidRPr="00344CDD">
        <w:rPr>
          <w:rFonts w:ascii="Times New Roman" w:hAnsi="Times New Roman" w:cs="Times New Roman"/>
          <w:sz w:val="26"/>
          <w:szCs w:val="26"/>
        </w:rPr>
        <w:t>водоохранных</w:t>
      </w:r>
      <w:proofErr w:type="spellEnd"/>
      <w:r w:rsidRPr="00344CDD">
        <w:rPr>
          <w:rFonts w:ascii="Times New Roman" w:hAnsi="Times New Roman" w:cs="Times New Roman"/>
          <w:sz w:val="26"/>
          <w:szCs w:val="26"/>
        </w:rPr>
        <w:t xml:space="preserve"> зон (в том числе прибрежных защитных полос) необходимо оборудовать системами сбора, очистки и отведения поверхностных стоков.</w:t>
      </w:r>
    </w:p>
    <w:p w:rsidR="00B854A6" w:rsidRPr="00344CDD" w:rsidRDefault="00B854A6" w:rsidP="006D485A">
      <w:pPr>
        <w:pStyle w:val="ConsPlusNormal"/>
        <w:spacing w:line="384"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Склады минеральных удобрений и химических средств защиты растений следует располагать на расстоянии не менее 2-х км от </w:t>
      </w:r>
      <w:proofErr w:type="spellStart"/>
      <w:r w:rsidRPr="00344CDD">
        <w:rPr>
          <w:rFonts w:ascii="Times New Roman" w:hAnsi="Times New Roman" w:cs="Times New Roman"/>
          <w:sz w:val="26"/>
          <w:szCs w:val="26"/>
        </w:rPr>
        <w:t>рыбохозяйственных</w:t>
      </w:r>
      <w:proofErr w:type="spellEnd"/>
      <w:r w:rsidRPr="00344CDD">
        <w:rPr>
          <w:rFonts w:ascii="Times New Roman" w:hAnsi="Times New Roman" w:cs="Times New Roman"/>
          <w:sz w:val="26"/>
          <w:szCs w:val="26"/>
        </w:rPr>
        <w:t xml:space="preserve"> </w:t>
      </w:r>
      <w:r w:rsidRPr="00344CDD">
        <w:rPr>
          <w:rFonts w:ascii="Times New Roman" w:hAnsi="Times New Roman" w:cs="Times New Roman"/>
          <w:sz w:val="26"/>
          <w:szCs w:val="26"/>
        </w:rPr>
        <w:lastRenderedPageBreak/>
        <w:t>водоемов. Сокращение расстояния возможно при условии согласования с органами, осуществляющими охрану рыбных запасов.</w:t>
      </w:r>
    </w:p>
    <w:p w:rsidR="00B854A6" w:rsidRPr="00344CDD" w:rsidRDefault="00B1159B"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2) </w:t>
      </w:r>
      <w:r w:rsidR="00B854A6" w:rsidRPr="00344CDD">
        <w:rPr>
          <w:rFonts w:ascii="Times New Roman" w:hAnsi="Times New Roman" w:cs="Times New Roman"/>
          <w:sz w:val="26"/>
          <w:szCs w:val="26"/>
        </w:rPr>
        <w:t>Мероприятия по защите подземных вод от загрязнения предусматривают: устройство зон санитарной охраны источников водоснабжения, а также контроль за соблюдением установленного режима использования указанных зон; устройство зон санитарной и горно-санитарной охраны вокруг источников минеральных вод, месторождения лечебных грязей;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roofErr w:type="gramEnd"/>
      <w:r w:rsidR="00B854A6" w:rsidRPr="00344CDD">
        <w:rPr>
          <w:rFonts w:ascii="Times New Roman" w:hAnsi="Times New Roman" w:cs="Times New Roman"/>
          <w:sz w:val="26"/>
          <w:szCs w:val="26"/>
        </w:rPr>
        <w:t xml:space="preserve"> обязательную герметизацию оголовка всех эксплуатируемых и резервных скважин;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предупреждение фильтрации загрязненных вод с поверхности почвы, а также при бурении скважин различного назначения в водоносные горизонты;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мониторинг состояния и режима эксплуатации водозаборов подземных вод, ограничение водозабора.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Размещение зданий, сооружений и коммуникаций не допускается: 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 на землях зеленых зон, если проектируемые объекты не предназначены для отдыха, спорта или обслуживания пригородного лесного хозяйства;</w:t>
      </w:r>
      <w:proofErr w:type="gramEnd"/>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 xml:space="preserve">в зонах охраны гидрометеорологических станций; 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 на землях </w:t>
      </w:r>
      <w:proofErr w:type="spellStart"/>
      <w:r w:rsidRPr="00344CDD">
        <w:rPr>
          <w:rFonts w:ascii="Times New Roman" w:hAnsi="Times New Roman" w:cs="Times New Roman"/>
          <w:sz w:val="26"/>
          <w:szCs w:val="26"/>
        </w:rPr>
        <w:t>водоохранных</w:t>
      </w:r>
      <w:proofErr w:type="spellEnd"/>
      <w:r w:rsidRPr="00344CDD">
        <w:rPr>
          <w:rFonts w:ascii="Times New Roman" w:hAnsi="Times New Roman" w:cs="Times New Roman"/>
          <w:sz w:val="26"/>
          <w:szCs w:val="26"/>
        </w:rPr>
        <w:t xml:space="preserve"> зон и прибрежных защитных полос водных объектов, а также на территориях, прилегающих к водным объектам, имеющим высокое </w:t>
      </w:r>
      <w:proofErr w:type="spellStart"/>
      <w:r w:rsidRPr="00344CDD">
        <w:rPr>
          <w:rFonts w:ascii="Times New Roman" w:hAnsi="Times New Roman" w:cs="Times New Roman"/>
          <w:sz w:val="26"/>
          <w:szCs w:val="26"/>
        </w:rPr>
        <w:t>рыбохозяйственное</w:t>
      </w:r>
      <w:proofErr w:type="spellEnd"/>
      <w:r w:rsidRPr="00344CDD">
        <w:rPr>
          <w:rFonts w:ascii="Times New Roman" w:hAnsi="Times New Roman" w:cs="Times New Roman"/>
          <w:sz w:val="26"/>
          <w:szCs w:val="26"/>
        </w:rPr>
        <w:t xml:space="preserve"> значение, </w:t>
      </w:r>
      <w:r w:rsidRPr="00344CDD">
        <w:rPr>
          <w:rFonts w:ascii="Times New Roman" w:hAnsi="Times New Roman" w:cs="Times New Roman"/>
          <w:sz w:val="26"/>
          <w:szCs w:val="26"/>
        </w:rPr>
        <w:lastRenderedPageBreak/>
        <w:t xml:space="preserve">за исключением случаев, предусмотренных Водным </w:t>
      </w:r>
      <w:hyperlink r:id="rId48" w:history="1">
        <w:r w:rsidRPr="00344CDD">
          <w:rPr>
            <w:rFonts w:ascii="Times New Roman" w:hAnsi="Times New Roman" w:cs="Times New Roman"/>
            <w:sz w:val="26"/>
            <w:szCs w:val="26"/>
          </w:rPr>
          <w:t>кодексом</w:t>
        </w:r>
      </w:hyperlink>
      <w:r w:rsidRPr="00344CDD">
        <w:rPr>
          <w:rFonts w:ascii="Times New Roman" w:hAnsi="Times New Roman" w:cs="Times New Roman"/>
          <w:sz w:val="26"/>
          <w:szCs w:val="26"/>
        </w:rPr>
        <w:t xml:space="preserve"> Российской Федерации;</w:t>
      </w:r>
      <w:proofErr w:type="gramEnd"/>
      <w:r w:rsidRPr="00344CDD">
        <w:rPr>
          <w:rFonts w:ascii="Times New Roman" w:hAnsi="Times New Roman" w:cs="Times New Roman"/>
          <w:sz w:val="26"/>
          <w:szCs w:val="26"/>
        </w:rPr>
        <w:t xml:space="preserve"> </w:t>
      </w:r>
      <w:proofErr w:type="gramStart"/>
      <w:r w:rsidRPr="00344CDD">
        <w:rPr>
          <w:rFonts w:ascii="Times New Roman" w:hAnsi="Times New Roman" w:cs="Times New Roman"/>
          <w:sz w:val="26"/>
          <w:szCs w:val="26"/>
        </w:rPr>
        <w:t>в зонах санитарной охраны курортов, если проектируемые объекты не связаны с эксплуатацией природных лечебных средств курортов; в зонах отвалов породы горнодобывающих и горно-перерабатывающих предприятий; в зонах возможного проявления оползней и других опасных факторов природного характера; в зонах возможного затопления (при глубине затопления 1,5 м и более), не имеющих соответствующих сооружений инженерной защиты;</w:t>
      </w:r>
      <w:proofErr w:type="gramEnd"/>
      <w:r w:rsidRPr="00344CDD">
        <w:rPr>
          <w:rFonts w:ascii="Times New Roman" w:hAnsi="Times New Roman" w:cs="Times New Roman"/>
          <w:sz w:val="26"/>
          <w:szCs w:val="26"/>
        </w:rPr>
        <w:t xml:space="preserve"> в охранных зонах магистральных трубопроводов.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w:t>
      </w:r>
      <w:hyperlink r:id="rId49" w:history="1">
        <w:r w:rsidRPr="00344CDD">
          <w:rPr>
            <w:rFonts w:ascii="Times New Roman" w:hAnsi="Times New Roman" w:cs="Times New Roman"/>
            <w:sz w:val="26"/>
            <w:szCs w:val="26"/>
          </w:rPr>
          <w:t>закона</w:t>
        </w:r>
      </w:hyperlink>
      <w:r w:rsidRPr="00344CDD">
        <w:rPr>
          <w:rFonts w:ascii="Times New Roman" w:hAnsi="Times New Roman" w:cs="Times New Roman"/>
          <w:sz w:val="26"/>
          <w:szCs w:val="26"/>
        </w:rPr>
        <w:t xml:space="preserve"> от 14.03.1995 № 33-ФЗ «Об особо охраняемых природных территориях», краевого законодательства в сфере охраны особо охраняемых природных территорий, а также нормативных правовых документов, устанавливающих правовой статус каждой конкретной особо охраняемой природной территории.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w:t>
      </w:r>
      <w:hyperlink r:id="rId50" w:history="1">
        <w:r w:rsidRPr="00344CDD">
          <w:rPr>
            <w:rFonts w:ascii="Times New Roman" w:hAnsi="Times New Roman" w:cs="Times New Roman"/>
            <w:sz w:val="26"/>
            <w:szCs w:val="26"/>
          </w:rPr>
          <w:t>пункта 1 статьи 21</w:t>
        </w:r>
      </w:hyperlink>
      <w:r w:rsidRPr="00344CDD">
        <w:rPr>
          <w:rFonts w:ascii="Times New Roman" w:hAnsi="Times New Roman" w:cs="Times New Roman"/>
          <w:sz w:val="26"/>
          <w:szCs w:val="26"/>
        </w:rPr>
        <w:t xml:space="preserve"> Лесного кодекса Российской Федерации.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Застройка площадей залегания полезных ископаемых, а также размещение в местах их залегания подземных сооружений допускается в порядке </w:t>
      </w:r>
      <w:hyperlink r:id="rId51" w:history="1">
        <w:r w:rsidRPr="00344CDD">
          <w:rPr>
            <w:rFonts w:ascii="Times New Roman" w:hAnsi="Times New Roman" w:cs="Times New Roman"/>
            <w:sz w:val="26"/>
            <w:szCs w:val="26"/>
          </w:rPr>
          <w:t>статьи 25</w:t>
        </w:r>
      </w:hyperlink>
      <w:r w:rsidRPr="00344CDD">
        <w:rPr>
          <w:rFonts w:ascii="Times New Roman" w:hAnsi="Times New Roman" w:cs="Times New Roman"/>
          <w:sz w:val="26"/>
          <w:szCs w:val="26"/>
        </w:rPr>
        <w:t xml:space="preserve"> Закона Российской Федерации </w:t>
      </w:r>
      <w:r w:rsidR="00104FF8" w:rsidRPr="00344CDD">
        <w:rPr>
          <w:rFonts w:ascii="Times New Roman" w:hAnsi="Times New Roman" w:cs="Times New Roman"/>
          <w:sz w:val="26"/>
          <w:szCs w:val="26"/>
        </w:rPr>
        <w:t xml:space="preserve">от 21.02.1992 № 2395-1 </w:t>
      </w:r>
      <w:r w:rsidRPr="00344CDD">
        <w:rPr>
          <w:rFonts w:ascii="Times New Roman" w:hAnsi="Times New Roman" w:cs="Times New Roman"/>
          <w:sz w:val="26"/>
          <w:szCs w:val="26"/>
        </w:rPr>
        <w:t>«О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roofErr w:type="gramEnd"/>
    </w:p>
    <w:p w:rsidR="00B854A6" w:rsidRPr="00344CDD" w:rsidRDefault="00B1159B"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3)</w:t>
      </w:r>
      <w:r w:rsidR="00B854A6" w:rsidRPr="00344CDD">
        <w:rPr>
          <w:rFonts w:ascii="Times New Roman" w:hAnsi="Times New Roman" w:cs="Times New Roman"/>
          <w:sz w:val="26"/>
          <w:szCs w:val="26"/>
        </w:rPr>
        <w:t xml:space="preserve"> Требования по обеспечению санитарно-гигиенических норм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правовых актах:</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максимальные уровни звукового воздействия принимаются в соответствии с требованиями </w:t>
      </w:r>
      <w:hyperlink r:id="rId52" w:history="1">
        <w:r w:rsidRPr="00344CDD">
          <w:rPr>
            <w:rFonts w:ascii="Times New Roman" w:hAnsi="Times New Roman" w:cs="Times New Roman"/>
            <w:sz w:val="26"/>
            <w:szCs w:val="26"/>
          </w:rPr>
          <w:t>СН 2.2.4/2.1.8.562-96</w:t>
        </w:r>
      </w:hyperlink>
      <w:r w:rsidRPr="00344CDD">
        <w:rPr>
          <w:rFonts w:ascii="Times New Roman" w:hAnsi="Times New Roman" w:cs="Times New Roman"/>
          <w:sz w:val="26"/>
          <w:szCs w:val="26"/>
        </w:rPr>
        <w:t xml:space="preserve"> «Шум на рабочих местах, в помещениях жилых, общественных зданий и на территории жилой застройки»;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lastRenderedPageBreak/>
        <w:t xml:space="preserve">максимальные уровни загрязнения атмосферного воздуха принимаются в соответствии с требованиями </w:t>
      </w:r>
      <w:hyperlink r:id="rId53" w:history="1">
        <w:r w:rsidRPr="00344CDD">
          <w:rPr>
            <w:rFonts w:ascii="Times New Roman" w:hAnsi="Times New Roman" w:cs="Times New Roman"/>
            <w:sz w:val="26"/>
            <w:szCs w:val="26"/>
          </w:rPr>
          <w:t>СанПиН 2.1.6.1032-01</w:t>
        </w:r>
      </w:hyperlink>
      <w:r w:rsidRPr="00344CDD">
        <w:rPr>
          <w:rFonts w:ascii="Times New Roman" w:hAnsi="Times New Roman" w:cs="Times New Roman"/>
          <w:sz w:val="26"/>
          <w:szCs w:val="26"/>
        </w:rPr>
        <w:t xml:space="preserve"> «Гигиенические требования к обеспечению качества атмосферного воздуха населенных мест»;</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максимальные уровни электромагнитного излучения от радиотехнических объектов принимаются в соответствии с требованиями </w:t>
      </w:r>
      <w:hyperlink r:id="rId54" w:history="1">
        <w:r w:rsidRPr="00344CDD">
          <w:rPr>
            <w:rFonts w:ascii="Times New Roman" w:hAnsi="Times New Roman" w:cs="Times New Roman"/>
            <w:sz w:val="26"/>
            <w:szCs w:val="26"/>
          </w:rPr>
          <w:t>СанПиН 2.1.8/2.2.4.1383-03</w:t>
        </w:r>
      </w:hyperlink>
      <w:r w:rsidRPr="00344CDD">
        <w:rPr>
          <w:rFonts w:ascii="Times New Roman" w:hAnsi="Times New Roman" w:cs="Times New Roman"/>
          <w:sz w:val="26"/>
          <w:szCs w:val="26"/>
        </w:rPr>
        <w:t xml:space="preserve"> «Гигиенические требования к размещению и эксплуатации передающих радиотехнических объектов», </w:t>
      </w:r>
      <w:hyperlink r:id="rId55" w:history="1">
        <w:r w:rsidRPr="00344CDD">
          <w:rPr>
            <w:rFonts w:ascii="Times New Roman" w:hAnsi="Times New Roman" w:cs="Times New Roman"/>
            <w:sz w:val="26"/>
            <w:szCs w:val="26"/>
          </w:rPr>
          <w:t>СанПиН 2.1.8/2.2.4.1190-03</w:t>
        </w:r>
      </w:hyperlink>
      <w:r w:rsidRPr="00344CDD">
        <w:rPr>
          <w:rFonts w:ascii="Times New Roman" w:hAnsi="Times New Roman" w:cs="Times New Roman"/>
          <w:sz w:val="26"/>
          <w:szCs w:val="26"/>
        </w:rPr>
        <w:t xml:space="preserve"> «Гигиенические требования к размещению и эксплуатации средств сухопутной подвижной радиосвязи».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B854A6" w:rsidRPr="00344CDD" w:rsidRDefault="00B1159B" w:rsidP="00B1159B">
      <w:pPr>
        <w:pStyle w:val="ConsPlusNormal"/>
        <w:spacing w:line="360" w:lineRule="auto"/>
        <w:ind w:firstLine="709"/>
        <w:jc w:val="both"/>
        <w:outlineLvl w:val="5"/>
        <w:rPr>
          <w:rFonts w:ascii="Times New Roman" w:hAnsi="Times New Roman" w:cs="Times New Roman"/>
          <w:sz w:val="26"/>
          <w:szCs w:val="26"/>
        </w:rPr>
      </w:pPr>
      <w:bookmarkStart w:id="42" w:name="P7851"/>
      <w:bookmarkEnd w:id="42"/>
      <w:r w:rsidRPr="00344CDD">
        <w:rPr>
          <w:rFonts w:ascii="Times New Roman" w:hAnsi="Times New Roman" w:cs="Times New Roman"/>
          <w:sz w:val="26"/>
          <w:szCs w:val="26"/>
        </w:rPr>
        <w:t>а)</w:t>
      </w:r>
      <w:r w:rsidR="00B854A6" w:rsidRPr="00344CDD">
        <w:rPr>
          <w:rFonts w:ascii="Times New Roman" w:hAnsi="Times New Roman" w:cs="Times New Roman"/>
          <w:sz w:val="26"/>
          <w:szCs w:val="26"/>
        </w:rPr>
        <w:t xml:space="preserve"> Охрана почв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Мероприятия по защите почв от загрязнения и их санирование следует предусматривать в соответствии с требованиями </w:t>
      </w:r>
      <w:hyperlink r:id="rId56" w:history="1">
        <w:r w:rsidRPr="00344CDD">
          <w:rPr>
            <w:rFonts w:ascii="Times New Roman" w:hAnsi="Times New Roman" w:cs="Times New Roman"/>
            <w:sz w:val="26"/>
            <w:szCs w:val="26"/>
          </w:rPr>
          <w:t>СанПиН 2.1.7.1287-03</w:t>
        </w:r>
      </w:hyperlink>
      <w:r w:rsidRPr="00344CDD">
        <w:rPr>
          <w:rFonts w:ascii="Times New Roman" w:hAnsi="Times New Roman" w:cs="Times New Roman"/>
          <w:sz w:val="26"/>
          <w:szCs w:val="26"/>
        </w:rPr>
        <w:t xml:space="preserve"> </w:t>
      </w:r>
      <w:r w:rsidR="00EF0ED3" w:rsidRPr="00344CDD">
        <w:rPr>
          <w:rFonts w:ascii="Times New Roman" w:hAnsi="Times New Roman" w:cs="Times New Roman"/>
          <w:sz w:val="26"/>
          <w:szCs w:val="26"/>
        </w:rPr>
        <w:t>«</w:t>
      </w:r>
      <w:r w:rsidRPr="00344CDD">
        <w:rPr>
          <w:rFonts w:ascii="Times New Roman" w:hAnsi="Times New Roman" w:cs="Times New Roman"/>
          <w:sz w:val="26"/>
          <w:szCs w:val="26"/>
        </w:rPr>
        <w:t>Санитарно-эпидемиологические требования к качеству почвы</w:t>
      </w:r>
      <w:r w:rsidR="00EF0ED3" w:rsidRPr="00344CDD">
        <w:rPr>
          <w:rFonts w:ascii="Times New Roman" w:hAnsi="Times New Roman" w:cs="Times New Roman"/>
          <w:sz w:val="26"/>
          <w:szCs w:val="26"/>
        </w:rPr>
        <w:t>»</w:t>
      </w:r>
      <w:r w:rsidRPr="00344CDD">
        <w:rPr>
          <w:rFonts w:ascii="Times New Roman" w:hAnsi="Times New Roman" w:cs="Times New Roman"/>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Гигиенические требования к качеству почв территорий населенных пунктов устанавливаются в первую очередь для наиболее значимых территорий (зон повышенного риска): детских и 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Требования к качеству по</w:t>
      </w:r>
      <w:r w:rsidR="00A92ED1">
        <w:rPr>
          <w:rFonts w:ascii="Times New Roman" w:hAnsi="Times New Roman" w:cs="Times New Roman"/>
          <w:sz w:val="26"/>
          <w:szCs w:val="26"/>
        </w:rPr>
        <w:t>чвы должны быть дифференцирован</w:t>
      </w:r>
      <w:r w:rsidRPr="00344CDD">
        <w:rPr>
          <w:rFonts w:ascii="Times New Roman" w:hAnsi="Times New Roman" w:cs="Times New Roman"/>
          <w:sz w:val="26"/>
          <w:szCs w:val="26"/>
        </w:rPr>
        <w:t>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lastRenderedPageBreak/>
        <w:t>Оценка состояния почв населенных мест проводится в соответствии с требованиями нормативно-технической документации и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почвах поселений, городских округов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Основным критерием гигиенической оценки загрязнения почв химическими веществами является предельно допустимая концентрация или ориентировочно допустимая концентрация (далее - ОДК) химических веществ в почве.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Гигиенические требования к качеству почв устанавливаются с учетом их специфики, почвенно-климатических населенных мест, фонового содержания химических соединений и элементов.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почвах на территориях жилой застройки не допускается: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 санитарно-токсикологическим показателям - превышение ПДК и ОДК химических загрязнений;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по санитарно-бактериологическим показателям - наличие возбудителей каких-либо кишечных инфекций, патогенных бактерий, </w:t>
      </w:r>
      <w:proofErr w:type="spellStart"/>
      <w:r w:rsidRPr="00344CDD">
        <w:rPr>
          <w:rFonts w:ascii="Times New Roman" w:hAnsi="Times New Roman" w:cs="Times New Roman"/>
          <w:sz w:val="26"/>
          <w:szCs w:val="26"/>
        </w:rPr>
        <w:t>энтеровирусов</w:t>
      </w:r>
      <w:proofErr w:type="spellEnd"/>
      <w:r w:rsidRPr="00344CDD">
        <w:rPr>
          <w:rFonts w:ascii="Times New Roman" w:hAnsi="Times New Roman" w:cs="Times New Roman"/>
          <w:sz w:val="26"/>
          <w:szCs w:val="26"/>
        </w:rPr>
        <w:t>. Индекс санитарно-показательных организмов должен быть не выше 10 клеток/</w:t>
      </w:r>
      <w:proofErr w:type="gramStart"/>
      <w:r w:rsidRPr="00344CDD">
        <w:rPr>
          <w:rFonts w:ascii="Times New Roman" w:hAnsi="Times New Roman" w:cs="Times New Roman"/>
          <w:sz w:val="26"/>
          <w:szCs w:val="26"/>
        </w:rPr>
        <w:t>г</w:t>
      </w:r>
      <w:proofErr w:type="gramEnd"/>
      <w:r w:rsidRPr="00344CDD">
        <w:rPr>
          <w:rFonts w:ascii="Times New Roman" w:hAnsi="Times New Roman" w:cs="Times New Roman"/>
          <w:sz w:val="26"/>
          <w:szCs w:val="26"/>
        </w:rPr>
        <w:t xml:space="preserve"> почвы;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 санитарно-</w:t>
      </w:r>
      <w:proofErr w:type="spellStart"/>
      <w:r w:rsidRPr="00344CDD">
        <w:rPr>
          <w:rFonts w:ascii="Times New Roman" w:hAnsi="Times New Roman" w:cs="Times New Roman"/>
          <w:sz w:val="26"/>
          <w:szCs w:val="26"/>
        </w:rPr>
        <w:t>паразитологическим</w:t>
      </w:r>
      <w:proofErr w:type="spellEnd"/>
      <w:r w:rsidRPr="00344CDD">
        <w:rPr>
          <w:rFonts w:ascii="Times New Roman" w:hAnsi="Times New Roman" w:cs="Times New Roman"/>
          <w:sz w:val="26"/>
          <w:szCs w:val="26"/>
        </w:rPr>
        <w:t xml:space="preserve"> показателям - наличие возбудителей кишечных паразитарных заболеваний (</w:t>
      </w:r>
      <w:proofErr w:type="spellStart"/>
      <w:r w:rsidRPr="00344CDD">
        <w:rPr>
          <w:rFonts w:ascii="Times New Roman" w:hAnsi="Times New Roman" w:cs="Times New Roman"/>
          <w:sz w:val="26"/>
          <w:szCs w:val="26"/>
        </w:rPr>
        <w:t>геогельминтозы</w:t>
      </w:r>
      <w:proofErr w:type="spellEnd"/>
      <w:r w:rsidRPr="00344CDD">
        <w:rPr>
          <w:rFonts w:ascii="Times New Roman" w:hAnsi="Times New Roman" w:cs="Times New Roman"/>
          <w:sz w:val="26"/>
          <w:szCs w:val="26"/>
        </w:rPr>
        <w:t xml:space="preserve">, </w:t>
      </w:r>
      <w:proofErr w:type="spellStart"/>
      <w:r w:rsidRPr="00344CDD">
        <w:rPr>
          <w:rFonts w:ascii="Times New Roman" w:hAnsi="Times New Roman" w:cs="Times New Roman"/>
          <w:sz w:val="26"/>
          <w:szCs w:val="26"/>
        </w:rPr>
        <w:t>лямблиозы</w:t>
      </w:r>
      <w:proofErr w:type="spellEnd"/>
      <w:r w:rsidRPr="00344CDD">
        <w:rPr>
          <w:rFonts w:ascii="Times New Roman" w:hAnsi="Times New Roman" w:cs="Times New Roman"/>
          <w:sz w:val="26"/>
          <w:szCs w:val="26"/>
        </w:rPr>
        <w:t xml:space="preserve"> и др.), яиц геогельминтов, цист, кишечных, патогенных, простейших;</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по санитарно-энтомологическим показателям - наличие </w:t>
      </w:r>
      <w:proofErr w:type="spellStart"/>
      <w:r w:rsidRPr="00344CDD">
        <w:rPr>
          <w:rFonts w:ascii="Times New Roman" w:hAnsi="Times New Roman" w:cs="Times New Roman"/>
          <w:sz w:val="26"/>
          <w:szCs w:val="26"/>
        </w:rPr>
        <w:t>преимагинальных</w:t>
      </w:r>
      <w:proofErr w:type="spellEnd"/>
      <w:r w:rsidRPr="00344CDD">
        <w:rPr>
          <w:rFonts w:ascii="Times New Roman" w:hAnsi="Times New Roman" w:cs="Times New Roman"/>
          <w:sz w:val="26"/>
          <w:szCs w:val="26"/>
        </w:rPr>
        <w:t xml:space="preserve"> форм </w:t>
      </w:r>
      <w:proofErr w:type="spellStart"/>
      <w:r w:rsidRPr="00344CDD">
        <w:rPr>
          <w:rFonts w:ascii="Times New Roman" w:hAnsi="Times New Roman" w:cs="Times New Roman"/>
          <w:sz w:val="26"/>
          <w:szCs w:val="26"/>
        </w:rPr>
        <w:t>синатропных</w:t>
      </w:r>
      <w:proofErr w:type="spellEnd"/>
      <w:r w:rsidRPr="00344CDD">
        <w:rPr>
          <w:rFonts w:ascii="Times New Roman" w:hAnsi="Times New Roman" w:cs="Times New Roman"/>
          <w:sz w:val="26"/>
          <w:szCs w:val="26"/>
        </w:rPr>
        <w:t xml:space="preserve"> мух;</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 санитарно-химическим показателям - санитарное число должно быть не ниже 0,98 (относительные единицы).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Почвы, где годовая эффективная доза радиации не превышает 1 куб. м, считаются не загрязненными по радиоактивному фактору.</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При обнаружении локальных источников радиоактивного загрязнения с </w:t>
      </w:r>
      <w:r w:rsidRPr="00344CDD">
        <w:rPr>
          <w:rFonts w:ascii="Times New Roman" w:hAnsi="Times New Roman" w:cs="Times New Roman"/>
          <w:sz w:val="26"/>
          <w:szCs w:val="26"/>
        </w:rPr>
        <w:lastRenderedPageBreak/>
        <w:t>уровнем радиационного воздействия на население: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от 0,01 до 0,3 куб. м/год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более 0,3 куб. м/год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Мероприятия по охране почв предусматривают введение специальных режимов их использования, изменение целевого назначения и рекультивацию почв и должны базироваться на критериях, определяющих степень опасности загрязнения почв для различных типов функционального использования территории и различного функционального назначения объектов.</w:t>
      </w:r>
    </w:p>
    <w:p w:rsidR="00B854A6" w:rsidRPr="00344CDD" w:rsidRDefault="00B1159B" w:rsidP="00B854A6">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б)</w:t>
      </w:r>
      <w:r w:rsidR="00B854A6" w:rsidRPr="00344CDD">
        <w:rPr>
          <w:rFonts w:ascii="Times New Roman" w:hAnsi="Times New Roman" w:cs="Times New Roman"/>
          <w:sz w:val="26"/>
          <w:szCs w:val="26"/>
        </w:rPr>
        <w:t xml:space="preserve"> Защита от шума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Объектами защиты от источников внешнего шума в городе являются жилые зоны и прилегающие к ним территории.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Планировку и застройку жилых зон городского округа следует осуществлять с учетом обеспечения допустимых уровней шума.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Шумовые характеристики источников внешнего шума, уровни проникающего в жилые и общественные здания звука и уровни шума на территориях застройки, требуемая величина их снижения, выбор мероприятий и средств </w:t>
      </w:r>
      <w:proofErr w:type="spellStart"/>
      <w:r w:rsidRPr="00344CDD">
        <w:rPr>
          <w:rFonts w:ascii="Times New Roman" w:hAnsi="Times New Roman" w:cs="Times New Roman"/>
          <w:sz w:val="26"/>
          <w:szCs w:val="26"/>
        </w:rPr>
        <w:t>шумозащиты</w:t>
      </w:r>
      <w:proofErr w:type="spellEnd"/>
      <w:r w:rsidRPr="00344CDD">
        <w:rPr>
          <w:rFonts w:ascii="Times New Roman" w:hAnsi="Times New Roman" w:cs="Times New Roman"/>
          <w:sz w:val="26"/>
          <w:szCs w:val="26"/>
        </w:rPr>
        <w:t xml:space="preserve"> следует определять согласно требованиям нормативно-технической документации.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Уровень шума в жилых и общественных зданиях, а также на прилегающих территориях не должен превышать значений, определенных в соответствующей нормативно-технической документации.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Мероприятия по шумовой защите предусматривают: функциональное зонирование территории с отделением жилых и рекреационных зон от производственных, коммунально-складских зон и основных транспортных коммуникаций; устройство санитарно-защитных зон предприятий (в том числе предприятий коммунально-транспортной сферы), автомобильных и железных дорог; трассировку магистральных дорог скоростного и грузового движения в </w:t>
      </w:r>
      <w:r w:rsidRPr="00344CDD">
        <w:rPr>
          <w:rFonts w:ascii="Times New Roman" w:hAnsi="Times New Roman" w:cs="Times New Roman"/>
          <w:sz w:val="26"/>
          <w:szCs w:val="26"/>
        </w:rPr>
        <w:lastRenderedPageBreak/>
        <w:t xml:space="preserve">обход жилых районов и зон отдыха; </w:t>
      </w:r>
      <w:proofErr w:type="gramStart"/>
      <w:r w:rsidRPr="00344CDD">
        <w:rPr>
          <w:rFonts w:ascii="Times New Roman" w:hAnsi="Times New Roman" w:cs="Times New Roman"/>
          <w:sz w:val="26"/>
          <w:szCs w:val="26"/>
        </w:rPr>
        <w:t xml:space="preserve">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укрупнение </w:t>
      </w:r>
      <w:proofErr w:type="spellStart"/>
      <w:r w:rsidRPr="00344CDD">
        <w:rPr>
          <w:rFonts w:ascii="Times New Roman" w:hAnsi="Times New Roman" w:cs="Times New Roman"/>
          <w:sz w:val="26"/>
          <w:szCs w:val="26"/>
        </w:rPr>
        <w:t>межмагистральных</w:t>
      </w:r>
      <w:proofErr w:type="spellEnd"/>
      <w:r w:rsidRPr="00344CDD">
        <w:rPr>
          <w:rFonts w:ascii="Times New Roman" w:hAnsi="Times New Roman" w:cs="Times New Roman"/>
          <w:sz w:val="26"/>
          <w:szCs w:val="26"/>
        </w:rPr>
        <w:t xml:space="preserve"> территорий для отдаления основных массивов застройки от транспортных магистралей;</w:t>
      </w:r>
      <w:proofErr w:type="gramEnd"/>
      <w:r w:rsidRPr="00344CDD">
        <w:rPr>
          <w:rFonts w:ascii="Times New Roman" w:hAnsi="Times New Roman" w:cs="Times New Roman"/>
          <w:sz w:val="26"/>
          <w:szCs w:val="26"/>
        </w:rPr>
        <w:t xml:space="preserve"> создание системы парковки автомобилей на границе жилых районов и групп жилых зданий; формирование общегородской системы зеленых насаждений; использование </w:t>
      </w:r>
      <w:proofErr w:type="spellStart"/>
      <w:r w:rsidRPr="00344CDD">
        <w:rPr>
          <w:rFonts w:ascii="Times New Roman" w:hAnsi="Times New Roman" w:cs="Times New Roman"/>
          <w:sz w:val="26"/>
          <w:szCs w:val="26"/>
        </w:rPr>
        <w:t>шумозащитных</w:t>
      </w:r>
      <w:proofErr w:type="spellEnd"/>
      <w:r w:rsidRPr="00344CDD">
        <w:rPr>
          <w:rFonts w:ascii="Times New Roman" w:hAnsi="Times New Roman" w:cs="Times New Roman"/>
          <w:sz w:val="26"/>
          <w:szCs w:val="26"/>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Следует учитывать, что подобные экраны дают достаточный эффект только при малоэтажной застройке; </w:t>
      </w:r>
      <w:proofErr w:type="spellStart"/>
      <w:r w:rsidRPr="00344CDD">
        <w:rPr>
          <w:rFonts w:ascii="Times New Roman" w:hAnsi="Times New Roman" w:cs="Times New Roman"/>
          <w:sz w:val="26"/>
          <w:szCs w:val="26"/>
        </w:rPr>
        <w:t>шумозащитные</w:t>
      </w:r>
      <w:proofErr w:type="spellEnd"/>
      <w:r w:rsidRPr="00344CDD">
        <w:rPr>
          <w:rFonts w:ascii="Times New Roman" w:hAnsi="Times New Roman" w:cs="Times New Roman"/>
          <w:sz w:val="26"/>
          <w:szCs w:val="26"/>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расположение в первом эшелоне застройки магистральных улиц </w:t>
      </w:r>
      <w:proofErr w:type="spellStart"/>
      <w:r w:rsidRPr="00344CDD">
        <w:rPr>
          <w:rFonts w:ascii="Times New Roman" w:hAnsi="Times New Roman" w:cs="Times New Roman"/>
          <w:sz w:val="26"/>
          <w:szCs w:val="26"/>
        </w:rPr>
        <w:t>шумозащитных</w:t>
      </w:r>
      <w:proofErr w:type="spellEnd"/>
      <w:r w:rsidRPr="00344CDD">
        <w:rPr>
          <w:rFonts w:ascii="Times New Roman" w:hAnsi="Times New Roman" w:cs="Times New Roman"/>
          <w:sz w:val="26"/>
          <w:szCs w:val="26"/>
        </w:rPr>
        <w:t xml:space="preserve">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w:t>
      </w:r>
    </w:p>
    <w:p w:rsidR="00B854A6" w:rsidRPr="00344CDD" w:rsidRDefault="00B854A6" w:rsidP="00EF0ED3">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w:t>
      </w:r>
      <w:proofErr w:type="spellStart"/>
      <w:r w:rsidRPr="00344CDD">
        <w:rPr>
          <w:rFonts w:ascii="Times New Roman" w:hAnsi="Times New Roman" w:cs="Times New Roman"/>
          <w:sz w:val="26"/>
          <w:szCs w:val="26"/>
        </w:rPr>
        <w:t>шумозащитные</w:t>
      </w:r>
      <w:proofErr w:type="spellEnd"/>
      <w:r w:rsidRPr="00344CDD">
        <w:rPr>
          <w:rFonts w:ascii="Times New Roman" w:hAnsi="Times New Roman" w:cs="Times New Roman"/>
          <w:sz w:val="26"/>
          <w:szCs w:val="26"/>
        </w:rPr>
        <w:t xml:space="preserve"> жилые и административные здания со специальными архитектурно-</w:t>
      </w:r>
      <w:proofErr w:type="gramStart"/>
      <w:r w:rsidRPr="00344CDD">
        <w:rPr>
          <w:rFonts w:ascii="Times New Roman" w:hAnsi="Times New Roman" w:cs="Times New Roman"/>
          <w:sz w:val="26"/>
          <w:szCs w:val="26"/>
        </w:rPr>
        <w:t>планировочными решениями</w:t>
      </w:r>
      <w:proofErr w:type="gramEnd"/>
      <w:r w:rsidRPr="00344CDD">
        <w:rPr>
          <w:rFonts w:ascii="Times New Roman" w:hAnsi="Times New Roman" w:cs="Times New Roman"/>
          <w:sz w:val="26"/>
          <w:szCs w:val="26"/>
        </w:rPr>
        <w:t xml:space="preserve">, </w:t>
      </w:r>
      <w:proofErr w:type="spellStart"/>
      <w:r w:rsidRPr="00344CDD">
        <w:rPr>
          <w:rFonts w:ascii="Times New Roman" w:hAnsi="Times New Roman" w:cs="Times New Roman"/>
          <w:sz w:val="26"/>
          <w:szCs w:val="26"/>
        </w:rPr>
        <w:t>шумозащитными</w:t>
      </w:r>
      <w:proofErr w:type="spellEnd"/>
      <w:r w:rsidRPr="00344CDD">
        <w:rPr>
          <w:rFonts w:ascii="Times New Roman" w:hAnsi="Times New Roman" w:cs="Times New Roman"/>
          <w:sz w:val="26"/>
          <w:szCs w:val="26"/>
        </w:rPr>
        <w:t xml:space="preserve">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B854A6" w:rsidRPr="00344CDD" w:rsidRDefault="00B854A6" w:rsidP="00EF0ED3">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w:t>
      </w:r>
      <w:r w:rsidRPr="00344CDD">
        <w:rPr>
          <w:rFonts w:ascii="Times New Roman" w:hAnsi="Times New Roman" w:cs="Times New Roman"/>
          <w:sz w:val="26"/>
          <w:szCs w:val="26"/>
        </w:rPr>
        <w:lastRenderedPageBreak/>
        <w:t>вибрации в грунте и строительных конструкциях, а также сейсмическая активность. Вибрации могут являться причиной возникновения шума.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Мероприятия по защите от вибраций предусматривают: удаление зданий и сооружений от источников вибрации; использование методов </w:t>
      </w:r>
      <w:proofErr w:type="spellStart"/>
      <w:r w:rsidRPr="00344CDD">
        <w:rPr>
          <w:rFonts w:ascii="Times New Roman" w:hAnsi="Times New Roman" w:cs="Times New Roman"/>
          <w:sz w:val="26"/>
          <w:szCs w:val="26"/>
        </w:rPr>
        <w:t>виброзащиты</w:t>
      </w:r>
      <w:proofErr w:type="spellEnd"/>
      <w:r w:rsidRPr="00344CDD">
        <w:rPr>
          <w:rFonts w:ascii="Times New Roman" w:hAnsi="Times New Roman" w:cs="Times New Roman"/>
          <w:sz w:val="26"/>
          <w:szCs w:val="26"/>
        </w:rPr>
        <w:t xml:space="preserve"> при проектировании зданий и сооружений; меры по снижению динамических нагрузок, создаваемых источником вибрации.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Снижение вибрации может быть достигнуто: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устройством виброизоляции отдельных установок или оборудования; применением для трубопроводов и коммуникаций гибких элементов - в системах, соединенных с источником вибрации; мягких прокладок - в местах перехода через ограждающие конструкции и крепления к ограждающим конструкциям.</w:t>
      </w:r>
      <w:proofErr w:type="gramEnd"/>
    </w:p>
    <w:p w:rsidR="00B854A6" w:rsidRPr="00344CDD" w:rsidRDefault="00B1159B" w:rsidP="00B854A6">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4)</w:t>
      </w:r>
      <w:r w:rsidR="00B854A6" w:rsidRPr="00344CDD">
        <w:rPr>
          <w:rFonts w:ascii="Times New Roman" w:hAnsi="Times New Roman" w:cs="Times New Roman"/>
          <w:sz w:val="26"/>
          <w:szCs w:val="26"/>
        </w:rPr>
        <w:t xml:space="preserve"> Защита жилых территорий от воздействия электромагнитных полей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Для защиты жилых территорий от воздействия электромагнитных полей, а также при установлении размеров санитарно-защитных зон электромагнитных излучателей необходимо руководствоваться действующими нормативными документами.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На территории жилой застройки, где уровень электромагнитного излучения превышает предельно допустимые уровни, необходимо предусматривать проведение архитектурно-планировочных и инженерно-технических мероприятий (ограничение мощности радиопередающих объектов, изменение высоты установки антенны и направления угла излучения, вынос радиопередающего объекта за пределы жилья или жилья из зоны влияния радиопередающего объекта, кабельная укладка).</w:t>
      </w:r>
    </w:p>
    <w:p w:rsidR="00B854A6" w:rsidRPr="00344CDD" w:rsidRDefault="00B1159B" w:rsidP="00B1159B">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5)</w:t>
      </w:r>
      <w:r w:rsidR="00B854A6" w:rsidRPr="00344CDD">
        <w:rPr>
          <w:rFonts w:ascii="Times New Roman" w:hAnsi="Times New Roman" w:cs="Times New Roman"/>
          <w:b/>
          <w:sz w:val="26"/>
          <w:szCs w:val="26"/>
        </w:rPr>
        <w:t xml:space="preserve"> </w:t>
      </w:r>
      <w:r w:rsidR="00B854A6" w:rsidRPr="00344CDD">
        <w:rPr>
          <w:rFonts w:ascii="Times New Roman" w:hAnsi="Times New Roman" w:cs="Times New Roman"/>
          <w:sz w:val="26"/>
          <w:szCs w:val="26"/>
        </w:rPr>
        <w:t>Защита жилых территорий от ионизирующих излучений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Отводу территорий под жилищное строительство должно предшествовать получение информации о состоянии </w:t>
      </w:r>
      <w:proofErr w:type="gramStart"/>
      <w:r w:rsidRPr="00344CDD">
        <w:rPr>
          <w:rFonts w:ascii="Times New Roman" w:hAnsi="Times New Roman" w:cs="Times New Roman"/>
          <w:sz w:val="26"/>
          <w:szCs w:val="26"/>
        </w:rPr>
        <w:t>гамма-фона</w:t>
      </w:r>
      <w:proofErr w:type="gramEnd"/>
      <w:r w:rsidRPr="00344CDD">
        <w:rPr>
          <w:rFonts w:ascii="Times New Roman" w:hAnsi="Times New Roman" w:cs="Times New Roman"/>
          <w:sz w:val="26"/>
          <w:szCs w:val="26"/>
        </w:rPr>
        <w:t xml:space="preserve"> и наличии (отсутствии) радиоактивного излучения на участке предполагаемой застройки. При наличии </w:t>
      </w:r>
      <w:r w:rsidRPr="00344CDD">
        <w:rPr>
          <w:rFonts w:ascii="Times New Roman" w:hAnsi="Times New Roman" w:cs="Times New Roman"/>
          <w:sz w:val="26"/>
          <w:szCs w:val="26"/>
        </w:rPr>
        <w:lastRenderedPageBreak/>
        <w:t>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Размещение объектов, предназначенных для работы с источниками ионизирующих излучений, осуществляется в соответствии с требованиями нормативно-технической документации.</w:t>
      </w:r>
    </w:p>
    <w:p w:rsidR="00B854A6" w:rsidRPr="00344CDD" w:rsidRDefault="00B1159B" w:rsidP="00B854A6">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6)</w:t>
      </w:r>
      <w:r w:rsidR="00B854A6" w:rsidRPr="00344CDD">
        <w:rPr>
          <w:rFonts w:ascii="Times New Roman" w:hAnsi="Times New Roman" w:cs="Times New Roman"/>
          <w:sz w:val="26"/>
          <w:szCs w:val="26"/>
        </w:rPr>
        <w:t xml:space="preserve"> Инсоляция и освещенность</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Размещение, ориентация и объемно-планировочное решение зданий и сооружений должны обеспечивать непрерывную продолжительность инсоляции помещений зданий не менее 1,5 часа в день с 22 февраля по 22 октября.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процентов площади участка.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Продолжительность инсоляции в жилых зданиях должна быть обеспечена не менее чем в одной комнате одно-, двух- и трехкомнатных квартир и не менее чем в двух комнатах четырех- и более комнатных квартир. В зданиях общежитий должно </w:t>
      </w:r>
      <w:proofErr w:type="spellStart"/>
      <w:r w:rsidRPr="00344CDD">
        <w:rPr>
          <w:rFonts w:ascii="Times New Roman" w:hAnsi="Times New Roman" w:cs="Times New Roman"/>
          <w:sz w:val="26"/>
          <w:szCs w:val="26"/>
        </w:rPr>
        <w:t>инсолироваться</w:t>
      </w:r>
      <w:proofErr w:type="spellEnd"/>
      <w:r w:rsidRPr="00344CDD">
        <w:rPr>
          <w:rFonts w:ascii="Times New Roman" w:hAnsi="Times New Roman" w:cs="Times New Roman"/>
          <w:sz w:val="26"/>
          <w:szCs w:val="26"/>
        </w:rPr>
        <w:t xml:space="preserve"> не менее 60 процентов жилых комнат.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 соответственно для каждой зоны.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Допускается снижение продолжительности инсоляции на 0,5 часа в двухкомнатных и трехкомнатных квартирах, где </w:t>
      </w:r>
      <w:proofErr w:type="spellStart"/>
      <w:r w:rsidRPr="00344CDD">
        <w:rPr>
          <w:rFonts w:ascii="Times New Roman" w:hAnsi="Times New Roman" w:cs="Times New Roman"/>
          <w:sz w:val="26"/>
          <w:szCs w:val="26"/>
        </w:rPr>
        <w:t>инсолируется</w:t>
      </w:r>
      <w:proofErr w:type="spellEnd"/>
      <w:r w:rsidRPr="00344CDD">
        <w:rPr>
          <w:rFonts w:ascii="Times New Roman" w:hAnsi="Times New Roman" w:cs="Times New Roman"/>
          <w:sz w:val="26"/>
          <w:szCs w:val="26"/>
        </w:rPr>
        <w:t xml:space="preserve"> не менее двух комнат, и в многокомнатных квартирах (четыре и более комнаты), где </w:t>
      </w:r>
      <w:proofErr w:type="spellStart"/>
      <w:r w:rsidRPr="00344CDD">
        <w:rPr>
          <w:rFonts w:ascii="Times New Roman" w:hAnsi="Times New Roman" w:cs="Times New Roman"/>
          <w:sz w:val="26"/>
          <w:szCs w:val="26"/>
        </w:rPr>
        <w:t>инсолируется</w:t>
      </w:r>
      <w:proofErr w:type="spellEnd"/>
      <w:r w:rsidRPr="00344CDD">
        <w:rPr>
          <w:rFonts w:ascii="Times New Roman" w:hAnsi="Times New Roman" w:cs="Times New Roman"/>
          <w:sz w:val="26"/>
          <w:szCs w:val="26"/>
        </w:rPr>
        <w:t xml:space="preserve"> не менее трех комнат, а также при реконструкции жилой застройки, расположенной в центральной зоне городов, определенных их </w:t>
      </w:r>
      <w:bookmarkStart w:id="43" w:name="_GoBack"/>
      <w:bookmarkEnd w:id="43"/>
      <w:r w:rsidRPr="00344CDD">
        <w:rPr>
          <w:rFonts w:ascii="Times New Roman" w:hAnsi="Times New Roman" w:cs="Times New Roman"/>
          <w:sz w:val="26"/>
          <w:szCs w:val="26"/>
        </w:rPr>
        <w:t>генеральными планами развития.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w:t>
      </w:r>
      <w:r w:rsidRPr="00344CDD">
        <w:rPr>
          <w:rFonts w:ascii="Times New Roman" w:hAnsi="Times New Roman" w:cs="Times New Roman"/>
          <w:sz w:val="26"/>
          <w:szCs w:val="26"/>
        </w:rPr>
        <w:lastRenderedPageBreak/>
        <w:t>предусматривать конструктивные и технические средства солнцезащиты (кондиционирование, внутренние системы охлаждения, жалюзи и т.д.).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B854A6" w:rsidRPr="00344CDD" w:rsidRDefault="00B1159B" w:rsidP="00B854A6">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7)</w:t>
      </w:r>
      <w:r w:rsidR="00B854A6" w:rsidRPr="00344CDD">
        <w:rPr>
          <w:rFonts w:ascii="Times New Roman" w:hAnsi="Times New Roman" w:cs="Times New Roman"/>
          <w:sz w:val="26"/>
          <w:szCs w:val="26"/>
        </w:rPr>
        <w:t xml:space="preserve"> Радиационная безопасность</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Радиационная ситуация </w:t>
      </w:r>
      <w:r w:rsidR="00E95CEF">
        <w:rPr>
          <w:rFonts w:ascii="Times New Roman" w:hAnsi="Times New Roman" w:cs="Times New Roman"/>
          <w:sz w:val="26"/>
          <w:szCs w:val="26"/>
        </w:rPr>
        <w:t>в городском округе</w:t>
      </w:r>
      <w:r w:rsidRPr="00344CDD">
        <w:rPr>
          <w:rFonts w:ascii="Times New Roman" w:hAnsi="Times New Roman" w:cs="Times New Roman"/>
          <w:sz w:val="26"/>
          <w:szCs w:val="26"/>
        </w:rPr>
        <w:t xml:space="preserve"> определяется радиоактивностью и пространственным распределением источников ионизирующего излучения (далее - ИИИ) природного или техногенного происхождения, а радиационная безопасность населения - от концентрации радиоактивных изотопов в окружающей природной среде: атмосфере, литосфере, гидросфере, биосфере и продуктах питания.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в действующей нормативно-технической документации.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Перед отводом территорий под строительство необходимо проводить оценку радиационной обстановки в соответствии с требованиями нормативно-технической документации.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отсутствие радиационных аномалий обследованием участка поисковыми радиометрами;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частные значения мощности эквивалентной дозы (далее - МЭД) гамма-излучения на участке в контрольных точках, среднее арифметическое значение МЭД гамма-излучения на участке, а также плотность потока радона с поверхности грунта не должны превышать норм, установленных действующим законодательством.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Участки застройки под промышленные объекты квалифицируются как </w:t>
      </w:r>
      <w:r w:rsidRPr="00344CDD">
        <w:rPr>
          <w:rFonts w:ascii="Times New Roman" w:hAnsi="Times New Roman" w:cs="Times New Roman"/>
          <w:sz w:val="26"/>
          <w:szCs w:val="26"/>
        </w:rPr>
        <w:lastRenderedPageBreak/>
        <w:t>радиационно-безопасные при совместном выполнении условий: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отсутствие радиационных аномалий обследованием участка поисковыми радиометрами;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частные значения МЭД гамма-излучения на участке в контрольных точках и плотность потока радона с поверхности грунта не должны превышать норм, установленных действующим законодательством.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Допустимые пределы доз облучения на территории Российской Федерации в результате использования источников ионизирующего излучения для населения устанавливаются в соответствии с нормами, установленными действующим законодательством.</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размещении радиационных объектов необходимо предусматривать:</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оценку метеорологических, гидрологических, геологических и сейсмических факторов при нормальной эксплуатации и при возможных авариях;</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устройство санитарно-защитных зон и зон наблюдения вокруг радиационных объектов;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локализацию источников радиационного воздействия;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физическую защиту источников излучения (физические барьеры на пути распространения ионизирующего излучения и радиоактивных веществ);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зонирование территории вокруг наиболее опасных объектов и внутри них;</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организацию системы радиационного контроля;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норм, установленных действующим законодательством.</w:t>
      </w:r>
    </w:p>
    <w:p w:rsidR="00B854A6" w:rsidRPr="00344CDD" w:rsidRDefault="00B1159B" w:rsidP="00B854A6">
      <w:pPr>
        <w:pStyle w:val="ConsPlusNormal"/>
        <w:spacing w:line="360" w:lineRule="auto"/>
        <w:ind w:firstLine="709"/>
        <w:jc w:val="both"/>
        <w:outlineLvl w:val="5"/>
        <w:rPr>
          <w:rFonts w:ascii="Times New Roman" w:hAnsi="Times New Roman" w:cs="Times New Roman"/>
          <w:sz w:val="26"/>
          <w:szCs w:val="26"/>
        </w:rPr>
      </w:pPr>
      <w:r w:rsidRPr="00344CDD">
        <w:rPr>
          <w:rFonts w:ascii="Times New Roman" w:hAnsi="Times New Roman" w:cs="Times New Roman"/>
          <w:sz w:val="26"/>
          <w:szCs w:val="26"/>
        </w:rPr>
        <w:t>8)</w:t>
      </w:r>
      <w:r w:rsidR="00B854A6" w:rsidRPr="00344CDD">
        <w:rPr>
          <w:rFonts w:ascii="Times New Roman" w:hAnsi="Times New Roman" w:cs="Times New Roman"/>
          <w:sz w:val="26"/>
          <w:szCs w:val="26"/>
        </w:rPr>
        <w:t xml:space="preserve"> Требования к размещению объектов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lastRenderedPageBreak/>
        <w:t>Условия размещения жилых зон по отношению к производственным предприятиям определены в соответствии с разделом 14 СП 42.13330.201</w:t>
      </w:r>
      <w:r w:rsidR="00104FF8" w:rsidRPr="00344CDD">
        <w:rPr>
          <w:rFonts w:ascii="Times New Roman" w:hAnsi="Times New Roman" w:cs="Times New Roman"/>
          <w:sz w:val="26"/>
          <w:szCs w:val="26"/>
        </w:rPr>
        <w:t>6</w:t>
      </w:r>
      <w:r w:rsidRPr="00344CDD">
        <w:rPr>
          <w:rFonts w:ascii="Times New Roman" w:hAnsi="Times New Roman" w:cs="Times New Roman"/>
          <w:sz w:val="26"/>
          <w:szCs w:val="26"/>
        </w:rPr>
        <w:t>. Жилые зоны и зоны объектов, требующих особой чистоты атмосферного воздуха,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Животноводческие, птицеводческие и звероводческие предприятия, склады по хранению ядохимикатов, биопрепаратов, удобрений, </w:t>
      </w:r>
      <w:proofErr w:type="spellStart"/>
      <w:r w:rsidRPr="00344CDD">
        <w:rPr>
          <w:rFonts w:ascii="Times New Roman" w:hAnsi="Times New Roman" w:cs="Times New Roman"/>
          <w:sz w:val="26"/>
          <w:szCs w:val="26"/>
        </w:rPr>
        <w:t>пожаровзрывоопасные</w:t>
      </w:r>
      <w:proofErr w:type="spellEnd"/>
      <w:r w:rsidRPr="00344CDD">
        <w:rPr>
          <w:rFonts w:ascii="Times New Roman" w:hAnsi="Times New Roman" w:cs="Times New Roman"/>
          <w:sz w:val="26"/>
          <w:szCs w:val="26"/>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roofErr w:type="gramEnd"/>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Режимы ограничений и размеры санитарно-защитных зон (</w:t>
      </w:r>
      <w:r w:rsidR="00104FF8" w:rsidRPr="00344CDD">
        <w:rPr>
          <w:rFonts w:ascii="Times New Roman" w:hAnsi="Times New Roman" w:cs="Times New Roman"/>
          <w:sz w:val="26"/>
          <w:szCs w:val="26"/>
        </w:rPr>
        <w:t xml:space="preserve">далее - </w:t>
      </w:r>
      <w:r w:rsidRPr="00344CDD">
        <w:rPr>
          <w:rFonts w:ascii="Times New Roman" w:hAnsi="Times New Roman" w:cs="Times New Roman"/>
          <w:sz w:val="26"/>
          <w:szCs w:val="26"/>
        </w:rPr>
        <w:t xml:space="preserve">СЗЗ) в соответствии с требованиями </w:t>
      </w:r>
      <w:hyperlink r:id="rId57" w:history="1">
        <w:r w:rsidRPr="00344CDD">
          <w:rPr>
            <w:rFonts w:ascii="Times New Roman" w:hAnsi="Times New Roman" w:cs="Times New Roman"/>
            <w:sz w:val="26"/>
            <w:szCs w:val="26"/>
          </w:rPr>
          <w:t>СанПиН 2.2.1/2.1.1.1200-03</w:t>
        </w:r>
      </w:hyperlink>
      <w:r w:rsidRPr="00344CDD">
        <w:rPr>
          <w:rFonts w:ascii="Times New Roman" w:hAnsi="Times New Roman" w:cs="Times New Roman"/>
          <w:sz w:val="26"/>
          <w:szCs w:val="26"/>
        </w:rPr>
        <w:t xml:space="preserve"> «Санитарно-защитные зоны и санитарная классификация предприятий, сооружений и иных объектов».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правилами и нормативами.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Реконструкция, техническое перевооружение промышленных объектов и произво</w:t>
      </w:r>
      <w:proofErr w:type="gramStart"/>
      <w:r w:rsidRPr="00344CDD">
        <w:rPr>
          <w:rFonts w:ascii="Times New Roman" w:hAnsi="Times New Roman" w:cs="Times New Roman"/>
          <w:sz w:val="26"/>
          <w:szCs w:val="26"/>
        </w:rPr>
        <w:t>дств пр</w:t>
      </w:r>
      <w:proofErr w:type="gramEnd"/>
      <w:r w:rsidRPr="00344CDD">
        <w:rPr>
          <w:rFonts w:ascii="Times New Roman" w:hAnsi="Times New Roman" w:cs="Times New Roman"/>
          <w:sz w:val="26"/>
          <w:szCs w:val="26"/>
        </w:rPr>
        <w:t>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СЗЗ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B854A6" w:rsidRPr="00344CDD" w:rsidRDefault="00B854A6" w:rsidP="00104FF8">
      <w:pPr>
        <w:pStyle w:val="1"/>
        <w:spacing w:before="0" w:beforeAutospacing="0" w:after="0" w:afterAutospacing="0" w:line="360" w:lineRule="auto"/>
        <w:ind w:firstLine="709"/>
        <w:jc w:val="both"/>
        <w:rPr>
          <w:b w:val="0"/>
          <w:sz w:val="26"/>
          <w:szCs w:val="26"/>
        </w:rPr>
      </w:pPr>
      <w:r w:rsidRPr="00344CDD">
        <w:rPr>
          <w:b w:val="0"/>
          <w:sz w:val="26"/>
          <w:szCs w:val="26"/>
        </w:rPr>
        <w:lastRenderedPageBreak/>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w:t>
      </w:r>
      <w:hyperlink r:id="rId58" w:history="1">
        <w:r w:rsidRPr="00344CDD">
          <w:rPr>
            <w:b w:val="0"/>
            <w:sz w:val="26"/>
            <w:szCs w:val="26"/>
          </w:rPr>
          <w:t>СанПиН 2.2.1/2.1.1.1200-03</w:t>
        </w:r>
      </w:hyperlink>
      <w:r w:rsidRPr="00344CDD">
        <w:rPr>
          <w:b w:val="0"/>
          <w:sz w:val="26"/>
          <w:szCs w:val="26"/>
        </w:rPr>
        <w:t xml:space="preserve">, </w:t>
      </w:r>
      <w:hyperlink r:id="rId59" w:history="1">
        <w:r w:rsidRPr="00344CDD">
          <w:rPr>
            <w:b w:val="0"/>
            <w:sz w:val="26"/>
            <w:szCs w:val="26"/>
          </w:rPr>
          <w:t>СанПиН 2.1.6.1032-01</w:t>
        </w:r>
      </w:hyperlink>
      <w:r w:rsidR="00104FF8" w:rsidRPr="00344CDD">
        <w:rPr>
          <w:b w:val="0"/>
          <w:sz w:val="26"/>
          <w:szCs w:val="26"/>
        </w:rPr>
        <w:t xml:space="preserve"> «Гигиенические требования к обеспечению качества атмосферного воздуха населенных мест»</w:t>
      </w:r>
      <w:r w:rsidRPr="00344CDD">
        <w:rPr>
          <w:b w:val="0"/>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жилой зоне и местах массового отдыха населения запрещается размещать объекты I и II классов опасности по санитарной классификации.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Запрещается проектирование и размещение объектов I - III класса опасности по классификации </w:t>
      </w:r>
      <w:hyperlink r:id="rId60" w:history="1">
        <w:r w:rsidRPr="00344CDD">
          <w:rPr>
            <w:rFonts w:ascii="Times New Roman" w:hAnsi="Times New Roman" w:cs="Times New Roman"/>
            <w:sz w:val="26"/>
            <w:szCs w:val="26"/>
          </w:rPr>
          <w:t>СанПиН 2.2.1/2.1.1.1200-03</w:t>
        </w:r>
      </w:hyperlink>
      <w:r w:rsidRPr="00344CDD">
        <w:rPr>
          <w:rFonts w:ascii="Times New Roman" w:hAnsi="Times New Roman" w:cs="Times New Roman"/>
          <w:sz w:val="26"/>
          <w:szCs w:val="26"/>
        </w:rPr>
        <w:t>, на территориях с уровнями загрязнения, превышающими установленные гигиенические нормативы.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соответстви</w:t>
      </w:r>
      <w:r w:rsidR="007947DB" w:rsidRPr="00344CDD">
        <w:rPr>
          <w:rFonts w:ascii="Times New Roman" w:hAnsi="Times New Roman" w:cs="Times New Roman"/>
          <w:sz w:val="26"/>
          <w:szCs w:val="26"/>
        </w:rPr>
        <w:t>е</w:t>
      </w:r>
      <w:r w:rsidRPr="00344CDD">
        <w:rPr>
          <w:rFonts w:ascii="Times New Roman" w:hAnsi="Times New Roman" w:cs="Times New Roman"/>
          <w:sz w:val="26"/>
          <w:szCs w:val="26"/>
        </w:rPr>
        <w:t xml:space="preserve"> с Федеральным </w:t>
      </w:r>
      <w:hyperlink r:id="rId61" w:history="1">
        <w:r w:rsidRPr="00344CDD">
          <w:rPr>
            <w:rFonts w:ascii="Times New Roman" w:hAnsi="Times New Roman" w:cs="Times New Roman"/>
            <w:sz w:val="26"/>
            <w:szCs w:val="26"/>
          </w:rPr>
          <w:t>законом</w:t>
        </w:r>
      </w:hyperlink>
      <w:r w:rsidRPr="00344CDD">
        <w:rPr>
          <w:rFonts w:ascii="Times New Roman" w:hAnsi="Times New Roman" w:cs="Times New Roman"/>
          <w:sz w:val="26"/>
          <w:szCs w:val="26"/>
        </w:rPr>
        <w:t xml:space="preserve"> от 04.05.1999 № 96-ФЗ «Об охране атмосферного воздуха»</w:t>
      </w:r>
      <w:r w:rsidR="007947DB" w:rsidRPr="00344CDD">
        <w:rPr>
          <w:rFonts w:ascii="Times New Roman" w:hAnsi="Times New Roman" w:cs="Times New Roman"/>
          <w:sz w:val="26"/>
          <w:szCs w:val="26"/>
        </w:rPr>
        <w:t>,</w:t>
      </w:r>
      <w:r w:rsidRPr="00344CDD">
        <w:rPr>
          <w:rFonts w:ascii="Times New Roman" w:hAnsi="Times New Roman" w:cs="Times New Roman"/>
          <w:sz w:val="26"/>
          <w:szCs w:val="26"/>
        </w:rPr>
        <w:t xml:space="preserve"> места хранения и </w:t>
      </w:r>
      <w:proofErr w:type="gramStart"/>
      <w:r w:rsidRPr="00344CDD">
        <w:rPr>
          <w:rFonts w:ascii="Times New Roman" w:hAnsi="Times New Roman" w:cs="Times New Roman"/>
          <w:sz w:val="26"/>
          <w:szCs w:val="26"/>
        </w:rPr>
        <w:t>захоронения</w:t>
      </w:r>
      <w:proofErr w:type="gramEnd"/>
      <w:r w:rsidRPr="00344CDD">
        <w:rPr>
          <w:rFonts w:ascii="Times New Roman" w:hAnsi="Times New Roman" w:cs="Times New Roman"/>
          <w:sz w:val="26"/>
          <w:szCs w:val="26"/>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w:t>
      </w:r>
      <w:hyperlink r:id="rId62" w:history="1">
        <w:r w:rsidRPr="00344CDD">
          <w:rPr>
            <w:rFonts w:ascii="Times New Roman" w:hAnsi="Times New Roman" w:cs="Times New Roman"/>
            <w:sz w:val="26"/>
            <w:szCs w:val="26"/>
          </w:rPr>
          <w:t>СанПиН 2.1.4.1110-02</w:t>
        </w:r>
      </w:hyperlink>
      <w:r w:rsidRPr="00344CDD">
        <w:rPr>
          <w:rFonts w:ascii="Times New Roman" w:hAnsi="Times New Roman" w:cs="Times New Roman"/>
          <w:sz w:val="26"/>
          <w:szCs w:val="26"/>
        </w:rPr>
        <w:t xml:space="preserve"> «Зоны санитарной охраны источников водоснабжения и водопроводов питьевого назначения».</w:t>
      </w:r>
    </w:p>
    <w:p w:rsidR="00B854A6" w:rsidRPr="00344CDD" w:rsidRDefault="00B1159B"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9)</w:t>
      </w:r>
      <w:r w:rsidR="00B854A6" w:rsidRPr="00344CDD">
        <w:rPr>
          <w:rFonts w:ascii="Times New Roman" w:hAnsi="Times New Roman" w:cs="Times New Roman"/>
          <w:sz w:val="26"/>
          <w:szCs w:val="26"/>
        </w:rPr>
        <w:t xml:space="preserve"> Требования к охране лечебно-оздоровительных местностей и курортов</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Требования к образованию, использованию и охране лечебно-оздоровительных местностей и курортов устанавливаются Федеральным </w:t>
      </w:r>
      <w:hyperlink r:id="rId63" w:history="1">
        <w:r w:rsidRPr="00344CDD">
          <w:rPr>
            <w:rFonts w:ascii="Times New Roman" w:hAnsi="Times New Roman" w:cs="Times New Roman"/>
            <w:sz w:val="26"/>
            <w:szCs w:val="26"/>
          </w:rPr>
          <w:t>законом</w:t>
        </w:r>
      </w:hyperlink>
      <w:r w:rsidRPr="00344CDD">
        <w:rPr>
          <w:rFonts w:ascii="Times New Roman" w:hAnsi="Times New Roman" w:cs="Times New Roman"/>
          <w:sz w:val="26"/>
          <w:szCs w:val="26"/>
        </w:rPr>
        <w:t xml:space="preserve"> от 23.02.1995 № 26-ФЗ «О природных лечебных ресурсах, лечебно-оздоровительных местностях и курортах» и </w:t>
      </w:r>
      <w:hyperlink r:id="rId64" w:history="1">
        <w:r w:rsidRPr="00344CDD">
          <w:rPr>
            <w:rFonts w:ascii="Times New Roman" w:hAnsi="Times New Roman" w:cs="Times New Roman"/>
            <w:sz w:val="26"/>
            <w:szCs w:val="26"/>
          </w:rPr>
          <w:t>Законом</w:t>
        </w:r>
      </w:hyperlink>
      <w:r w:rsidRPr="00344CDD">
        <w:rPr>
          <w:rFonts w:ascii="Times New Roman" w:hAnsi="Times New Roman" w:cs="Times New Roman"/>
          <w:sz w:val="26"/>
          <w:szCs w:val="26"/>
        </w:rPr>
        <w:t xml:space="preserve"> Приморского края от 16.05.2006 № 363-КЗ «О лечебно-оздоровительных местностях и курортах Приморского края».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Для охраны лечебно-оздоровительных местностей и курортов создаются округа санитарной и горно-санитарной охраны с регламентированным режимом </w:t>
      </w:r>
      <w:r w:rsidRPr="00344CDD">
        <w:rPr>
          <w:rFonts w:ascii="Times New Roman" w:hAnsi="Times New Roman" w:cs="Times New Roman"/>
          <w:sz w:val="26"/>
          <w:szCs w:val="26"/>
        </w:rPr>
        <w:lastRenderedPageBreak/>
        <w:t>хозяйствования, проживания и природопользования, обеспечивающим сохранение природных лечебных ресурсов и защиту их от загрязнения и преждевременного истощения, где устанавливается режим хозяйственной деятельности, запрещающий всякие работы, загрязняющие почву, воду и воздух, наносящие ущерб лесам, зеленым насаждениям, ведущие к развитию эрозионных процессов и отрицательно влияющие на природные</w:t>
      </w:r>
      <w:proofErr w:type="gramEnd"/>
      <w:r w:rsidRPr="00344CDD">
        <w:rPr>
          <w:rFonts w:ascii="Times New Roman" w:hAnsi="Times New Roman" w:cs="Times New Roman"/>
          <w:sz w:val="26"/>
          <w:szCs w:val="26"/>
        </w:rPr>
        <w:t xml:space="preserve"> лечебные ресурсы и санитарное и экологическое состояние территорий.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Границы и режим округов санитарной и горно-санитарной охраны лечебно-оздоровительных местностей и курортов федерального значения утверждаются Правительством Российской Федерации по совместному представлению органа исполнительной власти субъекта Российской Федерации и Министерства здравоохранения Российской Федерации. Границы и режим округов санитарной (горно-санитарной) охраны, установленные для лечебно-оздоровительных местностей и курортов краевого и местного значения, утверждаются администрацией Приморского края.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Для лечебно-оздоровительных местностей и курортов федерального значения округа санитарной и горно-санитарной охраны устанавливаются в соответствии с </w:t>
      </w:r>
      <w:hyperlink r:id="rId65" w:history="1">
        <w:r w:rsidRPr="00344CDD">
          <w:rPr>
            <w:rFonts w:ascii="Times New Roman" w:hAnsi="Times New Roman" w:cs="Times New Roman"/>
            <w:sz w:val="26"/>
            <w:szCs w:val="26"/>
          </w:rPr>
          <w:t>Постановлением</w:t>
        </w:r>
      </w:hyperlink>
      <w:r w:rsidRPr="00344CDD">
        <w:rPr>
          <w:rFonts w:ascii="Times New Roman" w:hAnsi="Times New Roman" w:cs="Times New Roman"/>
          <w:sz w:val="26"/>
          <w:szCs w:val="26"/>
        </w:rPr>
        <w:t xml:space="preserve"> Правительства Российской Федерации от 07.12.1996 №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B854A6" w:rsidRPr="00344CDD" w:rsidRDefault="00B1159B" w:rsidP="00B854A6">
      <w:pPr>
        <w:pStyle w:val="ConsPlusNormal"/>
        <w:spacing w:line="360" w:lineRule="auto"/>
        <w:ind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6</w:t>
      </w:r>
      <w:r w:rsidR="00B854A6" w:rsidRPr="00344CDD">
        <w:rPr>
          <w:rFonts w:ascii="Times New Roman" w:hAnsi="Times New Roman" w:cs="Times New Roman"/>
          <w:sz w:val="26"/>
          <w:szCs w:val="26"/>
        </w:rPr>
        <w:t>. 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1</w:t>
      </w:r>
      <w:r w:rsidR="00B1159B" w:rsidRPr="00344CDD">
        <w:rPr>
          <w:rFonts w:ascii="Times New Roman" w:hAnsi="Times New Roman" w:cs="Times New Roman"/>
          <w:sz w:val="26"/>
          <w:szCs w:val="26"/>
        </w:rPr>
        <w:t>)</w:t>
      </w:r>
      <w:r w:rsidRPr="00344CDD">
        <w:rPr>
          <w:rFonts w:ascii="Times New Roman" w:hAnsi="Times New Roman" w:cs="Times New Roman"/>
          <w:sz w:val="26"/>
          <w:szCs w:val="26"/>
        </w:rPr>
        <w:t xml:space="preserve"> Мероприятия гражданской обороны и предупреждения чрезвычайных ситуаций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градостроительном проектировании, необходимо учитывать требования проектирования в населенных пунктах, отнесенных к группам по гражданской обороне, в соответств</w:t>
      </w:r>
      <w:r w:rsidR="00067908" w:rsidRPr="00344CDD">
        <w:rPr>
          <w:rFonts w:ascii="Times New Roman" w:hAnsi="Times New Roman" w:cs="Times New Roman"/>
          <w:sz w:val="26"/>
          <w:szCs w:val="26"/>
        </w:rPr>
        <w:t>ии с</w:t>
      </w:r>
      <w:r w:rsidRPr="00344CDD">
        <w:rPr>
          <w:rFonts w:ascii="Times New Roman" w:hAnsi="Times New Roman" w:cs="Times New Roman"/>
          <w:sz w:val="26"/>
          <w:szCs w:val="26"/>
        </w:rPr>
        <w:t xml:space="preserve"> требованиям</w:t>
      </w:r>
      <w:r w:rsidR="00067908" w:rsidRPr="00344CDD">
        <w:rPr>
          <w:rFonts w:ascii="Times New Roman" w:hAnsi="Times New Roman" w:cs="Times New Roman"/>
          <w:sz w:val="26"/>
          <w:szCs w:val="26"/>
        </w:rPr>
        <w:t>и</w:t>
      </w:r>
      <w:r w:rsidRPr="00344CDD">
        <w:rPr>
          <w:rFonts w:ascii="Times New Roman" w:hAnsi="Times New Roman" w:cs="Times New Roman"/>
          <w:sz w:val="26"/>
          <w:szCs w:val="26"/>
        </w:rPr>
        <w:t xml:space="preserve"> СП 165.1325800.2014 «Инженерно-технические мероприятия по гражданской обороне».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Мероприятия по защите территорий от воздействия чрезвычайных ситуаций природного и техногенного характера разрабатываются в соответствии с </w:t>
      </w:r>
      <w:r w:rsidRPr="00344CDD">
        <w:rPr>
          <w:rFonts w:ascii="Times New Roman" w:hAnsi="Times New Roman" w:cs="Times New Roman"/>
          <w:sz w:val="26"/>
          <w:szCs w:val="26"/>
        </w:rPr>
        <w:lastRenderedPageBreak/>
        <w:t xml:space="preserve">требованиями Федерального </w:t>
      </w:r>
      <w:hyperlink r:id="rId66" w:history="1">
        <w:r w:rsidRPr="00344CDD">
          <w:rPr>
            <w:rFonts w:ascii="Times New Roman" w:hAnsi="Times New Roman" w:cs="Times New Roman"/>
            <w:sz w:val="26"/>
            <w:szCs w:val="26"/>
          </w:rPr>
          <w:t>закона</w:t>
        </w:r>
      </w:hyperlink>
      <w:r w:rsidRPr="00344CDD">
        <w:rPr>
          <w:rFonts w:ascii="Times New Roman" w:hAnsi="Times New Roman" w:cs="Times New Roman"/>
          <w:sz w:val="26"/>
          <w:szCs w:val="26"/>
        </w:rPr>
        <w:t xml:space="preserve"> от 21.12.1994 № 68-ФЗ «О защите населения и территорий от чрезвычайных ситуаций природного и техногенного характера» с учетом требований государственного стандарта ГОСТ 22.0.07-97/ГОСТ </w:t>
      </w:r>
      <w:proofErr w:type="gramStart"/>
      <w:r w:rsidRPr="00344CDD">
        <w:rPr>
          <w:rFonts w:ascii="Times New Roman" w:hAnsi="Times New Roman" w:cs="Times New Roman"/>
          <w:sz w:val="26"/>
          <w:szCs w:val="26"/>
        </w:rPr>
        <w:t>Р</w:t>
      </w:r>
      <w:proofErr w:type="gramEnd"/>
      <w:r w:rsidRPr="00344CDD">
        <w:rPr>
          <w:rFonts w:ascii="Times New Roman" w:hAnsi="Times New Roman" w:cs="Times New Roman"/>
          <w:sz w:val="26"/>
          <w:szCs w:val="26"/>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2</w:t>
      </w:r>
      <w:r w:rsidR="006F5AC1" w:rsidRPr="00344CDD">
        <w:rPr>
          <w:rFonts w:ascii="Times New Roman" w:hAnsi="Times New Roman" w:cs="Times New Roman"/>
          <w:sz w:val="26"/>
          <w:szCs w:val="26"/>
        </w:rPr>
        <w:t>)</w:t>
      </w:r>
      <w:r w:rsidRPr="00344CDD">
        <w:rPr>
          <w:rFonts w:ascii="Times New Roman" w:hAnsi="Times New Roman" w:cs="Times New Roman"/>
          <w:sz w:val="26"/>
          <w:szCs w:val="26"/>
        </w:rPr>
        <w:t xml:space="preserve"> Требования к обеспечению инженерной защиты территории от опасных геологических процессов</w:t>
      </w:r>
    </w:p>
    <w:p w:rsidR="00B854A6" w:rsidRPr="00344CDD" w:rsidRDefault="00B854A6" w:rsidP="009D7B7A">
      <w:pPr>
        <w:pStyle w:val="1"/>
        <w:spacing w:before="0" w:beforeAutospacing="0" w:after="0" w:afterAutospacing="0" w:line="360" w:lineRule="auto"/>
        <w:ind w:firstLine="709"/>
        <w:jc w:val="both"/>
        <w:rPr>
          <w:b w:val="0"/>
          <w:sz w:val="26"/>
          <w:szCs w:val="26"/>
        </w:rPr>
      </w:pPr>
      <w:r w:rsidRPr="00344CDD">
        <w:rPr>
          <w:b w:val="0"/>
          <w:sz w:val="26"/>
          <w:szCs w:val="26"/>
        </w:rPr>
        <w:t>При разработке градостроительной документации на территориях подверженных воздействию опасных геологических процессов следует руководствоваться положениями СП 116.13330.2012</w:t>
      </w:r>
      <w:r w:rsidR="009D7B7A" w:rsidRPr="00344CDD">
        <w:rPr>
          <w:b w:val="0"/>
          <w:sz w:val="26"/>
          <w:szCs w:val="26"/>
        </w:rPr>
        <w:t xml:space="preserve"> «СНиП 22-02-2003. Инженерная защита территорий, зданий и сооружений от опасных геологических процессов. Основные положения»</w:t>
      </w:r>
      <w:r w:rsidRPr="00344CDD">
        <w:rPr>
          <w:b w:val="0"/>
          <w:sz w:val="26"/>
          <w:szCs w:val="26"/>
        </w:rPr>
        <w:t>.</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3</w:t>
      </w:r>
      <w:r w:rsidR="006F5AC1" w:rsidRPr="00344CDD">
        <w:rPr>
          <w:rFonts w:ascii="Times New Roman" w:hAnsi="Times New Roman" w:cs="Times New Roman"/>
          <w:sz w:val="26"/>
          <w:szCs w:val="26"/>
        </w:rPr>
        <w:t>)</w:t>
      </w:r>
      <w:r w:rsidRPr="00344CDD">
        <w:rPr>
          <w:rFonts w:ascii="Times New Roman" w:hAnsi="Times New Roman" w:cs="Times New Roman"/>
          <w:sz w:val="26"/>
          <w:szCs w:val="26"/>
        </w:rPr>
        <w:t xml:space="preserve"> Учет сейсмической опасности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При разработке документов территориального планирования Находкинского городского округа, документации по планировке территории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являющегося нормативным на момент разработки документации.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соответстви</w:t>
      </w:r>
      <w:r w:rsidR="009D7B7A" w:rsidRPr="00344CDD">
        <w:rPr>
          <w:rFonts w:ascii="Times New Roman" w:hAnsi="Times New Roman" w:cs="Times New Roman"/>
          <w:sz w:val="26"/>
          <w:szCs w:val="26"/>
        </w:rPr>
        <w:t>е</w:t>
      </w:r>
      <w:r w:rsidRPr="00344CDD">
        <w:rPr>
          <w:rFonts w:ascii="Times New Roman" w:hAnsi="Times New Roman" w:cs="Times New Roman"/>
          <w:sz w:val="26"/>
          <w:szCs w:val="26"/>
        </w:rPr>
        <w:t xml:space="preserve"> с картой ОСР-2015-А территория Находкинского городского округа расположена в зоне сейсмической интенсивности от 6 до 7 баллов. В соответстви</w:t>
      </w:r>
      <w:r w:rsidR="009D7B7A" w:rsidRPr="00344CDD">
        <w:rPr>
          <w:rFonts w:ascii="Times New Roman" w:hAnsi="Times New Roman" w:cs="Times New Roman"/>
          <w:sz w:val="26"/>
          <w:szCs w:val="26"/>
        </w:rPr>
        <w:t>е</w:t>
      </w:r>
      <w:r w:rsidRPr="00344CDD">
        <w:rPr>
          <w:rFonts w:ascii="Times New Roman" w:hAnsi="Times New Roman" w:cs="Times New Roman"/>
          <w:sz w:val="26"/>
          <w:szCs w:val="26"/>
        </w:rPr>
        <w:t xml:space="preserve"> с картой ОСР-2015-В территория Приморского края расположена в зоне сейсмической интенсивности от 6 до 7 баллов. В соответстви</w:t>
      </w:r>
      <w:r w:rsidR="009D7B7A" w:rsidRPr="00344CDD">
        <w:rPr>
          <w:rFonts w:ascii="Times New Roman" w:hAnsi="Times New Roman" w:cs="Times New Roman"/>
          <w:sz w:val="26"/>
          <w:szCs w:val="26"/>
        </w:rPr>
        <w:t>е</w:t>
      </w:r>
      <w:r w:rsidRPr="00344CDD">
        <w:rPr>
          <w:rFonts w:ascii="Times New Roman" w:hAnsi="Times New Roman" w:cs="Times New Roman"/>
          <w:sz w:val="26"/>
          <w:szCs w:val="26"/>
        </w:rPr>
        <w:t xml:space="preserve"> с картой ОСР-2015-С на территории Приморского края возможны сейсмические колебания интенсивностью 7 - 8 баллов.</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4</w:t>
      </w:r>
      <w:r w:rsidR="006F5AC1" w:rsidRPr="00344CDD">
        <w:rPr>
          <w:rFonts w:ascii="Times New Roman" w:hAnsi="Times New Roman" w:cs="Times New Roman"/>
          <w:sz w:val="26"/>
          <w:szCs w:val="26"/>
        </w:rPr>
        <w:t>)</w:t>
      </w:r>
      <w:r w:rsidRPr="00344CDD">
        <w:rPr>
          <w:rFonts w:ascii="Times New Roman" w:hAnsi="Times New Roman" w:cs="Times New Roman"/>
          <w:sz w:val="26"/>
          <w:szCs w:val="26"/>
        </w:rPr>
        <w:t xml:space="preserve"> Требования к обеспечению защиты от затопления и (или) подтопления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На территориях, подверженных затоплению и (или) подтоплению, строительство капитальных зданий, строений, сооружений без проведения мероприятий (обеспечение защитными гидротехническими сооружениями) по предотвращению негативного воздействия вод запрещается.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Территории, расположенные на прибрежных участках, должны быть защищены от затопления паводковыми водами, ветровым нагоном воды и </w:t>
      </w:r>
      <w:r w:rsidRPr="00344CDD">
        <w:rPr>
          <w:rFonts w:ascii="Times New Roman" w:hAnsi="Times New Roman" w:cs="Times New Roman"/>
          <w:sz w:val="26"/>
          <w:szCs w:val="26"/>
        </w:rPr>
        <w:lastRenderedPageBreak/>
        <w:t>подтопления грунтовыми водами подсыпкой (намывом) или обвалованием. Отметку бровки подсыпанной территории следует принимать не менее</w:t>
      </w:r>
      <w:proofErr w:type="gramStart"/>
      <w:r w:rsidRPr="00344CDD">
        <w:rPr>
          <w:rFonts w:ascii="Times New Roman" w:hAnsi="Times New Roman" w:cs="Times New Roman"/>
          <w:sz w:val="26"/>
          <w:szCs w:val="26"/>
        </w:rPr>
        <w:t>,</w:t>
      </w:r>
      <w:proofErr w:type="gramEnd"/>
      <w:r w:rsidRPr="00344CDD">
        <w:rPr>
          <w:rFonts w:ascii="Times New Roman" w:hAnsi="Times New Roman" w:cs="Times New Roman"/>
          <w:sz w:val="26"/>
          <w:szCs w:val="26"/>
        </w:rPr>
        <w:t xml:space="preserve"> чем на 0,5 м выше расчетного горизонта высоких вод с учетом высоты волны при ветровом нагоне.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В качестве основных средств инженерной защиты от затопления следует предусматривать: обвалование территорий со стороны водных объектов; искусственное повышение рельефа территории до незатопляемых планировочных отметок; аккумуляцию, регулирование, отвод поверхностных сбросных и дренажных вод с затопленных, временно затопляемых территорий и низинных нарушенных земель; 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В качестве вспомогательных (некапитальных) средств инженерной защиты следует предусматривать: увеличение пропускной способности русел рек, их расчистку, дноуглубление и спрямление; расчистку водоемов и водотоков; мероприятия по </w:t>
      </w:r>
      <w:proofErr w:type="spellStart"/>
      <w:r w:rsidRPr="00344CDD">
        <w:rPr>
          <w:rFonts w:ascii="Times New Roman" w:hAnsi="Times New Roman" w:cs="Times New Roman"/>
          <w:sz w:val="26"/>
          <w:szCs w:val="26"/>
        </w:rPr>
        <w:t>противопаводковой</w:t>
      </w:r>
      <w:proofErr w:type="spellEnd"/>
      <w:r w:rsidRPr="00344CDD">
        <w:rPr>
          <w:rFonts w:ascii="Times New Roman" w:hAnsi="Times New Roman" w:cs="Times New Roman"/>
          <w:sz w:val="26"/>
          <w:szCs w:val="26"/>
        </w:rPr>
        <w:t xml:space="preserve"> защите (</w:t>
      </w:r>
      <w:proofErr w:type="spellStart"/>
      <w:r w:rsidRPr="00344CDD">
        <w:rPr>
          <w:rFonts w:ascii="Times New Roman" w:hAnsi="Times New Roman" w:cs="Times New Roman"/>
          <w:sz w:val="26"/>
          <w:szCs w:val="26"/>
        </w:rPr>
        <w:t>выполаживание</w:t>
      </w:r>
      <w:proofErr w:type="spellEnd"/>
      <w:r w:rsidRPr="00344CDD">
        <w:rPr>
          <w:rFonts w:ascii="Times New Roman" w:hAnsi="Times New Roman" w:cs="Times New Roman"/>
          <w:sz w:val="26"/>
          <w:szCs w:val="26"/>
        </w:rPr>
        <w:t xml:space="preserve"> берегов, биогенное закрепление, укрепление берегов песчано-гравийной и каменной </w:t>
      </w:r>
      <w:proofErr w:type="spellStart"/>
      <w:r w:rsidRPr="00344CDD">
        <w:rPr>
          <w:rFonts w:ascii="Times New Roman" w:hAnsi="Times New Roman" w:cs="Times New Roman"/>
          <w:sz w:val="26"/>
          <w:szCs w:val="26"/>
        </w:rPr>
        <w:t>наброской</w:t>
      </w:r>
      <w:proofErr w:type="spellEnd"/>
      <w:r w:rsidRPr="00344CDD">
        <w:rPr>
          <w:rFonts w:ascii="Times New Roman" w:hAnsi="Times New Roman" w:cs="Times New Roman"/>
          <w:sz w:val="26"/>
          <w:szCs w:val="26"/>
        </w:rPr>
        <w:t xml:space="preserve"> на наиболее проблемных местах).</w:t>
      </w:r>
    </w:p>
    <w:p w:rsidR="00B854A6" w:rsidRPr="00344CDD" w:rsidRDefault="00B854A6" w:rsidP="009D7B7A">
      <w:pPr>
        <w:pStyle w:val="1"/>
        <w:spacing w:before="0" w:beforeAutospacing="0" w:after="0" w:afterAutospacing="0" w:line="360" w:lineRule="auto"/>
        <w:ind w:firstLine="709"/>
        <w:jc w:val="both"/>
        <w:rPr>
          <w:sz w:val="26"/>
          <w:szCs w:val="26"/>
        </w:rPr>
      </w:pPr>
      <w:r w:rsidRPr="00344CDD">
        <w:rPr>
          <w:b w:val="0"/>
          <w:sz w:val="26"/>
          <w:szCs w:val="26"/>
        </w:rPr>
        <w:t xml:space="preserve">Сооружения и мероприятия для защиты от затопления проектируются в соответствии с СП 116.13330.2012 «СНиП 22-02-2003 «Инженерная защита территорий, зданий и сооружений от опасных геологических процессов. Основные положения» и </w:t>
      </w:r>
      <w:r w:rsidR="009D7B7A" w:rsidRPr="00344CDD">
        <w:rPr>
          <w:b w:val="0"/>
          <w:sz w:val="26"/>
          <w:szCs w:val="26"/>
        </w:rPr>
        <w:t>СП 104.13330.2016 «Инженерная защита территории от затопления и подтопления»</w:t>
      </w:r>
      <w:r w:rsidRPr="00344CDD">
        <w:rPr>
          <w:sz w:val="26"/>
          <w:szCs w:val="26"/>
        </w:rPr>
        <w:t>.</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w:t>
      </w:r>
      <w:r w:rsidRPr="00344CDD">
        <w:rPr>
          <w:rFonts w:ascii="Times New Roman" w:hAnsi="Times New Roman" w:cs="Times New Roman"/>
          <w:sz w:val="26"/>
          <w:szCs w:val="26"/>
        </w:rPr>
        <w:lastRenderedPageBreak/>
        <w:t>профилактических или систематических дренажей в комплексе с закрытой ливневой канализацией.</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Понижение уровня грунтовых вод должно обеспечиваться: на территории капитальной застройки - не менее 2 м от проектной отметки поверхности; стадионов, парков, скверов и других зеленых насаждений - не менее 1 м; крупных промышленных зон и комплексов не менее 15 м.</w:t>
      </w:r>
    </w:p>
    <w:p w:rsidR="00B854A6" w:rsidRPr="00344CDD" w:rsidRDefault="00B854A6" w:rsidP="00B854A6">
      <w:pPr>
        <w:pStyle w:val="ConsPlusNormal"/>
        <w:spacing w:line="360" w:lineRule="auto"/>
        <w:ind w:firstLine="709"/>
        <w:jc w:val="both"/>
        <w:outlineLvl w:val="4"/>
        <w:rPr>
          <w:rFonts w:ascii="Times New Roman" w:hAnsi="Times New Roman" w:cs="Times New Roman"/>
          <w:sz w:val="26"/>
          <w:szCs w:val="26"/>
        </w:rPr>
      </w:pPr>
      <w:r w:rsidRPr="00344CDD">
        <w:rPr>
          <w:rFonts w:ascii="Times New Roman" w:hAnsi="Times New Roman" w:cs="Times New Roman"/>
          <w:sz w:val="26"/>
          <w:szCs w:val="26"/>
        </w:rPr>
        <w:t>5</w:t>
      </w:r>
      <w:r w:rsidR="003C3A48" w:rsidRPr="00344CDD">
        <w:rPr>
          <w:rFonts w:ascii="Times New Roman" w:hAnsi="Times New Roman" w:cs="Times New Roman"/>
          <w:sz w:val="26"/>
          <w:szCs w:val="26"/>
        </w:rPr>
        <w:t>)</w:t>
      </w:r>
      <w:r w:rsidRPr="00344CDD">
        <w:rPr>
          <w:rFonts w:ascii="Times New Roman" w:hAnsi="Times New Roman" w:cs="Times New Roman"/>
          <w:sz w:val="26"/>
          <w:szCs w:val="26"/>
        </w:rPr>
        <w:t xml:space="preserve"> Требования пожарной безопасности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 xml:space="preserve">Нормативные показатели пожарной безопасности принимаются в соответствии с </w:t>
      </w:r>
      <w:hyperlink r:id="rId67" w:history="1">
        <w:r w:rsidRPr="00344CDD">
          <w:rPr>
            <w:rFonts w:ascii="Times New Roman" w:hAnsi="Times New Roman" w:cs="Times New Roman"/>
            <w:sz w:val="26"/>
            <w:szCs w:val="26"/>
          </w:rPr>
          <w:t>главой 15</w:t>
        </w:r>
      </w:hyperlink>
      <w:r w:rsidRPr="00344CDD">
        <w:rPr>
          <w:rFonts w:ascii="Times New Roman" w:hAnsi="Times New Roman" w:cs="Times New Roman"/>
          <w:sz w:val="26"/>
          <w:szCs w:val="26"/>
        </w:rPr>
        <w:t xml:space="preserve">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Федерального закона от 22.07.2008 </w:t>
      </w:r>
      <w:r w:rsidR="009D7B7A" w:rsidRPr="00344CDD">
        <w:rPr>
          <w:rFonts w:ascii="Times New Roman" w:hAnsi="Times New Roman" w:cs="Times New Roman"/>
          <w:sz w:val="26"/>
          <w:szCs w:val="26"/>
        </w:rPr>
        <w:t xml:space="preserve">г. </w:t>
      </w:r>
      <w:r w:rsidRPr="00344CDD">
        <w:rPr>
          <w:rFonts w:ascii="Times New Roman" w:hAnsi="Times New Roman" w:cs="Times New Roman"/>
          <w:sz w:val="26"/>
          <w:szCs w:val="26"/>
        </w:rPr>
        <w:t>№ 123-ФЗ «Технический регламент о требованиях пожарной безопасности».</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Потребность в техническом оснащении соответствующих объектов необходимо рассчитывать также в соответствии с приложением 7 НПБ 101-95.</w:t>
      </w:r>
    </w:p>
    <w:p w:rsidR="00B854A6" w:rsidRPr="00344CDD" w:rsidRDefault="003C3A48" w:rsidP="00B854A6">
      <w:pPr>
        <w:pStyle w:val="ConsPlusNormal"/>
        <w:spacing w:line="360" w:lineRule="auto"/>
        <w:ind w:firstLine="709"/>
        <w:jc w:val="both"/>
        <w:outlineLvl w:val="3"/>
        <w:rPr>
          <w:rFonts w:ascii="Times New Roman" w:hAnsi="Times New Roman" w:cs="Times New Roman"/>
          <w:sz w:val="26"/>
          <w:szCs w:val="26"/>
        </w:rPr>
      </w:pPr>
      <w:r w:rsidRPr="00344CDD">
        <w:rPr>
          <w:rFonts w:ascii="Times New Roman" w:hAnsi="Times New Roman" w:cs="Times New Roman"/>
          <w:sz w:val="26"/>
          <w:szCs w:val="26"/>
        </w:rPr>
        <w:t>7</w:t>
      </w:r>
      <w:r w:rsidR="00B854A6" w:rsidRPr="00344CDD">
        <w:rPr>
          <w:rFonts w:ascii="Times New Roman" w:hAnsi="Times New Roman" w:cs="Times New Roman"/>
          <w:sz w:val="26"/>
          <w:szCs w:val="26"/>
        </w:rPr>
        <w:t>. Требования охраны памятников истории и культуры</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 xml:space="preserve">Требования к охране объектов культурного наследия на территории Находкинского городского округа устанавливаются в соответствии с Федеральным </w:t>
      </w:r>
      <w:hyperlink r:id="rId68" w:history="1">
        <w:r w:rsidRPr="00344CDD">
          <w:rPr>
            <w:rFonts w:ascii="Times New Roman" w:hAnsi="Times New Roman" w:cs="Times New Roman"/>
            <w:sz w:val="26"/>
            <w:szCs w:val="26"/>
          </w:rPr>
          <w:t>законом</w:t>
        </w:r>
      </w:hyperlink>
      <w:r w:rsidRPr="00344CDD">
        <w:rPr>
          <w:rFonts w:ascii="Times New Roman" w:hAnsi="Times New Roman" w:cs="Times New Roman"/>
          <w:sz w:val="26"/>
          <w:szCs w:val="26"/>
        </w:rPr>
        <w:t xml:space="preserve"> от 25.06.2002 г</w:t>
      </w:r>
      <w:r w:rsidR="009D7B7A" w:rsidRPr="00344CDD">
        <w:rPr>
          <w:rFonts w:ascii="Times New Roman" w:hAnsi="Times New Roman" w:cs="Times New Roman"/>
          <w:sz w:val="26"/>
          <w:szCs w:val="26"/>
        </w:rPr>
        <w:t>.</w:t>
      </w:r>
      <w:r w:rsidRPr="00344CDD">
        <w:rPr>
          <w:rFonts w:ascii="Times New Roman" w:hAnsi="Times New Roman" w:cs="Times New Roman"/>
          <w:sz w:val="26"/>
          <w:szCs w:val="26"/>
        </w:rPr>
        <w:t xml:space="preserve"> № 73-ФЗ «Об объектах культурного наследия (памятниках истории и культуры) народов Российской Федерации» и </w:t>
      </w:r>
      <w:hyperlink r:id="rId69" w:history="1">
        <w:r w:rsidRPr="00344CDD">
          <w:rPr>
            <w:rFonts w:ascii="Times New Roman" w:hAnsi="Times New Roman" w:cs="Times New Roman"/>
            <w:sz w:val="26"/>
            <w:szCs w:val="26"/>
          </w:rPr>
          <w:t>Законом</w:t>
        </w:r>
      </w:hyperlink>
      <w:r w:rsidRPr="00344CDD">
        <w:rPr>
          <w:rFonts w:ascii="Times New Roman" w:hAnsi="Times New Roman" w:cs="Times New Roman"/>
          <w:sz w:val="26"/>
          <w:szCs w:val="26"/>
        </w:rPr>
        <w:t xml:space="preserve"> Приморского края от 30.04.2015 г</w:t>
      </w:r>
      <w:r w:rsidR="009D7B7A" w:rsidRPr="00344CDD">
        <w:rPr>
          <w:rFonts w:ascii="Times New Roman" w:hAnsi="Times New Roman" w:cs="Times New Roman"/>
          <w:sz w:val="26"/>
          <w:szCs w:val="26"/>
        </w:rPr>
        <w:t>.</w:t>
      </w:r>
      <w:r w:rsidRPr="00344CDD">
        <w:rPr>
          <w:rFonts w:ascii="Times New Roman" w:hAnsi="Times New Roman" w:cs="Times New Roman"/>
          <w:sz w:val="26"/>
          <w:szCs w:val="26"/>
        </w:rPr>
        <w:t xml:space="preserve"> № 612-КЗ «Об охране объектов культурного наследия (памятников истории и культуры) народов Российской Федерации на территории Приморского края», Градостроительным </w:t>
      </w:r>
      <w:hyperlink r:id="rId70" w:history="1">
        <w:r w:rsidRPr="00344CDD">
          <w:rPr>
            <w:rFonts w:ascii="Times New Roman" w:hAnsi="Times New Roman" w:cs="Times New Roman"/>
            <w:sz w:val="26"/>
            <w:szCs w:val="26"/>
          </w:rPr>
          <w:t>кодексом</w:t>
        </w:r>
      </w:hyperlink>
      <w:r w:rsidRPr="00344CDD">
        <w:rPr>
          <w:rFonts w:ascii="Times New Roman" w:hAnsi="Times New Roman" w:cs="Times New Roman"/>
          <w:sz w:val="26"/>
          <w:szCs w:val="26"/>
        </w:rPr>
        <w:t xml:space="preserve"> Российской Федерации</w:t>
      </w:r>
      <w:proofErr w:type="gramEnd"/>
      <w:r w:rsidRPr="00344CDD">
        <w:rPr>
          <w:rFonts w:ascii="Times New Roman" w:hAnsi="Times New Roman" w:cs="Times New Roman"/>
          <w:sz w:val="26"/>
          <w:szCs w:val="26"/>
        </w:rPr>
        <w:t xml:space="preserve"> и законодательством Приморского края.</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r w:rsidRPr="00344CDD">
        <w:rPr>
          <w:rFonts w:ascii="Times New Roman" w:hAnsi="Times New Roman" w:cs="Times New Roman"/>
          <w:sz w:val="26"/>
          <w:szCs w:val="26"/>
        </w:rPr>
        <w:t>Сведения об объектах культурного наследия, их территориях и зонах их охраны, содержатся в едином государственном реестре объектов культурного наследия (памятников истории и культуры) народов Российской Федерации и Генеральном плане</w:t>
      </w:r>
      <w:r w:rsidRPr="00344CDD">
        <w:rPr>
          <w:rFonts w:ascii="Times New Roman" w:hAnsi="Times New Roman" w:cs="Times New Roman"/>
          <w:b/>
          <w:sz w:val="26"/>
          <w:szCs w:val="26"/>
        </w:rPr>
        <w:t xml:space="preserve"> </w:t>
      </w:r>
      <w:r w:rsidRPr="00344CDD">
        <w:rPr>
          <w:rFonts w:ascii="Times New Roman" w:hAnsi="Times New Roman" w:cs="Times New Roman"/>
          <w:sz w:val="26"/>
          <w:szCs w:val="26"/>
        </w:rPr>
        <w:t>Находкинского городского округа.</w:t>
      </w:r>
    </w:p>
    <w:p w:rsidR="00B854A6" w:rsidRPr="00344CDD" w:rsidRDefault="00B854A6" w:rsidP="00B854A6">
      <w:pPr>
        <w:pStyle w:val="ConsPlusNormal"/>
        <w:spacing w:line="360" w:lineRule="auto"/>
        <w:ind w:firstLine="709"/>
        <w:jc w:val="both"/>
        <w:rPr>
          <w:rFonts w:ascii="Times New Roman" w:hAnsi="Times New Roman" w:cs="Times New Roman"/>
          <w:sz w:val="26"/>
          <w:szCs w:val="26"/>
        </w:rPr>
      </w:pPr>
      <w:proofErr w:type="gramStart"/>
      <w:r w:rsidRPr="00344CDD">
        <w:rPr>
          <w:rFonts w:ascii="Times New Roman" w:hAnsi="Times New Roman" w:cs="Times New Roman"/>
          <w:sz w:val="26"/>
          <w:szCs w:val="26"/>
        </w:rPr>
        <w:t>На территории памятника (ансамбля), являющегося объектом культурного наследия федерального, регионального, или местного (муниципального) значения, запрещается проектирование и проведение землеустроительных, земляных, строительных, мелиоративных, хозяйственных и иных работ.</w:t>
      </w:r>
      <w:proofErr w:type="gramEnd"/>
      <w:r w:rsidRPr="00344CDD">
        <w:rPr>
          <w:rFonts w:ascii="Times New Roman" w:hAnsi="Times New Roman" w:cs="Times New Roman"/>
          <w:sz w:val="26"/>
          <w:szCs w:val="26"/>
        </w:rPr>
        <w:t xml:space="preserve"> Исключением </w:t>
      </w:r>
      <w:r w:rsidRPr="00344CDD">
        <w:rPr>
          <w:rFonts w:ascii="Times New Roman" w:hAnsi="Times New Roman" w:cs="Times New Roman"/>
          <w:sz w:val="26"/>
          <w:szCs w:val="26"/>
        </w:rPr>
        <w:lastRenderedPageBreak/>
        <w:t xml:space="preserve">являются работы по сохранению данных объектов и (или) их территорий и  хозяйственная деятельность, не нарушающая целостности объектов и не создающая угрозы их повреждения, разрушения или уничтожения. </w:t>
      </w:r>
    </w:p>
    <w:p w:rsidR="00F87785" w:rsidRPr="00344CDD" w:rsidRDefault="00F87785" w:rsidP="00F87785">
      <w:pPr>
        <w:spacing w:after="0" w:line="360" w:lineRule="auto"/>
        <w:ind w:firstLine="709"/>
        <w:jc w:val="both"/>
        <w:rPr>
          <w:rFonts w:ascii="Times New Roman" w:hAnsi="Times New Roman" w:cs="Times New Roman"/>
          <w:b/>
          <w:bCs/>
          <w:sz w:val="26"/>
          <w:szCs w:val="26"/>
        </w:rPr>
      </w:pPr>
      <w:r w:rsidRPr="00344CDD">
        <w:rPr>
          <w:rFonts w:ascii="Times New Roman" w:hAnsi="Times New Roman" w:cs="Times New Roman"/>
          <w:b/>
          <w:bCs/>
          <w:sz w:val="26"/>
          <w:szCs w:val="26"/>
        </w:rPr>
        <w:t xml:space="preserve">Статья </w:t>
      </w:r>
      <w:r w:rsidR="003C3A48" w:rsidRPr="00344CDD">
        <w:rPr>
          <w:rFonts w:ascii="Times New Roman" w:hAnsi="Times New Roman" w:cs="Times New Roman"/>
          <w:b/>
          <w:bCs/>
          <w:sz w:val="26"/>
          <w:szCs w:val="26"/>
        </w:rPr>
        <w:t>4</w:t>
      </w:r>
      <w:r w:rsidRPr="00344CDD">
        <w:rPr>
          <w:rFonts w:ascii="Times New Roman" w:hAnsi="Times New Roman" w:cs="Times New Roman"/>
          <w:b/>
          <w:bCs/>
          <w:sz w:val="26"/>
          <w:szCs w:val="26"/>
        </w:rPr>
        <w:t>. Вступление в силу настоящего решения</w:t>
      </w:r>
    </w:p>
    <w:p w:rsidR="00F87785" w:rsidRPr="00344CDD" w:rsidRDefault="00F87785" w:rsidP="00F87785">
      <w:pPr>
        <w:spacing w:after="0" w:line="360" w:lineRule="auto"/>
        <w:ind w:firstLine="709"/>
        <w:jc w:val="both"/>
        <w:rPr>
          <w:rFonts w:ascii="Times New Roman" w:hAnsi="Times New Roman" w:cs="Times New Roman"/>
          <w:bCs/>
          <w:sz w:val="26"/>
          <w:szCs w:val="26"/>
        </w:rPr>
      </w:pPr>
      <w:r w:rsidRPr="00344CDD">
        <w:rPr>
          <w:rFonts w:ascii="Times New Roman" w:hAnsi="Times New Roman" w:cs="Times New Roman"/>
          <w:bCs/>
          <w:sz w:val="26"/>
          <w:szCs w:val="26"/>
        </w:rPr>
        <w:t>Настоящее решение вступает в силу со дня его официального опубликования.</w:t>
      </w:r>
    </w:p>
    <w:p w:rsidR="00F87785" w:rsidRPr="00344CDD" w:rsidRDefault="00F87785" w:rsidP="00F87785">
      <w:pPr>
        <w:spacing w:after="0" w:line="360" w:lineRule="auto"/>
        <w:ind w:firstLine="709"/>
        <w:jc w:val="both"/>
        <w:rPr>
          <w:rFonts w:ascii="Times New Roman" w:hAnsi="Times New Roman" w:cs="Times New Roman"/>
          <w:bCs/>
          <w:sz w:val="26"/>
          <w:szCs w:val="26"/>
        </w:rPr>
      </w:pPr>
    </w:p>
    <w:p w:rsidR="00F87785" w:rsidRPr="00344CDD" w:rsidRDefault="00F87785" w:rsidP="00F87785">
      <w:pPr>
        <w:spacing w:after="0" w:line="360" w:lineRule="auto"/>
        <w:ind w:firstLine="709"/>
        <w:jc w:val="both"/>
        <w:rPr>
          <w:rFonts w:ascii="Times New Roman" w:hAnsi="Times New Roman" w:cs="Times New Roman"/>
          <w:sz w:val="26"/>
          <w:szCs w:val="26"/>
        </w:rPr>
      </w:pPr>
    </w:p>
    <w:p w:rsidR="000A4292" w:rsidRPr="00344CDD" w:rsidRDefault="00F87785" w:rsidP="00F87785">
      <w:pPr>
        <w:spacing w:after="0" w:line="360" w:lineRule="auto"/>
        <w:ind w:right="-1"/>
        <w:rPr>
          <w:rFonts w:ascii="Times New Roman" w:hAnsi="Times New Roman" w:cs="Times New Roman"/>
          <w:sz w:val="26"/>
          <w:szCs w:val="26"/>
        </w:rPr>
      </w:pPr>
      <w:r w:rsidRPr="00344CDD">
        <w:rPr>
          <w:rFonts w:ascii="Times New Roman" w:hAnsi="Times New Roman" w:cs="Times New Roman"/>
          <w:sz w:val="26"/>
          <w:szCs w:val="26"/>
        </w:rPr>
        <w:t>Глава Находкинского городского округа</w:t>
      </w:r>
      <w:r w:rsidRPr="00344CDD">
        <w:rPr>
          <w:sz w:val="26"/>
          <w:szCs w:val="26"/>
        </w:rPr>
        <w:t xml:space="preserve">                                                    </w:t>
      </w:r>
      <w:r w:rsidR="00344CDD">
        <w:rPr>
          <w:rFonts w:ascii="Times New Roman" w:hAnsi="Times New Roman" w:cs="Times New Roman"/>
          <w:sz w:val="26"/>
          <w:szCs w:val="26"/>
        </w:rPr>
        <w:t xml:space="preserve">Т.В. </w:t>
      </w:r>
      <w:proofErr w:type="spellStart"/>
      <w:r w:rsidR="00344CDD">
        <w:rPr>
          <w:rFonts w:ascii="Times New Roman" w:hAnsi="Times New Roman" w:cs="Times New Roman"/>
          <w:sz w:val="26"/>
          <w:szCs w:val="26"/>
        </w:rPr>
        <w:t>Магинский</w:t>
      </w:r>
      <w:proofErr w:type="spellEnd"/>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p w:rsidR="000B7D4A" w:rsidRPr="00344CDD" w:rsidRDefault="000B7D4A" w:rsidP="00F87785">
      <w:pPr>
        <w:spacing w:after="0" w:line="360" w:lineRule="auto"/>
        <w:ind w:right="-1"/>
        <w:rPr>
          <w:rFonts w:ascii="Times New Roman" w:hAnsi="Times New Roman" w:cs="Times New Roman"/>
          <w:sz w:val="26"/>
          <w:szCs w:val="26"/>
        </w:rPr>
      </w:pPr>
    </w:p>
    <w:sectPr w:rsidR="000B7D4A" w:rsidRPr="00344CDD" w:rsidSect="00204D9E">
      <w:headerReference w:type="default" r:id="rId7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A8" w:rsidRDefault="00FC10A8" w:rsidP="00204D9E">
      <w:pPr>
        <w:spacing w:after="0" w:line="240" w:lineRule="auto"/>
      </w:pPr>
      <w:r>
        <w:separator/>
      </w:r>
    </w:p>
  </w:endnote>
  <w:endnote w:type="continuationSeparator" w:id="0">
    <w:p w:rsidR="00FC10A8" w:rsidRDefault="00FC10A8" w:rsidP="0020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A8" w:rsidRDefault="00FC10A8" w:rsidP="00204D9E">
      <w:pPr>
        <w:spacing w:after="0" w:line="240" w:lineRule="auto"/>
      </w:pPr>
      <w:r>
        <w:separator/>
      </w:r>
    </w:p>
  </w:footnote>
  <w:footnote w:type="continuationSeparator" w:id="0">
    <w:p w:rsidR="00FC10A8" w:rsidRDefault="00FC10A8" w:rsidP="00204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54109"/>
      <w:docPartObj>
        <w:docPartGallery w:val="Page Numbers (Top of Page)"/>
        <w:docPartUnique/>
      </w:docPartObj>
    </w:sdtPr>
    <w:sdtContent>
      <w:p w:rsidR="00E95CEF" w:rsidRDefault="00E95CEF">
        <w:pPr>
          <w:pStyle w:val="af1"/>
          <w:jc w:val="center"/>
        </w:pPr>
        <w:r>
          <w:fldChar w:fldCharType="begin"/>
        </w:r>
        <w:r>
          <w:instrText>PAGE   \* MERGEFORMAT</w:instrText>
        </w:r>
        <w:r>
          <w:fldChar w:fldCharType="separate"/>
        </w:r>
        <w:r w:rsidR="004666CC">
          <w:rPr>
            <w:noProof/>
          </w:rPr>
          <w:t>118</w:t>
        </w:r>
        <w:r>
          <w:fldChar w:fldCharType="end"/>
        </w:r>
      </w:p>
    </w:sdtContent>
  </w:sdt>
  <w:p w:rsidR="00E95CEF" w:rsidRDefault="00E95CE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F0"/>
    <w:multiLevelType w:val="multilevel"/>
    <w:tmpl w:val="E7EC0666"/>
    <w:lvl w:ilvl="0">
      <w:start w:val="4"/>
      <w:numFmt w:val="decimal"/>
      <w:lvlText w:val="%1."/>
      <w:lvlJc w:val="left"/>
      <w:pPr>
        <w:ind w:left="390" w:hanging="39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nsid w:val="02593DAB"/>
    <w:multiLevelType w:val="hybridMultilevel"/>
    <w:tmpl w:val="C19E6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02FFC"/>
    <w:multiLevelType w:val="hybridMultilevel"/>
    <w:tmpl w:val="D76CFAD4"/>
    <w:lvl w:ilvl="0" w:tplc="F9247C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EF09BC"/>
    <w:multiLevelType w:val="hybridMultilevel"/>
    <w:tmpl w:val="8F0AFDD4"/>
    <w:lvl w:ilvl="0" w:tplc="CBC010E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4529CE"/>
    <w:multiLevelType w:val="hybridMultilevel"/>
    <w:tmpl w:val="2ECA4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57B2D"/>
    <w:multiLevelType w:val="multilevel"/>
    <w:tmpl w:val="7AAC80AC"/>
    <w:lvl w:ilvl="0">
      <w:start w:val="1"/>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0E35337E"/>
    <w:multiLevelType w:val="hybridMultilevel"/>
    <w:tmpl w:val="FA88F148"/>
    <w:lvl w:ilvl="0" w:tplc="AC34D04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0E4C31C9"/>
    <w:multiLevelType w:val="multilevel"/>
    <w:tmpl w:val="D33EAAD6"/>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96D2C82"/>
    <w:multiLevelType w:val="hybridMultilevel"/>
    <w:tmpl w:val="76E6B98E"/>
    <w:lvl w:ilvl="0" w:tplc="AFE80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0028A5"/>
    <w:multiLevelType w:val="hybridMultilevel"/>
    <w:tmpl w:val="666A463C"/>
    <w:lvl w:ilvl="0" w:tplc="EB2A3742">
      <w:start w:val="4"/>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0E768D"/>
    <w:multiLevelType w:val="hybridMultilevel"/>
    <w:tmpl w:val="D104269C"/>
    <w:lvl w:ilvl="0" w:tplc="33AEF208">
      <w:start w:val="12"/>
      <w:numFmt w:val="decimal"/>
      <w:lvlText w:val="%1."/>
      <w:lvlJc w:val="left"/>
      <w:pPr>
        <w:ind w:left="2880" w:hanging="360"/>
      </w:pPr>
      <w:rPr>
        <w:rFonts w:hint="default"/>
      </w:r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nsid w:val="1C367B87"/>
    <w:multiLevelType w:val="multilevel"/>
    <w:tmpl w:val="78ACFC12"/>
    <w:lvl w:ilvl="0">
      <w:start w:val="2"/>
      <w:numFmt w:val="decimal"/>
      <w:lvlText w:val="%1."/>
      <w:lvlJc w:val="left"/>
      <w:pPr>
        <w:ind w:left="390" w:hanging="39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nsid w:val="1C790719"/>
    <w:multiLevelType w:val="hybridMultilevel"/>
    <w:tmpl w:val="3BD267C6"/>
    <w:lvl w:ilvl="0" w:tplc="B23C157E">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812A84"/>
    <w:multiLevelType w:val="hybridMultilevel"/>
    <w:tmpl w:val="6DBE6A1A"/>
    <w:lvl w:ilvl="0" w:tplc="68307A82">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DA61BF"/>
    <w:multiLevelType w:val="multilevel"/>
    <w:tmpl w:val="378A0772"/>
    <w:lvl w:ilvl="0">
      <w:start w:val="5"/>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nsid w:val="26444557"/>
    <w:multiLevelType w:val="multilevel"/>
    <w:tmpl w:val="A6244026"/>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277024A3"/>
    <w:multiLevelType w:val="hybridMultilevel"/>
    <w:tmpl w:val="EEB400EE"/>
    <w:lvl w:ilvl="0" w:tplc="2C1C919E">
      <w:start w:val="2"/>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B5C6BC6"/>
    <w:multiLevelType w:val="multilevel"/>
    <w:tmpl w:val="CFB4CA9E"/>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9">
    <w:nsid w:val="40FB190D"/>
    <w:multiLevelType w:val="hybridMultilevel"/>
    <w:tmpl w:val="B9742E28"/>
    <w:lvl w:ilvl="0" w:tplc="7A22F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35970BF"/>
    <w:multiLevelType w:val="multilevel"/>
    <w:tmpl w:val="24CC3102"/>
    <w:lvl w:ilvl="0">
      <w:start w:val="2"/>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1">
    <w:nsid w:val="444B2AFC"/>
    <w:multiLevelType w:val="hybridMultilevel"/>
    <w:tmpl w:val="96C0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D0350"/>
    <w:multiLevelType w:val="hybridMultilevel"/>
    <w:tmpl w:val="33406676"/>
    <w:lvl w:ilvl="0" w:tplc="70C4A682">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C895BBD"/>
    <w:multiLevelType w:val="hybridMultilevel"/>
    <w:tmpl w:val="58529AF8"/>
    <w:lvl w:ilvl="0" w:tplc="AB86B7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73B66"/>
    <w:multiLevelType w:val="hybridMultilevel"/>
    <w:tmpl w:val="6890D32C"/>
    <w:lvl w:ilvl="0" w:tplc="63D6850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A0C26"/>
    <w:multiLevelType w:val="hybridMultilevel"/>
    <w:tmpl w:val="6B2E3164"/>
    <w:lvl w:ilvl="0" w:tplc="6D78345E">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61FC45ED"/>
    <w:multiLevelType w:val="hybridMultilevel"/>
    <w:tmpl w:val="73BC55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4741014"/>
    <w:multiLevelType w:val="hybridMultilevel"/>
    <w:tmpl w:val="08AE67CA"/>
    <w:lvl w:ilvl="0" w:tplc="A1249238">
      <w:start w:val="5"/>
      <w:numFmt w:val="decimal"/>
      <w:lvlText w:val="%1."/>
      <w:lvlJc w:val="left"/>
      <w:pPr>
        <w:ind w:left="9575"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694B22C0"/>
    <w:multiLevelType w:val="hybridMultilevel"/>
    <w:tmpl w:val="E778842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D72FFD"/>
    <w:multiLevelType w:val="hybridMultilevel"/>
    <w:tmpl w:val="7330923C"/>
    <w:lvl w:ilvl="0" w:tplc="A608021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C4268B2"/>
    <w:multiLevelType w:val="multilevel"/>
    <w:tmpl w:val="6FE8A8C8"/>
    <w:lvl w:ilvl="0">
      <w:start w:val="1"/>
      <w:numFmt w:val="decimal"/>
      <w:lvlText w:val="%1."/>
      <w:lvlJc w:val="left"/>
      <w:pPr>
        <w:ind w:left="360" w:hanging="360"/>
      </w:pPr>
      <w:rPr>
        <w:rFonts w:ascii="Calibri" w:hAnsi="Calibri" w:cs="Calibri" w:hint="default"/>
        <w:sz w:val="22"/>
      </w:rPr>
    </w:lvl>
    <w:lvl w:ilvl="1">
      <w:start w:val="1"/>
      <w:numFmt w:val="decimal"/>
      <w:lvlText w:val="%1.%2."/>
      <w:lvlJc w:val="left"/>
      <w:pPr>
        <w:ind w:left="2138" w:hanging="720"/>
      </w:pPr>
      <w:rPr>
        <w:rFonts w:ascii="Calibri" w:hAnsi="Calibri" w:cs="Calibri" w:hint="default"/>
        <w:sz w:val="22"/>
      </w:rPr>
    </w:lvl>
    <w:lvl w:ilvl="2">
      <w:start w:val="1"/>
      <w:numFmt w:val="decimal"/>
      <w:lvlText w:val="%1.%2.%3."/>
      <w:lvlJc w:val="left"/>
      <w:pPr>
        <w:ind w:left="3556" w:hanging="720"/>
      </w:pPr>
      <w:rPr>
        <w:rFonts w:ascii="Calibri" w:hAnsi="Calibri" w:cs="Calibri" w:hint="default"/>
        <w:sz w:val="22"/>
      </w:rPr>
    </w:lvl>
    <w:lvl w:ilvl="3">
      <w:start w:val="1"/>
      <w:numFmt w:val="decimal"/>
      <w:lvlText w:val="%1.%2.%3.%4."/>
      <w:lvlJc w:val="left"/>
      <w:pPr>
        <w:ind w:left="5334" w:hanging="1080"/>
      </w:pPr>
      <w:rPr>
        <w:rFonts w:ascii="Calibri" w:hAnsi="Calibri" w:cs="Calibri" w:hint="default"/>
        <w:sz w:val="22"/>
      </w:rPr>
    </w:lvl>
    <w:lvl w:ilvl="4">
      <w:start w:val="1"/>
      <w:numFmt w:val="decimal"/>
      <w:lvlText w:val="%1.%2.%3.%4.%5."/>
      <w:lvlJc w:val="left"/>
      <w:pPr>
        <w:ind w:left="6752" w:hanging="1080"/>
      </w:pPr>
      <w:rPr>
        <w:rFonts w:ascii="Calibri" w:hAnsi="Calibri" w:cs="Calibri" w:hint="default"/>
        <w:sz w:val="22"/>
      </w:rPr>
    </w:lvl>
    <w:lvl w:ilvl="5">
      <w:start w:val="1"/>
      <w:numFmt w:val="decimal"/>
      <w:lvlText w:val="%1.%2.%3.%4.%5.%6."/>
      <w:lvlJc w:val="left"/>
      <w:pPr>
        <w:ind w:left="8530" w:hanging="1440"/>
      </w:pPr>
      <w:rPr>
        <w:rFonts w:ascii="Calibri" w:hAnsi="Calibri" w:cs="Calibri" w:hint="default"/>
        <w:sz w:val="22"/>
      </w:rPr>
    </w:lvl>
    <w:lvl w:ilvl="6">
      <w:start w:val="1"/>
      <w:numFmt w:val="decimal"/>
      <w:lvlText w:val="%1.%2.%3.%4.%5.%6.%7."/>
      <w:lvlJc w:val="left"/>
      <w:pPr>
        <w:ind w:left="9948" w:hanging="1440"/>
      </w:pPr>
      <w:rPr>
        <w:rFonts w:ascii="Calibri" w:hAnsi="Calibri" w:cs="Calibri" w:hint="default"/>
        <w:sz w:val="22"/>
      </w:rPr>
    </w:lvl>
    <w:lvl w:ilvl="7">
      <w:start w:val="1"/>
      <w:numFmt w:val="decimal"/>
      <w:lvlText w:val="%1.%2.%3.%4.%5.%6.%7.%8."/>
      <w:lvlJc w:val="left"/>
      <w:pPr>
        <w:ind w:left="11726" w:hanging="1800"/>
      </w:pPr>
      <w:rPr>
        <w:rFonts w:ascii="Calibri" w:hAnsi="Calibri" w:cs="Calibri" w:hint="default"/>
        <w:sz w:val="22"/>
      </w:rPr>
    </w:lvl>
    <w:lvl w:ilvl="8">
      <w:start w:val="1"/>
      <w:numFmt w:val="decimal"/>
      <w:lvlText w:val="%1.%2.%3.%4.%5.%6.%7.%8.%9."/>
      <w:lvlJc w:val="left"/>
      <w:pPr>
        <w:ind w:left="13144" w:hanging="1800"/>
      </w:pPr>
      <w:rPr>
        <w:rFonts w:ascii="Calibri" w:hAnsi="Calibri" w:cs="Calibri" w:hint="default"/>
        <w:sz w:val="22"/>
      </w:rPr>
    </w:lvl>
  </w:abstractNum>
  <w:abstractNum w:abstractNumId="33">
    <w:nsid w:val="6DA4069B"/>
    <w:multiLevelType w:val="hybridMultilevel"/>
    <w:tmpl w:val="AE740920"/>
    <w:lvl w:ilvl="0" w:tplc="2F18376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nsid w:val="73026B29"/>
    <w:multiLevelType w:val="hybridMultilevel"/>
    <w:tmpl w:val="322C0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2170A3"/>
    <w:multiLevelType w:val="multilevel"/>
    <w:tmpl w:val="2A1E4E9A"/>
    <w:styleLink w:val="8"/>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6">
    <w:nsid w:val="77484881"/>
    <w:multiLevelType w:val="hybridMultilevel"/>
    <w:tmpl w:val="33406676"/>
    <w:lvl w:ilvl="0" w:tplc="70C4A682">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7">
    <w:nsid w:val="7FE11D20"/>
    <w:multiLevelType w:val="hybridMultilevel"/>
    <w:tmpl w:val="85ACB136"/>
    <w:lvl w:ilvl="0" w:tplc="7340C1B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7"/>
  </w:num>
  <w:num w:numId="3">
    <w:abstractNumId w:val="28"/>
  </w:num>
  <w:num w:numId="4">
    <w:abstractNumId w:val="35"/>
  </w:num>
  <w:num w:numId="5">
    <w:abstractNumId w:val="8"/>
  </w:num>
  <w:num w:numId="6">
    <w:abstractNumId w:val="23"/>
  </w:num>
  <w:num w:numId="7">
    <w:abstractNumId w:val="30"/>
  </w:num>
  <w:num w:numId="8">
    <w:abstractNumId w:val="15"/>
  </w:num>
  <w:num w:numId="9">
    <w:abstractNumId w:val="14"/>
  </w:num>
  <w:num w:numId="10">
    <w:abstractNumId w:val="7"/>
  </w:num>
  <w:num w:numId="11">
    <w:abstractNumId w:val="5"/>
  </w:num>
  <w:num w:numId="12">
    <w:abstractNumId w:val="16"/>
  </w:num>
  <w:num w:numId="13">
    <w:abstractNumId w:val="18"/>
  </w:num>
  <w:num w:numId="14">
    <w:abstractNumId w:val="12"/>
  </w:num>
  <w:num w:numId="15">
    <w:abstractNumId w:val="20"/>
  </w:num>
  <w:num w:numId="16">
    <w:abstractNumId w:val="0"/>
  </w:num>
  <w:num w:numId="17">
    <w:abstractNumId w:val="2"/>
  </w:num>
  <w:num w:numId="18">
    <w:abstractNumId w:val="6"/>
  </w:num>
  <w:num w:numId="19">
    <w:abstractNumId w:val="17"/>
  </w:num>
  <w:num w:numId="20">
    <w:abstractNumId w:val="29"/>
  </w:num>
  <w:num w:numId="21">
    <w:abstractNumId w:val="11"/>
  </w:num>
  <w:num w:numId="22">
    <w:abstractNumId w:val="9"/>
  </w:num>
  <w:num w:numId="23">
    <w:abstractNumId w:val="13"/>
  </w:num>
  <w:num w:numId="24">
    <w:abstractNumId w:val="19"/>
  </w:num>
  <w:num w:numId="25">
    <w:abstractNumId w:val="34"/>
  </w:num>
  <w:num w:numId="26">
    <w:abstractNumId w:val="31"/>
  </w:num>
  <w:num w:numId="27">
    <w:abstractNumId w:val="33"/>
  </w:num>
  <w:num w:numId="28">
    <w:abstractNumId w:val="26"/>
  </w:num>
  <w:num w:numId="29">
    <w:abstractNumId w:val="36"/>
  </w:num>
  <w:num w:numId="30">
    <w:abstractNumId w:val="22"/>
  </w:num>
  <w:num w:numId="31">
    <w:abstractNumId w:val="10"/>
  </w:num>
  <w:num w:numId="32">
    <w:abstractNumId w:val="4"/>
  </w:num>
  <w:num w:numId="33">
    <w:abstractNumId w:val="27"/>
  </w:num>
  <w:num w:numId="34">
    <w:abstractNumId w:val="1"/>
  </w:num>
  <w:num w:numId="35">
    <w:abstractNumId w:val="24"/>
  </w:num>
  <w:num w:numId="36">
    <w:abstractNumId w:val="25"/>
  </w:num>
  <w:num w:numId="37">
    <w:abstractNumId w:val="2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28"/>
    <w:rsid w:val="000029A2"/>
    <w:rsid w:val="000040B5"/>
    <w:rsid w:val="0002757F"/>
    <w:rsid w:val="0003645D"/>
    <w:rsid w:val="000374D6"/>
    <w:rsid w:val="00040B39"/>
    <w:rsid w:val="000454BA"/>
    <w:rsid w:val="00046A7A"/>
    <w:rsid w:val="000526A9"/>
    <w:rsid w:val="00053565"/>
    <w:rsid w:val="0005764F"/>
    <w:rsid w:val="00057924"/>
    <w:rsid w:val="00066780"/>
    <w:rsid w:val="00067908"/>
    <w:rsid w:val="000A4292"/>
    <w:rsid w:val="000B3C35"/>
    <w:rsid w:val="000B7D4A"/>
    <w:rsid w:val="000C4D97"/>
    <w:rsid w:val="00104F1F"/>
    <w:rsid w:val="00104FF8"/>
    <w:rsid w:val="00105C90"/>
    <w:rsid w:val="00113BCF"/>
    <w:rsid w:val="00115370"/>
    <w:rsid w:val="00121099"/>
    <w:rsid w:val="00121C89"/>
    <w:rsid w:val="00125673"/>
    <w:rsid w:val="001269D6"/>
    <w:rsid w:val="001358C4"/>
    <w:rsid w:val="001459F2"/>
    <w:rsid w:val="00153F85"/>
    <w:rsid w:val="001552A9"/>
    <w:rsid w:val="0015689B"/>
    <w:rsid w:val="00167147"/>
    <w:rsid w:val="00173877"/>
    <w:rsid w:val="00186D72"/>
    <w:rsid w:val="00187FAE"/>
    <w:rsid w:val="00197C88"/>
    <w:rsid w:val="001C358C"/>
    <w:rsid w:val="001C5D69"/>
    <w:rsid w:val="001D76D7"/>
    <w:rsid w:val="001E4E75"/>
    <w:rsid w:val="001E7070"/>
    <w:rsid w:val="001F0882"/>
    <w:rsid w:val="001F3902"/>
    <w:rsid w:val="00204D9E"/>
    <w:rsid w:val="00206891"/>
    <w:rsid w:val="00221CF1"/>
    <w:rsid w:val="002225A5"/>
    <w:rsid w:val="00243FA4"/>
    <w:rsid w:val="00256676"/>
    <w:rsid w:val="00276BD4"/>
    <w:rsid w:val="00293C8E"/>
    <w:rsid w:val="002A657B"/>
    <w:rsid w:val="002A6FDF"/>
    <w:rsid w:val="002A718A"/>
    <w:rsid w:val="002C2F0D"/>
    <w:rsid w:val="002C41C3"/>
    <w:rsid w:val="002C4EE4"/>
    <w:rsid w:val="002C6278"/>
    <w:rsid w:val="002C6B02"/>
    <w:rsid w:val="002E7620"/>
    <w:rsid w:val="002F0FE5"/>
    <w:rsid w:val="0031393A"/>
    <w:rsid w:val="003240E2"/>
    <w:rsid w:val="003427CC"/>
    <w:rsid w:val="00344CDD"/>
    <w:rsid w:val="0034616F"/>
    <w:rsid w:val="00354B0D"/>
    <w:rsid w:val="00372578"/>
    <w:rsid w:val="003725D2"/>
    <w:rsid w:val="003843C9"/>
    <w:rsid w:val="00384E9B"/>
    <w:rsid w:val="00386B8B"/>
    <w:rsid w:val="00395E3C"/>
    <w:rsid w:val="003A1F9F"/>
    <w:rsid w:val="003A3B68"/>
    <w:rsid w:val="003A4B2C"/>
    <w:rsid w:val="003B6419"/>
    <w:rsid w:val="003C3A48"/>
    <w:rsid w:val="003C5014"/>
    <w:rsid w:val="003D34CB"/>
    <w:rsid w:val="003D6915"/>
    <w:rsid w:val="003E0115"/>
    <w:rsid w:val="003E7A7F"/>
    <w:rsid w:val="003F6F2C"/>
    <w:rsid w:val="003F7593"/>
    <w:rsid w:val="004150F3"/>
    <w:rsid w:val="00420943"/>
    <w:rsid w:val="00424E7F"/>
    <w:rsid w:val="00431FE0"/>
    <w:rsid w:val="004334A6"/>
    <w:rsid w:val="004347E4"/>
    <w:rsid w:val="00437CC3"/>
    <w:rsid w:val="00444E00"/>
    <w:rsid w:val="00464A04"/>
    <w:rsid w:val="004666CC"/>
    <w:rsid w:val="00474790"/>
    <w:rsid w:val="00476985"/>
    <w:rsid w:val="00485CBB"/>
    <w:rsid w:val="004A02ED"/>
    <w:rsid w:val="004A345A"/>
    <w:rsid w:val="004A3570"/>
    <w:rsid w:val="004A3DE1"/>
    <w:rsid w:val="004B377E"/>
    <w:rsid w:val="004D007E"/>
    <w:rsid w:val="004D0789"/>
    <w:rsid w:val="004F0029"/>
    <w:rsid w:val="005169EF"/>
    <w:rsid w:val="00534086"/>
    <w:rsid w:val="00541B05"/>
    <w:rsid w:val="00542D2E"/>
    <w:rsid w:val="005671F6"/>
    <w:rsid w:val="00573CF9"/>
    <w:rsid w:val="00574E4E"/>
    <w:rsid w:val="005A6149"/>
    <w:rsid w:val="005A61DC"/>
    <w:rsid w:val="005C3EC0"/>
    <w:rsid w:val="005D4976"/>
    <w:rsid w:val="005E6150"/>
    <w:rsid w:val="005E6DAD"/>
    <w:rsid w:val="005F0D12"/>
    <w:rsid w:val="005F6547"/>
    <w:rsid w:val="005F79E2"/>
    <w:rsid w:val="006044E6"/>
    <w:rsid w:val="006153C4"/>
    <w:rsid w:val="00624275"/>
    <w:rsid w:val="00641C92"/>
    <w:rsid w:val="00645FD0"/>
    <w:rsid w:val="006650DF"/>
    <w:rsid w:val="00670B49"/>
    <w:rsid w:val="00673292"/>
    <w:rsid w:val="00676FAF"/>
    <w:rsid w:val="006845DB"/>
    <w:rsid w:val="00686ABD"/>
    <w:rsid w:val="00691561"/>
    <w:rsid w:val="006A1303"/>
    <w:rsid w:val="006A1CF8"/>
    <w:rsid w:val="006A56CB"/>
    <w:rsid w:val="006A6DB3"/>
    <w:rsid w:val="006B1841"/>
    <w:rsid w:val="006C4FBB"/>
    <w:rsid w:val="006C71F1"/>
    <w:rsid w:val="006C73FE"/>
    <w:rsid w:val="006D485A"/>
    <w:rsid w:val="006D6DB5"/>
    <w:rsid w:val="006E1838"/>
    <w:rsid w:val="006F5AC1"/>
    <w:rsid w:val="007019DD"/>
    <w:rsid w:val="00702D55"/>
    <w:rsid w:val="0070410D"/>
    <w:rsid w:val="00707A82"/>
    <w:rsid w:val="00711494"/>
    <w:rsid w:val="007119B4"/>
    <w:rsid w:val="00711DAE"/>
    <w:rsid w:val="00713DF5"/>
    <w:rsid w:val="007147B9"/>
    <w:rsid w:val="00723541"/>
    <w:rsid w:val="00724C20"/>
    <w:rsid w:val="007267B4"/>
    <w:rsid w:val="0074005F"/>
    <w:rsid w:val="00746964"/>
    <w:rsid w:val="00754A38"/>
    <w:rsid w:val="0076459B"/>
    <w:rsid w:val="00765704"/>
    <w:rsid w:val="0078044C"/>
    <w:rsid w:val="007804AA"/>
    <w:rsid w:val="00785BF4"/>
    <w:rsid w:val="007947DB"/>
    <w:rsid w:val="00795C07"/>
    <w:rsid w:val="00796FCB"/>
    <w:rsid w:val="0079758B"/>
    <w:rsid w:val="007A6B9D"/>
    <w:rsid w:val="007C0C5C"/>
    <w:rsid w:val="007D4731"/>
    <w:rsid w:val="007D7EE0"/>
    <w:rsid w:val="00802334"/>
    <w:rsid w:val="0081084D"/>
    <w:rsid w:val="00817231"/>
    <w:rsid w:val="00824C4A"/>
    <w:rsid w:val="00825563"/>
    <w:rsid w:val="00835DCA"/>
    <w:rsid w:val="00842A16"/>
    <w:rsid w:val="00850011"/>
    <w:rsid w:val="00857A36"/>
    <w:rsid w:val="00886A7F"/>
    <w:rsid w:val="00893948"/>
    <w:rsid w:val="008A3FCD"/>
    <w:rsid w:val="008A56DC"/>
    <w:rsid w:val="008C198E"/>
    <w:rsid w:val="008C61CA"/>
    <w:rsid w:val="008C69AB"/>
    <w:rsid w:val="008D3DC8"/>
    <w:rsid w:val="008D5435"/>
    <w:rsid w:val="008D56A6"/>
    <w:rsid w:val="008D70DA"/>
    <w:rsid w:val="008F3E10"/>
    <w:rsid w:val="009047EE"/>
    <w:rsid w:val="009268D1"/>
    <w:rsid w:val="00931ECC"/>
    <w:rsid w:val="0093244E"/>
    <w:rsid w:val="00945D4E"/>
    <w:rsid w:val="0095079D"/>
    <w:rsid w:val="00952D85"/>
    <w:rsid w:val="00954278"/>
    <w:rsid w:val="00957B0B"/>
    <w:rsid w:val="00973C80"/>
    <w:rsid w:val="00990001"/>
    <w:rsid w:val="00990C5A"/>
    <w:rsid w:val="009C5296"/>
    <w:rsid w:val="009D5CC3"/>
    <w:rsid w:val="009D5D8E"/>
    <w:rsid w:val="009D7B7A"/>
    <w:rsid w:val="009F240A"/>
    <w:rsid w:val="009F5499"/>
    <w:rsid w:val="00A035D2"/>
    <w:rsid w:val="00A10D28"/>
    <w:rsid w:val="00A10D39"/>
    <w:rsid w:val="00A164A6"/>
    <w:rsid w:val="00A34ABA"/>
    <w:rsid w:val="00A40FA7"/>
    <w:rsid w:val="00A545B2"/>
    <w:rsid w:val="00A57B86"/>
    <w:rsid w:val="00A63510"/>
    <w:rsid w:val="00A73D4E"/>
    <w:rsid w:val="00A83405"/>
    <w:rsid w:val="00A92ED1"/>
    <w:rsid w:val="00A95F6D"/>
    <w:rsid w:val="00A97360"/>
    <w:rsid w:val="00A97EDE"/>
    <w:rsid w:val="00AA416C"/>
    <w:rsid w:val="00AC4016"/>
    <w:rsid w:val="00AC4D55"/>
    <w:rsid w:val="00AC73F0"/>
    <w:rsid w:val="00AE3347"/>
    <w:rsid w:val="00AE5B26"/>
    <w:rsid w:val="00AF3575"/>
    <w:rsid w:val="00B1159B"/>
    <w:rsid w:val="00B11766"/>
    <w:rsid w:val="00B11B87"/>
    <w:rsid w:val="00B1437B"/>
    <w:rsid w:val="00B14704"/>
    <w:rsid w:val="00B44DD6"/>
    <w:rsid w:val="00B541E6"/>
    <w:rsid w:val="00B56862"/>
    <w:rsid w:val="00B636A6"/>
    <w:rsid w:val="00B70F34"/>
    <w:rsid w:val="00B8188A"/>
    <w:rsid w:val="00B83AB6"/>
    <w:rsid w:val="00B854A6"/>
    <w:rsid w:val="00B951A1"/>
    <w:rsid w:val="00B960C1"/>
    <w:rsid w:val="00BA1D6C"/>
    <w:rsid w:val="00BA427B"/>
    <w:rsid w:val="00BA538A"/>
    <w:rsid w:val="00BB3FCF"/>
    <w:rsid w:val="00BD7D87"/>
    <w:rsid w:val="00BF0B72"/>
    <w:rsid w:val="00BF6223"/>
    <w:rsid w:val="00C10BB1"/>
    <w:rsid w:val="00C25459"/>
    <w:rsid w:val="00C3053E"/>
    <w:rsid w:val="00C30AD5"/>
    <w:rsid w:val="00C33E3E"/>
    <w:rsid w:val="00C41A52"/>
    <w:rsid w:val="00C45883"/>
    <w:rsid w:val="00C52FB6"/>
    <w:rsid w:val="00C530AB"/>
    <w:rsid w:val="00C62257"/>
    <w:rsid w:val="00C76734"/>
    <w:rsid w:val="00C77B43"/>
    <w:rsid w:val="00C8595C"/>
    <w:rsid w:val="00C8773A"/>
    <w:rsid w:val="00CA2D4A"/>
    <w:rsid w:val="00CA7D2D"/>
    <w:rsid w:val="00CB05B6"/>
    <w:rsid w:val="00CB1F93"/>
    <w:rsid w:val="00CB5EDC"/>
    <w:rsid w:val="00CC5839"/>
    <w:rsid w:val="00CD4480"/>
    <w:rsid w:val="00CE6019"/>
    <w:rsid w:val="00D35D41"/>
    <w:rsid w:val="00D421D6"/>
    <w:rsid w:val="00D461C1"/>
    <w:rsid w:val="00D5693C"/>
    <w:rsid w:val="00D70302"/>
    <w:rsid w:val="00D8311D"/>
    <w:rsid w:val="00D926DE"/>
    <w:rsid w:val="00D927F6"/>
    <w:rsid w:val="00D97878"/>
    <w:rsid w:val="00DA053E"/>
    <w:rsid w:val="00DC1862"/>
    <w:rsid w:val="00DC33DF"/>
    <w:rsid w:val="00DD5877"/>
    <w:rsid w:val="00DF5FDD"/>
    <w:rsid w:val="00E0057E"/>
    <w:rsid w:val="00E0175E"/>
    <w:rsid w:val="00E03231"/>
    <w:rsid w:val="00E111F2"/>
    <w:rsid w:val="00E203BE"/>
    <w:rsid w:val="00E21101"/>
    <w:rsid w:val="00E26295"/>
    <w:rsid w:val="00E40554"/>
    <w:rsid w:val="00E503DD"/>
    <w:rsid w:val="00E5426A"/>
    <w:rsid w:val="00E55097"/>
    <w:rsid w:val="00E6524D"/>
    <w:rsid w:val="00E65E8F"/>
    <w:rsid w:val="00E67048"/>
    <w:rsid w:val="00E71135"/>
    <w:rsid w:val="00E8261D"/>
    <w:rsid w:val="00E8269A"/>
    <w:rsid w:val="00E83121"/>
    <w:rsid w:val="00E843A9"/>
    <w:rsid w:val="00E85FAB"/>
    <w:rsid w:val="00E95CEF"/>
    <w:rsid w:val="00EA42E8"/>
    <w:rsid w:val="00EA57BC"/>
    <w:rsid w:val="00ED111E"/>
    <w:rsid w:val="00EE689C"/>
    <w:rsid w:val="00EF0ED3"/>
    <w:rsid w:val="00EF4BBF"/>
    <w:rsid w:val="00F212AC"/>
    <w:rsid w:val="00F56E3D"/>
    <w:rsid w:val="00F72F3F"/>
    <w:rsid w:val="00F73F4C"/>
    <w:rsid w:val="00F83128"/>
    <w:rsid w:val="00F87785"/>
    <w:rsid w:val="00F87ECE"/>
    <w:rsid w:val="00F93CC0"/>
    <w:rsid w:val="00FA7164"/>
    <w:rsid w:val="00FC10A8"/>
    <w:rsid w:val="00FC4B0E"/>
    <w:rsid w:val="00FC6616"/>
    <w:rsid w:val="00FD102D"/>
    <w:rsid w:val="00FF36E2"/>
    <w:rsid w:val="00FF7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3244E"/>
    <w:rPr>
      <w:rFonts w:eastAsiaTheme="minorEastAsia"/>
      <w:lang w:eastAsia="ru-RU"/>
    </w:rPr>
  </w:style>
  <w:style w:type="paragraph" w:styleId="1">
    <w:name w:val="heading 1"/>
    <w:basedOn w:val="a1"/>
    <w:link w:val="10"/>
    <w:uiPriority w:val="9"/>
    <w:qFormat/>
    <w:rsid w:val="00B854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link w:val="20"/>
    <w:uiPriority w:val="9"/>
    <w:qFormat/>
    <w:rsid w:val="00B854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next w:val="a1"/>
    <w:link w:val="30"/>
    <w:uiPriority w:val="9"/>
    <w:semiHidden/>
    <w:unhideWhenUsed/>
    <w:qFormat/>
    <w:rsid w:val="00B854A6"/>
    <w:pPr>
      <w:keepNext/>
      <w:keepLines/>
      <w:spacing w:before="200" w:after="0"/>
      <w:outlineLvl w:val="2"/>
    </w:pPr>
    <w:rPr>
      <w:rFonts w:asciiTheme="majorHAnsi" w:eastAsiaTheme="majorEastAsia" w:hAnsiTheme="majorHAnsi" w:cstheme="majorBidi"/>
      <w:b/>
      <w:bCs/>
      <w:color w:val="4F81BD" w:themeColor="accent1"/>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93244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5A61D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1"/>
    <w:link w:val="a6"/>
    <w:uiPriority w:val="99"/>
    <w:semiHidden/>
    <w:unhideWhenUsed/>
    <w:rsid w:val="00B8188A"/>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B8188A"/>
    <w:rPr>
      <w:rFonts w:ascii="Tahoma" w:eastAsiaTheme="minorEastAsia" w:hAnsi="Tahoma" w:cs="Tahoma"/>
      <w:sz w:val="16"/>
      <w:szCs w:val="16"/>
      <w:lang w:eastAsia="ru-RU"/>
    </w:rPr>
  </w:style>
  <w:style w:type="character" w:customStyle="1" w:styleId="10">
    <w:name w:val="Заголовок 1 Знак"/>
    <w:basedOn w:val="a2"/>
    <w:link w:val="1"/>
    <w:uiPriority w:val="9"/>
    <w:rsid w:val="00B854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rsid w:val="00B854A6"/>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
    <w:semiHidden/>
    <w:rsid w:val="00B854A6"/>
    <w:rPr>
      <w:rFonts w:asciiTheme="majorHAnsi" w:eastAsiaTheme="majorEastAsia" w:hAnsiTheme="majorHAnsi" w:cstheme="majorBidi"/>
      <w:b/>
      <w:bCs/>
      <w:color w:val="4F81BD" w:themeColor="accent1"/>
      <w:sz w:val="26"/>
      <w:szCs w:val="26"/>
    </w:rPr>
  </w:style>
  <w:style w:type="paragraph" w:customStyle="1" w:styleId="ConsPlusNonformat">
    <w:name w:val="ConsPlusNonformat"/>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54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54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54A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2"/>
    <w:link w:val="22"/>
    <w:rsid w:val="00B854A6"/>
    <w:rPr>
      <w:rFonts w:ascii="Arial" w:eastAsia="Arial" w:hAnsi="Arial" w:cs="Arial"/>
      <w:sz w:val="15"/>
      <w:szCs w:val="15"/>
      <w:shd w:val="clear" w:color="auto" w:fill="FFFFFF"/>
    </w:rPr>
  </w:style>
  <w:style w:type="paragraph" w:customStyle="1" w:styleId="22">
    <w:name w:val="Основной текст (2)"/>
    <w:basedOn w:val="a1"/>
    <w:link w:val="21"/>
    <w:rsid w:val="00B854A6"/>
    <w:pPr>
      <w:widowControl w:val="0"/>
      <w:shd w:val="clear" w:color="auto" w:fill="FFFFFF"/>
      <w:spacing w:before="120" w:after="240" w:line="0" w:lineRule="atLeast"/>
      <w:ind w:hanging="1580"/>
      <w:jc w:val="right"/>
    </w:pPr>
    <w:rPr>
      <w:rFonts w:ascii="Arial" w:eastAsia="Arial" w:hAnsi="Arial" w:cs="Arial"/>
      <w:sz w:val="15"/>
      <w:szCs w:val="15"/>
      <w:lang w:eastAsia="en-US"/>
    </w:rPr>
  </w:style>
  <w:style w:type="character" w:customStyle="1" w:styleId="11">
    <w:name w:val="Заголовок №1_"/>
    <w:basedOn w:val="a2"/>
    <w:link w:val="12"/>
    <w:rsid w:val="00B854A6"/>
    <w:rPr>
      <w:rFonts w:ascii="Verdana" w:eastAsia="Verdana" w:hAnsi="Verdana" w:cs="Verdana"/>
      <w:sz w:val="32"/>
      <w:szCs w:val="32"/>
      <w:shd w:val="clear" w:color="auto" w:fill="FFFFFF"/>
    </w:rPr>
  </w:style>
  <w:style w:type="paragraph" w:customStyle="1" w:styleId="12">
    <w:name w:val="Заголовок №1"/>
    <w:basedOn w:val="a1"/>
    <w:link w:val="11"/>
    <w:rsid w:val="00B854A6"/>
    <w:pPr>
      <w:widowControl w:val="0"/>
      <w:shd w:val="clear" w:color="auto" w:fill="FFFFFF"/>
      <w:spacing w:before="300" w:after="300" w:line="0" w:lineRule="atLeast"/>
      <w:jc w:val="both"/>
      <w:outlineLvl w:val="0"/>
    </w:pPr>
    <w:rPr>
      <w:rFonts w:ascii="Verdana" w:eastAsia="Verdana" w:hAnsi="Verdana" w:cs="Verdana"/>
      <w:sz w:val="32"/>
      <w:szCs w:val="32"/>
      <w:lang w:eastAsia="en-US"/>
    </w:rPr>
  </w:style>
  <w:style w:type="character" w:styleId="a7">
    <w:name w:val="Hyperlink"/>
    <w:basedOn w:val="a2"/>
    <w:uiPriority w:val="99"/>
    <w:semiHidden/>
    <w:unhideWhenUsed/>
    <w:rsid w:val="00B854A6"/>
    <w:rPr>
      <w:color w:val="0000FF"/>
      <w:u w:val="single"/>
    </w:rPr>
  </w:style>
  <w:style w:type="paragraph" w:customStyle="1" w:styleId="close">
    <w:name w:val="clos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2">
    <w:name w:val="search_form2"/>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pic">
    <w:name w:val="search_form_pic"/>
    <w:basedOn w:val="a1"/>
    <w:rsid w:val="00B854A6"/>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
    <w:name w:val="z-Начало формы Знак"/>
    <w:basedOn w:val="a2"/>
    <w:link w:val="z-0"/>
    <w:uiPriority w:val="99"/>
    <w:semiHidden/>
    <w:rsid w:val="00B854A6"/>
    <w:rPr>
      <w:rFonts w:ascii="Arial" w:eastAsia="Times New Roman" w:hAnsi="Arial" w:cs="Arial"/>
      <w:vanish/>
      <w:sz w:val="16"/>
      <w:szCs w:val="16"/>
      <w:lang w:eastAsia="ru-RU"/>
    </w:rPr>
  </w:style>
  <w:style w:type="paragraph" w:styleId="z-0">
    <w:name w:val="HTML Top of Form"/>
    <w:basedOn w:val="a1"/>
    <w:next w:val="a1"/>
    <w:link w:val="z-"/>
    <w:hidden/>
    <w:uiPriority w:val="99"/>
    <w:semiHidden/>
    <w:unhideWhenUsed/>
    <w:rsid w:val="00B854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Начало формы Знак1"/>
    <w:basedOn w:val="a2"/>
    <w:uiPriority w:val="99"/>
    <w:semiHidden/>
    <w:rsid w:val="00B854A6"/>
    <w:rPr>
      <w:rFonts w:ascii="Arial" w:eastAsiaTheme="minorEastAsia" w:hAnsi="Arial" w:cs="Arial"/>
      <w:vanish/>
      <w:sz w:val="16"/>
      <w:szCs w:val="16"/>
      <w:lang w:eastAsia="ru-RU"/>
    </w:rPr>
  </w:style>
  <w:style w:type="character" w:customStyle="1" w:styleId="z-2">
    <w:name w:val="z-Конец формы Знак"/>
    <w:basedOn w:val="a2"/>
    <w:link w:val="z-3"/>
    <w:uiPriority w:val="99"/>
    <w:semiHidden/>
    <w:rsid w:val="00B854A6"/>
    <w:rPr>
      <w:rFonts w:ascii="Arial" w:eastAsia="Times New Roman" w:hAnsi="Arial" w:cs="Arial"/>
      <w:vanish/>
      <w:sz w:val="16"/>
      <w:szCs w:val="16"/>
      <w:lang w:eastAsia="ru-RU"/>
    </w:rPr>
  </w:style>
  <w:style w:type="paragraph" w:styleId="z-3">
    <w:name w:val="HTML Bottom of Form"/>
    <w:basedOn w:val="a1"/>
    <w:next w:val="a1"/>
    <w:link w:val="z-2"/>
    <w:hidden/>
    <w:uiPriority w:val="99"/>
    <w:semiHidden/>
    <w:unhideWhenUsed/>
    <w:rsid w:val="00B854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10">
    <w:name w:val="z-Конец формы Знак1"/>
    <w:basedOn w:val="a2"/>
    <w:uiPriority w:val="99"/>
    <w:semiHidden/>
    <w:rsid w:val="00B854A6"/>
    <w:rPr>
      <w:rFonts w:ascii="Arial" w:eastAsiaTheme="minorEastAsia" w:hAnsi="Arial" w:cs="Arial"/>
      <w:vanish/>
      <w:sz w:val="16"/>
      <w:szCs w:val="16"/>
      <w:lang w:eastAsia="ru-RU"/>
    </w:rPr>
  </w:style>
  <w:style w:type="character" w:customStyle="1" w:styleId="info-title">
    <w:name w:val="info-title"/>
    <w:basedOn w:val="a2"/>
    <w:rsid w:val="00B854A6"/>
  </w:style>
  <w:style w:type="character" w:customStyle="1" w:styleId="bannertop">
    <w:name w:val="bannertop"/>
    <w:basedOn w:val="a2"/>
    <w:rsid w:val="00B854A6"/>
  </w:style>
  <w:style w:type="character" w:customStyle="1" w:styleId="bannerbottom">
    <w:name w:val="bannerbottom"/>
    <w:basedOn w:val="a2"/>
    <w:rsid w:val="00B854A6"/>
  </w:style>
  <w:style w:type="character" w:styleId="a8">
    <w:name w:val="Strong"/>
    <w:basedOn w:val="a2"/>
    <w:uiPriority w:val="22"/>
    <w:qFormat/>
    <w:rsid w:val="00B854A6"/>
    <w:rPr>
      <w:b/>
      <w:bCs/>
    </w:rPr>
  </w:style>
  <w:style w:type="paragraph" w:customStyle="1" w:styleId="formattext">
    <w:name w:val="formattex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
    <w:name w:val="arr"/>
    <w:basedOn w:val="a2"/>
    <w:rsid w:val="00B854A6"/>
  </w:style>
  <w:style w:type="character" w:customStyle="1" w:styleId="message-text">
    <w:name w:val="message-text"/>
    <w:basedOn w:val="a2"/>
    <w:rsid w:val="00B854A6"/>
  </w:style>
  <w:style w:type="paragraph" w:styleId="a9">
    <w:name w:val="List Paragraph"/>
    <w:basedOn w:val="a1"/>
    <w:uiPriority w:val="34"/>
    <w:qFormat/>
    <w:rsid w:val="00B854A6"/>
    <w:pPr>
      <w:ind w:left="720"/>
      <w:contextualSpacing/>
    </w:pPr>
    <w:rPr>
      <w:rFonts w:ascii="Times New Roman" w:eastAsiaTheme="minorHAnsi" w:hAnsi="Times New Roman" w:cs="Times New Roman"/>
      <w:sz w:val="26"/>
      <w:szCs w:val="26"/>
      <w:lang w:eastAsia="en-US"/>
    </w:rPr>
  </w:style>
  <w:style w:type="table" w:styleId="aa">
    <w:name w:val="Table Grid"/>
    <w:basedOn w:val="a3"/>
    <w:uiPriority w:val="59"/>
    <w:rsid w:val="00B854A6"/>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бзац"/>
    <w:basedOn w:val="a1"/>
    <w:link w:val="ac"/>
    <w:qFormat/>
    <w:rsid w:val="00B854A6"/>
    <w:pPr>
      <w:spacing w:before="120" w:after="60" w:line="240" w:lineRule="auto"/>
      <w:ind w:firstLine="567"/>
      <w:jc w:val="both"/>
    </w:pPr>
    <w:rPr>
      <w:rFonts w:ascii="Times New Roman" w:eastAsia="Times New Roman" w:hAnsi="Times New Roman" w:cs="Times New Roman"/>
      <w:sz w:val="24"/>
      <w:szCs w:val="24"/>
    </w:rPr>
  </w:style>
  <w:style w:type="character" w:customStyle="1" w:styleId="ac">
    <w:name w:val="Абзац Знак"/>
    <w:link w:val="ab"/>
    <w:rsid w:val="00B854A6"/>
    <w:rPr>
      <w:rFonts w:ascii="Times New Roman" w:eastAsia="Times New Roman" w:hAnsi="Times New Roman" w:cs="Times New Roman"/>
      <w:sz w:val="24"/>
      <w:szCs w:val="24"/>
      <w:lang w:eastAsia="ru-RU"/>
    </w:rPr>
  </w:style>
  <w:style w:type="paragraph" w:styleId="a0">
    <w:name w:val="List"/>
    <w:basedOn w:val="a1"/>
    <w:link w:val="ad"/>
    <w:rsid w:val="00B854A6"/>
    <w:pPr>
      <w:numPr>
        <w:numId w:val="3"/>
      </w:numPr>
      <w:spacing w:after="60" w:line="240" w:lineRule="auto"/>
      <w:jc w:val="both"/>
    </w:pPr>
    <w:rPr>
      <w:rFonts w:ascii="Times New Roman" w:eastAsia="Times New Roman" w:hAnsi="Times New Roman" w:cs="Times New Roman"/>
      <w:snapToGrid w:val="0"/>
      <w:sz w:val="24"/>
      <w:szCs w:val="24"/>
    </w:rPr>
  </w:style>
  <w:style w:type="character" w:customStyle="1" w:styleId="ad">
    <w:name w:val="Список Знак"/>
    <w:link w:val="a0"/>
    <w:rsid w:val="00B854A6"/>
    <w:rPr>
      <w:rFonts w:ascii="Times New Roman" w:eastAsia="Times New Roman" w:hAnsi="Times New Roman" w:cs="Times New Roman"/>
      <w:snapToGrid w:val="0"/>
      <w:sz w:val="24"/>
      <w:szCs w:val="24"/>
      <w:lang w:eastAsia="ru-RU"/>
    </w:rPr>
  </w:style>
  <w:style w:type="paragraph" w:customStyle="1" w:styleId="ae">
    <w:name w:val="Табличный"/>
    <w:basedOn w:val="a1"/>
    <w:rsid w:val="00B854A6"/>
    <w:pPr>
      <w:keepNext/>
      <w:widowControl w:val="0"/>
      <w:spacing w:before="60" w:after="60" w:line="240" w:lineRule="auto"/>
      <w:jc w:val="center"/>
    </w:pPr>
    <w:rPr>
      <w:rFonts w:ascii="Times New Roman" w:eastAsia="Times New Roman" w:hAnsi="Times New Roman" w:cs="Times New Roman"/>
      <w:b/>
      <w:sz w:val="26"/>
      <w:szCs w:val="20"/>
    </w:rPr>
  </w:style>
  <w:style w:type="paragraph" w:customStyle="1" w:styleId="af">
    <w:name w:val="Табличный_слева"/>
    <w:basedOn w:val="a1"/>
    <w:rsid w:val="00B854A6"/>
    <w:pPr>
      <w:spacing w:after="0" w:line="240" w:lineRule="auto"/>
    </w:pPr>
    <w:rPr>
      <w:rFonts w:ascii="Times New Roman" w:eastAsia="Times New Roman" w:hAnsi="Times New Roman" w:cs="Times New Roman"/>
      <w:sz w:val="26"/>
      <w:szCs w:val="26"/>
    </w:rPr>
  </w:style>
  <w:style w:type="numbering" w:customStyle="1" w:styleId="8">
    <w:name w:val="Стиль8"/>
    <w:uiPriority w:val="99"/>
    <w:rsid w:val="00B854A6"/>
    <w:pPr>
      <w:numPr>
        <w:numId w:val="4"/>
      </w:numPr>
    </w:pPr>
  </w:style>
  <w:style w:type="paragraph" w:customStyle="1" w:styleId="a">
    <w:name w:val="Список а)"/>
    <w:basedOn w:val="a0"/>
    <w:rsid w:val="00B854A6"/>
    <w:pPr>
      <w:numPr>
        <w:numId w:val="5"/>
      </w:numPr>
      <w:ind w:left="-425" w:firstLine="567"/>
    </w:pPr>
  </w:style>
  <w:style w:type="numbering" w:customStyle="1" w:styleId="1ai1">
    <w:name w:val="1 / a / i1"/>
    <w:basedOn w:val="a4"/>
    <w:next w:val="1ai"/>
    <w:rsid w:val="00B854A6"/>
    <w:pPr>
      <w:numPr>
        <w:numId w:val="6"/>
      </w:numPr>
    </w:pPr>
  </w:style>
  <w:style w:type="numbering" w:styleId="1ai">
    <w:name w:val="Outline List 1"/>
    <w:basedOn w:val="a4"/>
    <w:uiPriority w:val="99"/>
    <w:semiHidden/>
    <w:unhideWhenUsed/>
    <w:rsid w:val="00B854A6"/>
  </w:style>
  <w:style w:type="paragraph" w:styleId="af0">
    <w:name w:val="Normal (Web)"/>
    <w:basedOn w:val="a1"/>
    <w:uiPriority w:val="99"/>
    <w:semiHidden/>
    <w:unhideWhenUsed/>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1"/>
    <w:link w:val="af2"/>
    <w:uiPriority w:val="99"/>
    <w:unhideWhenUsed/>
    <w:rsid w:val="00B854A6"/>
    <w:pPr>
      <w:tabs>
        <w:tab w:val="center" w:pos="4677"/>
        <w:tab w:val="right" w:pos="9355"/>
      </w:tabs>
      <w:spacing w:after="0" w:line="240" w:lineRule="auto"/>
    </w:pPr>
    <w:rPr>
      <w:rFonts w:ascii="Times New Roman" w:eastAsiaTheme="minorHAnsi" w:hAnsi="Times New Roman" w:cs="Times New Roman"/>
      <w:sz w:val="26"/>
      <w:szCs w:val="26"/>
      <w:lang w:eastAsia="en-US"/>
    </w:rPr>
  </w:style>
  <w:style w:type="character" w:customStyle="1" w:styleId="af2">
    <w:name w:val="Верхний колонтитул Знак"/>
    <w:basedOn w:val="a2"/>
    <w:link w:val="af1"/>
    <w:uiPriority w:val="99"/>
    <w:rsid w:val="00B854A6"/>
    <w:rPr>
      <w:rFonts w:ascii="Times New Roman" w:hAnsi="Times New Roman" w:cs="Times New Roman"/>
      <w:sz w:val="26"/>
      <w:szCs w:val="26"/>
    </w:rPr>
  </w:style>
  <w:style w:type="paragraph" w:styleId="af3">
    <w:name w:val="footer"/>
    <w:basedOn w:val="a1"/>
    <w:link w:val="af4"/>
    <w:uiPriority w:val="99"/>
    <w:unhideWhenUsed/>
    <w:rsid w:val="00B854A6"/>
    <w:pPr>
      <w:tabs>
        <w:tab w:val="center" w:pos="4677"/>
        <w:tab w:val="right" w:pos="9355"/>
      </w:tabs>
      <w:spacing w:after="0" w:line="240" w:lineRule="auto"/>
    </w:pPr>
    <w:rPr>
      <w:rFonts w:ascii="Times New Roman" w:eastAsiaTheme="minorHAnsi" w:hAnsi="Times New Roman" w:cs="Times New Roman"/>
      <w:sz w:val="26"/>
      <w:szCs w:val="26"/>
      <w:lang w:eastAsia="en-US"/>
    </w:rPr>
  </w:style>
  <w:style w:type="character" w:customStyle="1" w:styleId="af4">
    <w:name w:val="Нижний колонтитул Знак"/>
    <w:basedOn w:val="a2"/>
    <w:link w:val="af3"/>
    <w:uiPriority w:val="99"/>
    <w:rsid w:val="00B854A6"/>
    <w:rPr>
      <w:rFonts w:ascii="Times New Roman" w:hAnsi="Times New Roman" w:cs="Times New Roman"/>
      <w:sz w:val="26"/>
      <w:szCs w:val="26"/>
    </w:rPr>
  </w:style>
  <w:style w:type="paragraph" w:customStyle="1" w:styleId="af5">
    <w:name w:val="Прижатый влево"/>
    <w:basedOn w:val="a1"/>
    <w:next w:val="a1"/>
    <w:uiPriority w:val="99"/>
    <w:rsid w:val="00DC33DF"/>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f6">
    <w:name w:val="Гипертекстовая ссылка"/>
    <w:basedOn w:val="a2"/>
    <w:uiPriority w:val="99"/>
    <w:rsid w:val="008C61CA"/>
    <w:rPr>
      <w:color w:val="106BBE"/>
    </w:rPr>
  </w:style>
  <w:style w:type="paragraph" w:customStyle="1" w:styleId="af7">
    <w:name w:val="Нормальный (таблица)"/>
    <w:basedOn w:val="a1"/>
    <w:next w:val="a1"/>
    <w:uiPriority w:val="99"/>
    <w:rsid w:val="00EF0ED3"/>
    <w:pPr>
      <w:autoSpaceDE w:val="0"/>
      <w:autoSpaceDN w:val="0"/>
      <w:adjustRightInd w:val="0"/>
      <w:spacing w:after="0" w:line="240" w:lineRule="auto"/>
      <w:jc w:val="both"/>
    </w:pPr>
    <w:rPr>
      <w:rFonts w:ascii="Arial" w:eastAsiaTheme="minorHAnsi" w:hAnsi="Arial" w:cs="Arial"/>
      <w:sz w:val="24"/>
      <w:szCs w:val="24"/>
      <w:lang w:eastAsia="en-US"/>
    </w:rPr>
  </w:style>
  <w:style w:type="character" w:customStyle="1" w:styleId="af8">
    <w:name w:val="Цветовое выделение"/>
    <w:uiPriority w:val="99"/>
    <w:rsid w:val="001F0882"/>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3244E"/>
    <w:rPr>
      <w:rFonts w:eastAsiaTheme="minorEastAsia"/>
      <w:lang w:eastAsia="ru-RU"/>
    </w:rPr>
  </w:style>
  <w:style w:type="paragraph" w:styleId="1">
    <w:name w:val="heading 1"/>
    <w:basedOn w:val="a1"/>
    <w:link w:val="10"/>
    <w:uiPriority w:val="9"/>
    <w:qFormat/>
    <w:rsid w:val="00B854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link w:val="20"/>
    <w:uiPriority w:val="9"/>
    <w:qFormat/>
    <w:rsid w:val="00B854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next w:val="a1"/>
    <w:link w:val="30"/>
    <w:uiPriority w:val="9"/>
    <w:semiHidden/>
    <w:unhideWhenUsed/>
    <w:qFormat/>
    <w:rsid w:val="00B854A6"/>
    <w:pPr>
      <w:keepNext/>
      <w:keepLines/>
      <w:spacing w:before="200" w:after="0"/>
      <w:outlineLvl w:val="2"/>
    </w:pPr>
    <w:rPr>
      <w:rFonts w:asciiTheme="majorHAnsi" w:eastAsiaTheme="majorEastAsia" w:hAnsiTheme="majorHAnsi" w:cstheme="majorBidi"/>
      <w:b/>
      <w:bCs/>
      <w:color w:val="4F81BD" w:themeColor="accent1"/>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93244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5A61D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1"/>
    <w:link w:val="a6"/>
    <w:uiPriority w:val="99"/>
    <w:semiHidden/>
    <w:unhideWhenUsed/>
    <w:rsid w:val="00B8188A"/>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B8188A"/>
    <w:rPr>
      <w:rFonts w:ascii="Tahoma" w:eastAsiaTheme="minorEastAsia" w:hAnsi="Tahoma" w:cs="Tahoma"/>
      <w:sz w:val="16"/>
      <w:szCs w:val="16"/>
      <w:lang w:eastAsia="ru-RU"/>
    </w:rPr>
  </w:style>
  <w:style w:type="character" w:customStyle="1" w:styleId="10">
    <w:name w:val="Заголовок 1 Знак"/>
    <w:basedOn w:val="a2"/>
    <w:link w:val="1"/>
    <w:uiPriority w:val="9"/>
    <w:rsid w:val="00B854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rsid w:val="00B854A6"/>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
    <w:semiHidden/>
    <w:rsid w:val="00B854A6"/>
    <w:rPr>
      <w:rFonts w:asciiTheme="majorHAnsi" w:eastAsiaTheme="majorEastAsia" w:hAnsiTheme="majorHAnsi" w:cstheme="majorBidi"/>
      <w:b/>
      <w:bCs/>
      <w:color w:val="4F81BD" w:themeColor="accent1"/>
      <w:sz w:val="26"/>
      <w:szCs w:val="26"/>
    </w:rPr>
  </w:style>
  <w:style w:type="paragraph" w:customStyle="1" w:styleId="ConsPlusNonformat">
    <w:name w:val="ConsPlusNonformat"/>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5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54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54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54A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2"/>
    <w:link w:val="22"/>
    <w:rsid w:val="00B854A6"/>
    <w:rPr>
      <w:rFonts w:ascii="Arial" w:eastAsia="Arial" w:hAnsi="Arial" w:cs="Arial"/>
      <w:sz w:val="15"/>
      <w:szCs w:val="15"/>
      <w:shd w:val="clear" w:color="auto" w:fill="FFFFFF"/>
    </w:rPr>
  </w:style>
  <w:style w:type="paragraph" w:customStyle="1" w:styleId="22">
    <w:name w:val="Основной текст (2)"/>
    <w:basedOn w:val="a1"/>
    <w:link w:val="21"/>
    <w:rsid w:val="00B854A6"/>
    <w:pPr>
      <w:widowControl w:val="0"/>
      <w:shd w:val="clear" w:color="auto" w:fill="FFFFFF"/>
      <w:spacing w:before="120" w:after="240" w:line="0" w:lineRule="atLeast"/>
      <w:ind w:hanging="1580"/>
      <w:jc w:val="right"/>
    </w:pPr>
    <w:rPr>
      <w:rFonts w:ascii="Arial" w:eastAsia="Arial" w:hAnsi="Arial" w:cs="Arial"/>
      <w:sz w:val="15"/>
      <w:szCs w:val="15"/>
      <w:lang w:eastAsia="en-US"/>
    </w:rPr>
  </w:style>
  <w:style w:type="character" w:customStyle="1" w:styleId="11">
    <w:name w:val="Заголовок №1_"/>
    <w:basedOn w:val="a2"/>
    <w:link w:val="12"/>
    <w:rsid w:val="00B854A6"/>
    <w:rPr>
      <w:rFonts w:ascii="Verdana" w:eastAsia="Verdana" w:hAnsi="Verdana" w:cs="Verdana"/>
      <w:sz w:val="32"/>
      <w:szCs w:val="32"/>
      <w:shd w:val="clear" w:color="auto" w:fill="FFFFFF"/>
    </w:rPr>
  </w:style>
  <w:style w:type="paragraph" w:customStyle="1" w:styleId="12">
    <w:name w:val="Заголовок №1"/>
    <w:basedOn w:val="a1"/>
    <w:link w:val="11"/>
    <w:rsid w:val="00B854A6"/>
    <w:pPr>
      <w:widowControl w:val="0"/>
      <w:shd w:val="clear" w:color="auto" w:fill="FFFFFF"/>
      <w:spacing w:before="300" w:after="300" w:line="0" w:lineRule="atLeast"/>
      <w:jc w:val="both"/>
      <w:outlineLvl w:val="0"/>
    </w:pPr>
    <w:rPr>
      <w:rFonts w:ascii="Verdana" w:eastAsia="Verdana" w:hAnsi="Verdana" w:cs="Verdana"/>
      <w:sz w:val="32"/>
      <w:szCs w:val="32"/>
      <w:lang w:eastAsia="en-US"/>
    </w:rPr>
  </w:style>
  <w:style w:type="character" w:styleId="a7">
    <w:name w:val="Hyperlink"/>
    <w:basedOn w:val="a2"/>
    <w:uiPriority w:val="99"/>
    <w:semiHidden/>
    <w:unhideWhenUsed/>
    <w:rsid w:val="00B854A6"/>
    <w:rPr>
      <w:color w:val="0000FF"/>
      <w:u w:val="single"/>
    </w:rPr>
  </w:style>
  <w:style w:type="paragraph" w:customStyle="1" w:styleId="close">
    <w:name w:val="clos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2">
    <w:name w:val="search_form2"/>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pic">
    <w:name w:val="search_form_pic"/>
    <w:basedOn w:val="a1"/>
    <w:rsid w:val="00B854A6"/>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
    <w:name w:val="z-Начало формы Знак"/>
    <w:basedOn w:val="a2"/>
    <w:link w:val="z-0"/>
    <w:uiPriority w:val="99"/>
    <w:semiHidden/>
    <w:rsid w:val="00B854A6"/>
    <w:rPr>
      <w:rFonts w:ascii="Arial" w:eastAsia="Times New Roman" w:hAnsi="Arial" w:cs="Arial"/>
      <w:vanish/>
      <w:sz w:val="16"/>
      <w:szCs w:val="16"/>
      <w:lang w:eastAsia="ru-RU"/>
    </w:rPr>
  </w:style>
  <w:style w:type="paragraph" w:styleId="z-0">
    <w:name w:val="HTML Top of Form"/>
    <w:basedOn w:val="a1"/>
    <w:next w:val="a1"/>
    <w:link w:val="z-"/>
    <w:hidden/>
    <w:uiPriority w:val="99"/>
    <w:semiHidden/>
    <w:unhideWhenUsed/>
    <w:rsid w:val="00B854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Начало формы Знак1"/>
    <w:basedOn w:val="a2"/>
    <w:uiPriority w:val="99"/>
    <w:semiHidden/>
    <w:rsid w:val="00B854A6"/>
    <w:rPr>
      <w:rFonts w:ascii="Arial" w:eastAsiaTheme="minorEastAsia" w:hAnsi="Arial" w:cs="Arial"/>
      <w:vanish/>
      <w:sz w:val="16"/>
      <w:szCs w:val="16"/>
      <w:lang w:eastAsia="ru-RU"/>
    </w:rPr>
  </w:style>
  <w:style w:type="character" w:customStyle="1" w:styleId="z-2">
    <w:name w:val="z-Конец формы Знак"/>
    <w:basedOn w:val="a2"/>
    <w:link w:val="z-3"/>
    <w:uiPriority w:val="99"/>
    <w:semiHidden/>
    <w:rsid w:val="00B854A6"/>
    <w:rPr>
      <w:rFonts w:ascii="Arial" w:eastAsia="Times New Roman" w:hAnsi="Arial" w:cs="Arial"/>
      <w:vanish/>
      <w:sz w:val="16"/>
      <w:szCs w:val="16"/>
      <w:lang w:eastAsia="ru-RU"/>
    </w:rPr>
  </w:style>
  <w:style w:type="paragraph" w:styleId="z-3">
    <w:name w:val="HTML Bottom of Form"/>
    <w:basedOn w:val="a1"/>
    <w:next w:val="a1"/>
    <w:link w:val="z-2"/>
    <w:hidden/>
    <w:uiPriority w:val="99"/>
    <w:semiHidden/>
    <w:unhideWhenUsed/>
    <w:rsid w:val="00B854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10">
    <w:name w:val="z-Конец формы Знак1"/>
    <w:basedOn w:val="a2"/>
    <w:uiPriority w:val="99"/>
    <w:semiHidden/>
    <w:rsid w:val="00B854A6"/>
    <w:rPr>
      <w:rFonts w:ascii="Arial" w:eastAsiaTheme="minorEastAsia" w:hAnsi="Arial" w:cs="Arial"/>
      <w:vanish/>
      <w:sz w:val="16"/>
      <w:szCs w:val="16"/>
      <w:lang w:eastAsia="ru-RU"/>
    </w:rPr>
  </w:style>
  <w:style w:type="character" w:customStyle="1" w:styleId="info-title">
    <w:name w:val="info-title"/>
    <w:basedOn w:val="a2"/>
    <w:rsid w:val="00B854A6"/>
  </w:style>
  <w:style w:type="character" w:customStyle="1" w:styleId="bannertop">
    <w:name w:val="bannertop"/>
    <w:basedOn w:val="a2"/>
    <w:rsid w:val="00B854A6"/>
  </w:style>
  <w:style w:type="character" w:customStyle="1" w:styleId="bannerbottom">
    <w:name w:val="bannerbottom"/>
    <w:basedOn w:val="a2"/>
    <w:rsid w:val="00B854A6"/>
  </w:style>
  <w:style w:type="character" w:styleId="a8">
    <w:name w:val="Strong"/>
    <w:basedOn w:val="a2"/>
    <w:uiPriority w:val="22"/>
    <w:qFormat/>
    <w:rsid w:val="00B854A6"/>
    <w:rPr>
      <w:b/>
      <w:bCs/>
    </w:rPr>
  </w:style>
  <w:style w:type="paragraph" w:customStyle="1" w:styleId="formattext">
    <w:name w:val="formattex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1"/>
    <w:rsid w:val="00B85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
    <w:name w:val="arr"/>
    <w:basedOn w:val="a2"/>
    <w:rsid w:val="00B854A6"/>
  </w:style>
  <w:style w:type="character" w:customStyle="1" w:styleId="message-text">
    <w:name w:val="message-text"/>
    <w:basedOn w:val="a2"/>
    <w:rsid w:val="00B854A6"/>
  </w:style>
  <w:style w:type="paragraph" w:styleId="a9">
    <w:name w:val="List Paragraph"/>
    <w:basedOn w:val="a1"/>
    <w:uiPriority w:val="34"/>
    <w:qFormat/>
    <w:rsid w:val="00B854A6"/>
    <w:pPr>
      <w:ind w:left="720"/>
      <w:contextualSpacing/>
    </w:pPr>
    <w:rPr>
      <w:rFonts w:ascii="Times New Roman" w:eastAsiaTheme="minorHAnsi" w:hAnsi="Times New Roman" w:cs="Times New Roman"/>
      <w:sz w:val="26"/>
      <w:szCs w:val="26"/>
      <w:lang w:eastAsia="en-US"/>
    </w:rPr>
  </w:style>
  <w:style w:type="table" w:styleId="aa">
    <w:name w:val="Table Grid"/>
    <w:basedOn w:val="a3"/>
    <w:uiPriority w:val="59"/>
    <w:rsid w:val="00B854A6"/>
    <w:pPr>
      <w:spacing w:after="0" w:line="240" w:lineRule="auto"/>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бзац"/>
    <w:basedOn w:val="a1"/>
    <w:link w:val="ac"/>
    <w:qFormat/>
    <w:rsid w:val="00B854A6"/>
    <w:pPr>
      <w:spacing w:before="120" w:after="60" w:line="240" w:lineRule="auto"/>
      <w:ind w:firstLine="567"/>
      <w:jc w:val="both"/>
    </w:pPr>
    <w:rPr>
      <w:rFonts w:ascii="Times New Roman" w:eastAsia="Times New Roman" w:hAnsi="Times New Roman" w:cs="Times New Roman"/>
      <w:sz w:val="24"/>
      <w:szCs w:val="24"/>
    </w:rPr>
  </w:style>
  <w:style w:type="character" w:customStyle="1" w:styleId="ac">
    <w:name w:val="Абзац Знак"/>
    <w:link w:val="ab"/>
    <w:rsid w:val="00B854A6"/>
    <w:rPr>
      <w:rFonts w:ascii="Times New Roman" w:eastAsia="Times New Roman" w:hAnsi="Times New Roman" w:cs="Times New Roman"/>
      <w:sz w:val="24"/>
      <w:szCs w:val="24"/>
      <w:lang w:eastAsia="ru-RU"/>
    </w:rPr>
  </w:style>
  <w:style w:type="paragraph" w:styleId="a0">
    <w:name w:val="List"/>
    <w:basedOn w:val="a1"/>
    <w:link w:val="ad"/>
    <w:rsid w:val="00B854A6"/>
    <w:pPr>
      <w:numPr>
        <w:numId w:val="3"/>
      </w:numPr>
      <w:spacing w:after="60" w:line="240" w:lineRule="auto"/>
      <w:jc w:val="both"/>
    </w:pPr>
    <w:rPr>
      <w:rFonts w:ascii="Times New Roman" w:eastAsia="Times New Roman" w:hAnsi="Times New Roman" w:cs="Times New Roman"/>
      <w:snapToGrid w:val="0"/>
      <w:sz w:val="24"/>
      <w:szCs w:val="24"/>
    </w:rPr>
  </w:style>
  <w:style w:type="character" w:customStyle="1" w:styleId="ad">
    <w:name w:val="Список Знак"/>
    <w:link w:val="a0"/>
    <w:rsid w:val="00B854A6"/>
    <w:rPr>
      <w:rFonts w:ascii="Times New Roman" w:eastAsia="Times New Roman" w:hAnsi="Times New Roman" w:cs="Times New Roman"/>
      <w:snapToGrid w:val="0"/>
      <w:sz w:val="24"/>
      <w:szCs w:val="24"/>
      <w:lang w:eastAsia="ru-RU"/>
    </w:rPr>
  </w:style>
  <w:style w:type="paragraph" w:customStyle="1" w:styleId="ae">
    <w:name w:val="Табличный"/>
    <w:basedOn w:val="a1"/>
    <w:rsid w:val="00B854A6"/>
    <w:pPr>
      <w:keepNext/>
      <w:widowControl w:val="0"/>
      <w:spacing w:before="60" w:after="60" w:line="240" w:lineRule="auto"/>
      <w:jc w:val="center"/>
    </w:pPr>
    <w:rPr>
      <w:rFonts w:ascii="Times New Roman" w:eastAsia="Times New Roman" w:hAnsi="Times New Roman" w:cs="Times New Roman"/>
      <w:b/>
      <w:sz w:val="26"/>
      <w:szCs w:val="20"/>
    </w:rPr>
  </w:style>
  <w:style w:type="paragraph" w:customStyle="1" w:styleId="af">
    <w:name w:val="Табличный_слева"/>
    <w:basedOn w:val="a1"/>
    <w:rsid w:val="00B854A6"/>
    <w:pPr>
      <w:spacing w:after="0" w:line="240" w:lineRule="auto"/>
    </w:pPr>
    <w:rPr>
      <w:rFonts w:ascii="Times New Roman" w:eastAsia="Times New Roman" w:hAnsi="Times New Roman" w:cs="Times New Roman"/>
      <w:sz w:val="26"/>
      <w:szCs w:val="26"/>
    </w:rPr>
  </w:style>
  <w:style w:type="numbering" w:customStyle="1" w:styleId="8">
    <w:name w:val="Стиль8"/>
    <w:uiPriority w:val="99"/>
    <w:rsid w:val="00B854A6"/>
    <w:pPr>
      <w:numPr>
        <w:numId w:val="4"/>
      </w:numPr>
    </w:pPr>
  </w:style>
  <w:style w:type="paragraph" w:customStyle="1" w:styleId="a">
    <w:name w:val="Список а)"/>
    <w:basedOn w:val="a0"/>
    <w:rsid w:val="00B854A6"/>
    <w:pPr>
      <w:numPr>
        <w:numId w:val="5"/>
      </w:numPr>
      <w:ind w:left="-425" w:firstLine="567"/>
    </w:pPr>
  </w:style>
  <w:style w:type="numbering" w:customStyle="1" w:styleId="1ai1">
    <w:name w:val="1 / a / i1"/>
    <w:basedOn w:val="a4"/>
    <w:next w:val="1ai"/>
    <w:rsid w:val="00B854A6"/>
    <w:pPr>
      <w:numPr>
        <w:numId w:val="6"/>
      </w:numPr>
    </w:pPr>
  </w:style>
  <w:style w:type="numbering" w:styleId="1ai">
    <w:name w:val="Outline List 1"/>
    <w:basedOn w:val="a4"/>
    <w:uiPriority w:val="99"/>
    <w:semiHidden/>
    <w:unhideWhenUsed/>
    <w:rsid w:val="00B854A6"/>
  </w:style>
  <w:style w:type="paragraph" w:styleId="af0">
    <w:name w:val="Normal (Web)"/>
    <w:basedOn w:val="a1"/>
    <w:uiPriority w:val="99"/>
    <w:semiHidden/>
    <w:unhideWhenUsed/>
    <w:rsid w:val="00B854A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1"/>
    <w:link w:val="af2"/>
    <w:uiPriority w:val="99"/>
    <w:unhideWhenUsed/>
    <w:rsid w:val="00B854A6"/>
    <w:pPr>
      <w:tabs>
        <w:tab w:val="center" w:pos="4677"/>
        <w:tab w:val="right" w:pos="9355"/>
      </w:tabs>
      <w:spacing w:after="0" w:line="240" w:lineRule="auto"/>
    </w:pPr>
    <w:rPr>
      <w:rFonts w:ascii="Times New Roman" w:eastAsiaTheme="minorHAnsi" w:hAnsi="Times New Roman" w:cs="Times New Roman"/>
      <w:sz w:val="26"/>
      <w:szCs w:val="26"/>
      <w:lang w:eastAsia="en-US"/>
    </w:rPr>
  </w:style>
  <w:style w:type="character" w:customStyle="1" w:styleId="af2">
    <w:name w:val="Верхний колонтитул Знак"/>
    <w:basedOn w:val="a2"/>
    <w:link w:val="af1"/>
    <w:uiPriority w:val="99"/>
    <w:rsid w:val="00B854A6"/>
    <w:rPr>
      <w:rFonts w:ascii="Times New Roman" w:hAnsi="Times New Roman" w:cs="Times New Roman"/>
      <w:sz w:val="26"/>
      <w:szCs w:val="26"/>
    </w:rPr>
  </w:style>
  <w:style w:type="paragraph" w:styleId="af3">
    <w:name w:val="footer"/>
    <w:basedOn w:val="a1"/>
    <w:link w:val="af4"/>
    <w:uiPriority w:val="99"/>
    <w:unhideWhenUsed/>
    <w:rsid w:val="00B854A6"/>
    <w:pPr>
      <w:tabs>
        <w:tab w:val="center" w:pos="4677"/>
        <w:tab w:val="right" w:pos="9355"/>
      </w:tabs>
      <w:spacing w:after="0" w:line="240" w:lineRule="auto"/>
    </w:pPr>
    <w:rPr>
      <w:rFonts w:ascii="Times New Roman" w:eastAsiaTheme="minorHAnsi" w:hAnsi="Times New Roman" w:cs="Times New Roman"/>
      <w:sz w:val="26"/>
      <w:szCs w:val="26"/>
      <w:lang w:eastAsia="en-US"/>
    </w:rPr>
  </w:style>
  <w:style w:type="character" w:customStyle="1" w:styleId="af4">
    <w:name w:val="Нижний колонтитул Знак"/>
    <w:basedOn w:val="a2"/>
    <w:link w:val="af3"/>
    <w:uiPriority w:val="99"/>
    <w:rsid w:val="00B854A6"/>
    <w:rPr>
      <w:rFonts w:ascii="Times New Roman" w:hAnsi="Times New Roman" w:cs="Times New Roman"/>
      <w:sz w:val="26"/>
      <w:szCs w:val="26"/>
    </w:rPr>
  </w:style>
  <w:style w:type="paragraph" w:customStyle="1" w:styleId="af5">
    <w:name w:val="Прижатый влево"/>
    <w:basedOn w:val="a1"/>
    <w:next w:val="a1"/>
    <w:uiPriority w:val="99"/>
    <w:rsid w:val="00DC33DF"/>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f6">
    <w:name w:val="Гипертекстовая ссылка"/>
    <w:basedOn w:val="a2"/>
    <w:uiPriority w:val="99"/>
    <w:rsid w:val="008C61CA"/>
    <w:rPr>
      <w:color w:val="106BBE"/>
    </w:rPr>
  </w:style>
  <w:style w:type="paragraph" w:customStyle="1" w:styleId="af7">
    <w:name w:val="Нормальный (таблица)"/>
    <w:basedOn w:val="a1"/>
    <w:next w:val="a1"/>
    <w:uiPriority w:val="99"/>
    <w:rsid w:val="00EF0ED3"/>
    <w:pPr>
      <w:autoSpaceDE w:val="0"/>
      <w:autoSpaceDN w:val="0"/>
      <w:adjustRightInd w:val="0"/>
      <w:spacing w:after="0" w:line="240" w:lineRule="auto"/>
      <w:jc w:val="both"/>
    </w:pPr>
    <w:rPr>
      <w:rFonts w:ascii="Arial" w:eastAsiaTheme="minorHAnsi" w:hAnsi="Arial" w:cs="Arial"/>
      <w:sz w:val="24"/>
      <w:szCs w:val="24"/>
      <w:lang w:eastAsia="en-US"/>
    </w:rPr>
  </w:style>
  <w:style w:type="character" w:customStyle="1" w:styleId="af8">
    <w:name w:val="Цветовое выделение"/>
    <w:uiPriority w:val="99"/>
    <w:rsid w:val="001F0882"/>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498D97B327D1C4B49CBDAC06E571BC7CD790790D082D2C5DCD658F7044FA44A261EBA59028CC51793BB1o6P8H" TargetMode="External"/><Relationship Id="rId21" Type="http://schemas.openxmlformats.org/officeDocument/2006/relationships/hyperlink" Target="consultantplus://offline/ref=45498D97B327D1C4B49CA3A110892FB37DD5C7700C05267F02923ED2274DF013E52EB2E7D425CD50o7P8H" TargetMode="External"/><Relationship Id="rId42" Type="http://schemas.openxmlformats.org/officeDocument/2006/relationships/hyperlink" Target="consultantplus://offline/ref=D6854CF276C8651A9C53006F2A3714311DBE289E6C88DC87E057E84367B09131pAPEH" TargetMode="External"/><Relationship Id="rId47" Type="http://schemas.openxmlformats.org/officeDocument/2006/relationships/hyperlink" Target="consultantplus://offline/ref=D6854CF276C8651A9C531E623C5B4A3E1FB777906686DFD0B508B31E30pBP9H" TargetMode="External"/><Relationship Id="rId63" Type="http://schemas.openxmlformats.org/officeDocument/2006/relationships/hyperlink" Target="consultantplus://offline/ref=D6854CF276C8651A9C531E623C5B4A3E1CB0709B6D85DFD0B508B31E30pBP9H" TargetMode="External"/><Relationship Id="rId68" Type="http://schemas.openxmlformats.org/officeDocument/2006/relationships/hyperlink" Target="consultantplus://offline/ref=D6854CF276C8651A9C531E623C5B4A3E1FB777906480DFD0B508B31E30pBP9H" TargetMode="External"/><Relationship Id="rId2" Type="http://schemas.openxmlformats.org/officeDocument/2006/relationships/numbering" Target="numbering.xml"/><Relationship Id="rId16" Type="http://schemas.openxmlformats.org/officeDocument/2006/relationships/hyperlink" Target="consultantplus://offline/ref=F6915D805F9C04558CFE869B4268E058107DC5543AE31803470000A8AF81AB5E7B016AED1CFC9F7CBBBFCA06026B4DB35F09A5316C15AB0E00ADB40CS0f0X" TargetMode="External"/><Relationship Id="rId29" Type="http://schemas.openxmlformats.org/officeDocument/2006/relationships/hyperlink" Target="http://mobileonline.garant.ru/document/redirect/70352494/0" TargetMode="External"/><Relationship Id="rId11" Type="http://schemas.openxmlformats.org/officeDocument/2006/relationships/hyperlink" Target="consultantplus://offline/ref=00A07B2C4A4D4DDFB74CE6846C7966C7CF4FD6378403B6A89283EACDF2B04C1EDEEA30FD8269E606E7F804D526dEF" TargetMode="External"/><Relationship Id="rId24" Type="http://schemas.openxmlformats.org/officeDocument/2006/relationships/hyperlink" Target="consultantplus://offline/ref=45498D97B327D1C4B49CBDAC06E571BC7CD790790F00282D5CC13885781DF646A5o6PEH" TargetMode="External"/><Relationship Id="rId32" Type="http://schemas.openxmlformats.org/officeDocument/2006/relationships/hyperlink" Target="consultantplus://offline/ref=45498D97B327D1C4B49CA3A110892FB37EDECF7D0803267F02923ED227o4PDH" TargetMode="External"/><Relationship Id="rId37" Type="http://schemas.openxmlformats.org/officeDocument/2006/relationships/hyperlink" Target="http://mobileonline.garant.ru/document/redirect/70230820/0" TargetMode="External"/><Relationship Id="rId40" Type="http://schemas.openxmlformats.org/officeDocument/2006/relationships/hyperlink" Target="consultantplus://offline/ref=D6854CF276C8651A9C531E623C5B4A3E1FB471956788DFD0B508B31E30pBP9H" TargetMode="External"/><Relationship Id="rId45" Type="http://schemas.openxmlformats.org/officeDocument/2006/relationships/hyperlink" Target="consultantplus://offline/ref=D6854CF276C8651A9C531E623C5B4A3E1FB777906686DFD0B508B31E30pBP9H" TargetMode="External"/><Relationship Id="rId53" Type="http://schemas.openxmlformats.org/officeDocument/2006/relationships/hyperlink" Target="consultantplus://offline/ref=D6854CF276C8651A9C531E623C5B4A3E1EB47192608A82DABD51BF1C37B6C471EE9585F17D6520p9P8H" TargetMode="External"/><Relationship Id="rId58" Type="http://schemas.openxmlformats.org/officeDocument/2006/relationships/hyperlink" Target="consultantplus://offline/ref=D6854CF276C8651A9C531E623C5B4A3E1CB375966182DFD0B508B31E30B99B66E9DC89F07D65219Dp5P6H" TargetMode="External"/><Relationship Id="rId66" Type="http://schemas.openxmlformats.org/officeDocument/2006/relationships/hyperlink" Target="consultantplus://offline/ref=D6854CF276C8651A9C531E623C5B4A3E1FB576926780DFD0B508B31E30pBP9H" TargetMode="External"/><Relationship Id="rId5" Type="http://schemas.openxmlformats.org/officeDocument/2006/relationships/settings" Target="settings.xml"/><Relationship Id="rId61" Type="http://schemas.openxmlformats.org/officeDocument/2006/relationships/hyperlink" Target="consultantplus://offline/ref=D6854CF276C8651A9C531E623C5B4A3E1CBD75936788DFD0B508B31E30pBP9H" TargetMode="External"/><Relationship Id="rId19" Type="http://schemas.openxmlformats.org/officeDocument/2006/relationships/hyperlink" Target="consultantplus://offline/ref=45498D97B327D1C4B49CBDAC06E571BC7CD790790F0025285AC33885781DF646A56EB4B29761C050783BB36Co3P3H" TargetMode="External"/><Relationship Id="rId14" Type="http://schemas.openxmlformats.org/officeDocument/2006/relationships/hyperlink" Target="consultantplus://offline/ref=8D84C229F95C85AB093A49142742BAD416A397F05D4AF20EE605DDF98C2AFF53413F1AB079EABD6659C9464413oEb7X" TargetMode="External"/><Relationship Id="rId22" Type="http://schemas.openxmlformats.org/officeDocument/2006/relationships/image" Target="media/image2.wmf"/><Relationship Id="rId27" Type="http://schemas.openxmlformats.org/officeDocument/2006/relationships/hyperlink" Target="consultantplus://offline/ref=45498D97B327D1C4B49CA3A110892FB37EDECF770A05267F02923ED227o4PDH" TargetMode="External"/><Relationship Id="rId30" Type="http://schemas.openxmlformats.org/officeDocument/2006/relationships/hyperlink" Target="consultantplus://offline/ref=45498D97B327D1C4B49CA3A110892FB37EDECF720900267F02923ED227o4PDH" TargetMode="External"/><Relationship Id="rId35" Type="http://schemas.openxmlformats.org/officeDocument/2006/relationships/hyperlink" Target="garantF1://2206297.0" TargetMode="External"/><Relationship Id="rId43" Type="http://schemas.openxmlformats.org/officeDocument/2006/relationships/hyperlink" Target="consultantplus://offline/ref=D6854CF276C8651A9C531E623C5B4A3E1FB777956C89DFD0B508B31E30pBP9H" TargetMode="External"/><Relationship Id="rId48" Type="http://schemas.openxmlformats.org/officeDocument/2006/relationships/hyperlink" Target="consultantplus://offline/ref=D6854CF276C8651A9C531E623C5B4A3E1FB777906686DFD0B508B31E30pBP9H" TargetMode="External"/><Relationship Id="rId56" Type="http://schemas.openxmlformats.org/officeDocument/2006/relationships/hyperlink" Target="consultantplus://offline/ref=D6854CF276C8651A9C531E623C5B4A3E1BBC7794668A82DABD51BF1C37B6C471EE9585F17D6520p9PBH" TargetMode="External"/><Relationship Id="rId64" Type="http://schemas.openxmlformats.org/officeDocument/2006/relationships/hyperlink" Target="consultantplus://offline/ref=D6854CF276C8651A9C53006F2A3714311DBE289E6281D781EC57E84367B09131pAPEH" TargetMode="External"/><Relationship Id="rId69" Type="http://schemas.openxmlformats.org/officeDocument/2006/relationships/hyperlink" Target="consultantplus://offline/ref=D6854CF276C8651A9C53006F2A3714311DBE289E6D80D38EE957E84367B09131pAPEH" TargetMode="External"/><Relationship Id="rId8" Type="http://schemas.openxmlformats.org/officeDocument/2006/relationships/endnotes" Target="endnotes.xml"/><Relationship Id="rId51" Type="http://schemas.openxmlformats.org/officeDocument/2006/relationships/hyperlink" Target="consultantplus://offline/ref=D6854CF276C8651A9C531E623C5B4A3E1FB7769A6386DFD0B508B31E30B99B66E9DC89F07D65229Ep5P1H"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D278D86610207FA43EDEBB16352D45313710BE3B04E4706B9179F080C21641FA12E4E5A5B6E8C77A24BD45490R9GAF" TargetMode="External"/><Relationship Id="rId17" Type="http://schemas.openxmlformats.org/officeDocument/2006/relationships/hyperlink" Target="http://mobileonline.garant.ru/document/redirect/70414724/0" TargetMode="External"/><Relationship Id="rId25" Type="http://schemas.openxmlformats.org/officeDocument/2006/relationships/hyperlink" Target="consultantplus://offline/ref=45498D97B327D1C4B49CA3A110892FB37EDECE7D0903267F02923ED227o4PDH" TargetMode="External"/><Relationship Id="rId33" Type="http://schemas.openxmlformats.org/officeDocument/2006/relationships/hyperlink" Target="garantF1://2206247.0" TargetMode="External"/><Relationship Id="rId38" Type="http://schemas.openxmlformats.org/officeDocument/2006/relationships/hyperlink" Target="http://mobileonline.garant.ru/document/redirect/70980726/0" TargetMode="External"/><Relationship Id="rId46" Type="http://schemas.openxmlformats.org/officeDocument/2006/relationships/hyperlink" Target="consultantplus://offline/ref=D6854CF276C8651A9C531E623C5B4A3E1FB777906686DFD0B508B31E30pBP9H" TargetMode="External"/><Relationship Id="rId59" Type="http://schemas.openxmlformats.org/officeDocument/2006/relationships/hyperlink" Target="consultantplus://offline/ref=D6854CF276C8651A9C531E623C5B4A3E1EB47192608A82DABD51BF1C37B6C471EE9585F17D6520p9P8H" TargetMode="External"/><Relationship Id="rId67" Type="http://schemas.openxmlformats.org/officeDocument/2006/relationships/hyperlink" Target="consultantplus://offline/ref=D6854CF276C8651A9C531E623C5B4A3E1FB777976681DFD0B508B31E30B99B66E9DC89F07D65279Dp5P1H" TargetMode="External"/><Relationship Id="rId20" Type="http://schemas.openxmlformats.org/officeDocument/2006/relationships/hyperlink" Target="http://docs.cntd.ru/document/420307454" TargetMode="External"/><Relationship Id="rId41" Type="http://schemas.openxmlformats.org/officeDocument/2006/relationships/hyperlink" Target="consultantplus://offline/ref=D6854CF276C8651A9C531E623C5B4A3E1FB5779B6D84DFD0B508B31E30pBP9H" TargetMode="External"/><Relationship Id="rId54" Type="http://schemas.openxmlformats.org/officeDocument/2006/relationships/hyperlink" Target="consultantplus://offline/ref=D6854CF276C8651A9C531E623C5B4A3E1AB17291608A82DABD51BF1C37B6C471EE9585F17D6520p9P8H" TargetMode="External"/><Relationship Id="rId62" Type="http://schemas.openxmlformats.org/officeDocument/2006/relationships/hyperlink" Target="consultantplus://offline/ref=D6854CF276C8651A9C531E623C5B4A3E1CB67697658A82DABD51BF1C37B6C471EE9585F17D6520p9P8H" TargetMode="External"/><Relationship Id="rId70" Type="http://schemas.openxmlformats.org/officeDocument/2006/relationships/hyperlink" Target="consultantplus://offline/ref=D6854CF276C8651A9C531E623C5B4A3E1FB777956C89DFD0B508B31E30pBP9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08A69B9CD740D271BBA33D41A2D30AD159DB033AA6A31F3EF8D6BB6B94B4750D81D285108DB527B5703595236CD3B152085ACA58BCE890FCBDDFA71x7e9X" TargetMode="External"/><Relationship Id="rId23" Type="http://schemas.openxmlformats.org/officeDocument/2006/relationships/image" Target="media/image3.wmf"/><Relationship Id="rId28" Type="http://schemas.openxmlformats.org/officeDocument/2006/relationships/hyperlink" Target="http://mobileonline.garant.ru/document/redirect/6180779/0" TargetMode="External"/><Relationship Id="rId36" Type="http://schemas.openxmlformats.org/officeDocument/2006/relationships/hyperlink" Target="garantF1://2206212.0" TargetMode="External"/><Relationship Id="rId49" Type="http://schemas.openxmlformats.org/officeDocument/2006/relationships/hyperlink" Target="consultantplus://offline/ref=D6854CF276C8651A9C531E623C5B4A3E1FB57F9A6C82DFD0B508B31E30pBP9H" TargetMode="External"/><Relationship Id="rId57" Type="http://schemas.openxmlformats.org/officeDocument/2006/relationships/hyperlink" Target="consultantplus://offline/ref=D6854CF276C8651A9C531E623C5B4A3E1CB375966182DFD0B508B31E30B99B66E9DC89F07D65219Dp5P6H" TargetMode="External"/><Relationship Id="rId10" Type="http://schemas.openxmlformats.org/officeDocument/2006/relationships/oleObject" Target="embeddings/oleObject1.bin"/><Relationship Id="rId31" Type="http://schemas.openxmlformats.org/officeDocument/2006/relationships/hyperlink" Target="http://mobileonline.garant.ru/document/redirect/70352494/0" TargetMode="External"/><Relationship Id="rId44" Type="http://schemas.openxmlformats.org/officeDocument/2006/relationships/hyperlink" Target="consultantplus://offline/ref=D6854CF276C8651A9C531E623C5B4A3E1FB777956C89DFD0B508B31E30pBP9H" TargetMode="External"/><Relationship Id="rId52" Type="http://schemas.openxmlformats.org/officeDocument/2006/relationships/hyperlink" Target="consultantplus://offline/ref=D6854CF276C8651A9C531E623C5B4A3E1CB5759B6584DFD0B508B31E30pBP9H" TargetMode="External"/><Relationship Id="rId60" Type="http://schemas.openxmlformats.org/officeDocument/2006/relationships/hyperlink" Target="consultantplus://offline/ref=D6854CF276C8651A9C531E623C5B4A3E1CB375966182DFD0B508B31E30B99B66E9DC89F07D65219Dp5P6H" TargetMode="External"/><Relationship Id="rId65" Type="http://schemas.openxmlformats.org/officeDocument/2006/relationships/hyperlink" Target="consultantplus://offline/ref=D6854CF276C8651A9C531E623C5B4A3E1CB171976783DFD0B508B31E30pBP9H"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consultantplus://offline/ref=DB8752381C0B5BFA9B86C5EFB444B9BF7AFC0614A615ABC6052B7D2B2ED6BB7345A38D98E436A88CCAAFBD4CJ5W3X" TargetMode="External"/><Relationship Id="rId18" Type="http://schemas.openxmlformats.org/officeDocument/2006/relationships/hyperlink" Target="consultantplus://offline/ref=9FD57A4BE36CBF767D08AD033730894655AF1D45CB7B18AEC95C861923095692FD1FF85492E77846AF26E0F01429DD0BBF5574EB19981A8Dl0f0X" TargetMode="External"/><Relationship Id="rId39" Type="http://schemas.openxmlformats.org/officeDocument/2006/relationships/hyperlink" Target="consultantplus://offline/ref=9462044FF3340272E3CD79C95FE35CFD56E376FE078E3B1B3EB5253A50F21BE96C75FF0FA8791F5C6D8BC359613A834CE9Y1C1F" TargetMode="External"/><Relationship Id="rId34" Type="http://schemas.openxmlformats.org/officeDocument/2006/relationships/hyperlink" Target="http://mobileonline.garant.ru/document/redirect/70314904/0" TargetMode="External"/><Relationship Id="rId50" Type="http://schemas.openxmlformats.org/officeDocument/2006/relationships/hyperlink" Target="consultantplus://offline/ref=D6854CF276C8651A9C531E623C5B4A3E1FB47F926582DFD0B508B31E30B99B66E9DC89F07D65209Dp5P2H" TargetMode="External"/><Relationship Id="rId55" Type="http://schemas.openxmlformats.org/officeDocument/2006/relationships/hyperlink" Target="consultantplus://offline/ref=D6854CF276C8651A9C531E623C5B4A3E19B47395668A82DABD51BF1C37B6C471EE9585F17D6520p9P9H" TargetMode="External"/><Relationship Id="rId7" Type="http://schemas.openxmlformats.org/officeDocument/2006/relationships/footnotes" Target="footnotes.xml"/><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89D8-E3B3-4BF4-96E6-9DEC11AF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5780</TotalTime>
  <Pages>126</Pages>
  <Words>31077</Words>
  <Characters>177141</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Худолей</dc:creator>
  <cp:keywords/>
  <dc:description/>
  <cp:lastModifiedBy>Алексеева Наталья Викторовна</cp:lastModifiedBy>
  <cp:revision>159</cp:revision>
  <cp:lastPrinted>2021-03-01T06:52:00Z</cp:lastPrinted>
  <dcterms:created xsi:type="dcterms:W3CDTF">2019-03-26T04:55:00Z</dcterms:created>
  <dcterms:modified xsi:type="dcterms:W3CDTF">2021-03-01T07:04:00Z</dcterms:modified>
</cp:coreProperties>
</file>