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78" w:rsidRDefault="00BD5B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5B78" w:rsidRDefault="00BD5B78">
      <w:pPr>
        <w:pStyle w:val="ConsPlusNormal"/>
        <w:jc w:val="both"/>
        <w:outlineLvl w:val="0"/>
      </w:pPr>
    </w:p>
    <w:p w:rsidR="00BD5B78" w:rsidRDefault="00BD5B78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BD5B78" w:rsidRDefault="00BD5B78">
      <w:pPr>
        <w:pStyle w:val="ConsPlusTitle"/>
        <w:jc w:val="center"/>
      </w:pPr>
      <w:r>
        <w:t>ПРИМОРСКОГО КРАЯ</w:t>
      </w:r>
    </w:p>
    <w:p w:rsidR="00BD5B78" w:rsidRDefault="00BD5B78">
      <w:pPr>
        <w:pStyle w:val="ConsPlusTitle"/>
        <w:jc w:val="both"/>
      </w:pPr>
    </w:p>
    <w:p w:rsidR="00BD5B78" w:rsidRDefault="00BD5B78">
      <w:pPr>
        <w:pStyle w:val="ConsPlusTitle"/>
        <w:jc w:val="center"/>
      </w:pPr>
      <w:r>
        <w:t>ПОСТАНОВЛЕНИЕ</w:t>
      </w:r>
    </w:p>
    <w:p w:rsidR="00BD5B78" w:rsidRDefault="00BD5B78">
      <w:pPr>
        <w:pStyle w:val="ConsPlusTitle"/>
        <w:jc w:val="center"/>
      </w:pPr>
      <w:r>
        <w:t>от 12 ноября 2019 г. N 1815</w:t>
      </w:r>
    </w:p>
    <w:p w:rsidR="00BD5B78" w:rsidRDefault="00BD5B78">
      <w:pPr>
        <w:pStyle w:val="ConsPlusTitle"/>
        <w:jc w:val="both"/>
      </w:pPr>
    </w:p>
    <w:p w:rsidR="00BD5B78" w:rsidRDefault="00BD5B78">
      <w:pPr>
        <w:pStyle w:val="ConsPlusTitle"/>
        <w:jc w:val="center"/>
      </w:pPr>
      <w:r>
        <w:t>ОБ УТВЕРЖДЕНИИ ПОЛОЖЕНИЯ О МУНИЦИПАЛЬНО-ЧАСТНОМ</w:t>
      </w:r>
    </w:p>
    <w:p w:rsidR="00BD5B78" w:rsidRDefault="00BD5B78">
      <w:pPr>
        <w:pStyle w:val="ConsPlusTitle"/>
        <w:jc w:val="center"/>
      </w:pPr>
      <w:proofErr w:type="gramStart"/>
      <w:r>
        <w:t>ПАРТНЕРСТВЕ</w:t>
      </w:r>
      <w:proofErr w:type="gramEnd"/>
      <w:r>
        <w:t xml:space="preserve"> В НАХОДКИНСКОМ ГОРОДСКОМ ОКРУГЕ</w:t>
      </w:r>
    </w:p>
    <w:p w:rsidR="00BD5B78" w:rsidRDefault="00BD5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78" w:rsidRDefault="00BD5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78" w:rsidRDefault="00BD5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B78" w:rsidRDefault="00BD5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07.10.2020 </w:t>
            </w:r>
            <w:hyperlink r:id="rId6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25.03.2021 </w:t>
            </w:r>
            <w:hyperlink r:id="rId7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8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78" w:rsidRDefault="00BD5B78">
            <w:pPr>
              <w:pStyle w:val="ConsPlusNormal"/>
            </w:pPr>
          </w:p>
        </w:tc>
      </w:tr>
    </w:tbl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18</w:t>
        </w:r>
      </w:hyperlink>
      <w:r>
        <w:t xml:space="preserve"> Федерального закона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10">
        <w:r>
          <w:rPr>
            <w:color w:val="0000FF"/>
          </w:rPr>
          <w:t>частью 13.1 статьи 32</w:t>
        </w:r>
      </w:hyperlink>
      <w:r>
        <w:t xml:space="preserve"> Устава Находкинского городского округа администрация Находкинского городского округа постановляет: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муниципально-частном партнерстве в Находкинском городском округе.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2. Отделу делопроизводства администрации Находкинского городского округа (Атрашок)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3. Управлению внешних коммуникаций администрации Находкинского городского округа (Шевкин) опубликовать настоящее постановление в средствах массовой информации Находкинского городского округа.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4. Управлению экономики, потребительского рынка и предпринимательства администрации Находкинского городского округа (Корейкина)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Находкинского городского округа в сети Интернет (раздел "Находка для инвестора").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"Об утверждении Положения о муниципально-частном партнерстве в Находкинском городском округе" возложить на заместителя главы администрации Находкинского городского округа Д.В. Аверьянова.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jc w:val="right"/>
      </w:pPr>
      <w:r>
        <w:t>Глава Находкинского городского округа</w:t>
      </w:r>
    </w:p>
    <w:p w:rsidR="00BD5B78" w:rsidRDefault="00BD5B78">
      <w:pPr>
        <w:pStyle w:val="ConsPlusNormal"/>
        <w:jc w:val="right"/>
      </w:pPr>
      <w:r>
        <w:t>Б.И.ГЛАДКИХ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jc w:val="right"/>
        <w:outlineLvl w:val="0"/>
      </w:pPr>
      <w:r>
        <w:t>Утверждено</w:t>
      </w:r>
    </w:p>
    <w:p w:rsidR="00BD5B78" w:rsidRDefault="00BD5B78">
      <w:pPr>
        <w:pStyle w:val="ConsPlusNormal"/>
        <w:jc w:val="right"/>
      </w:pPr>
      <w:r>
        <w:t>постановлением</w:t>
      </w:r>
    </w:p>
    <w:p w:rsidR="00BD5B78" w:rsidRDefault="00BD5B78">
      <w:pPr>
        <w:pStyle w:val="ConsPlusNormal"/>
        <w:jc w:val="right"/>
      </w:pPr>
      <w:r>
        <w:t>администрации</w:t>
      </w:r>
    </w:p>
    <w:p w:rsidR="00BD5B78" w:rsidRDefault="00BD5B78">
      <w:pPr>
        <w:pStyle w:val="ConsPlusNormal"/>
        <w:jc w:val="right"/>
      </w:pPr>
      <w:r>
        <w:t>Находкинского</w:t>
      </w:r>
    </w:p>
    <w:p w:rsidR="00BD5B78" w:rsidRDefault="00BD5B78">
      <w:pPr>
        <w:pStyle w:val="ConsPlusNormal"/>
        <w:jc w:val="right"/>
      </w:pPr>
      <w:r>
        <w:t>городского округа</w:t>
      </w:r>
    </w:p>
    <w:p w:rsidR="00BD5B78" w:rsidRDefault="00BD5B78">
      <w:pPr>
        <w:pStyle w:val="ConsPlusNormal"/>
        <w:jc w:val="right"/>
      </w:pPr>
      <w:r>
        <w:t>от 12.11.2019 N 1815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</w:pPr>
      <w:bookmarkStart w:id="0" w:name="P36"/>
      <w:bookmarkEnd w:id="0"/>
      <w:r>
        <w:t>ПОЛОЖЕНИЕ</w:t>
      </w:r>
    </w:p>
    <w:p w:rsidR="00BD5B78" w:rsidRDefault="00BD5B78">
      <w:pPr>
        <w:pStyle w:val="ConsPlusTitle"/>
        <w:jc w:val="center"/>
      </w:pPr>
      <w:r>
        <w:t>О МУНИЦИПАЛЬНО-ЧАСТНОМ ПАРТНЕРСТВЕ</w:t>
      </w:r>
    </w:p>
    <w:p w:rsidR="00BD5B78" w:rsidRDefault="00BD5B78">
      <w:pPr>
        <w:pStyle w:val="ConsPlusTitle"/>
        <w:jc w:val="center"/>
      </w:pPr>
      <w:r>
        <w:t>В НАХОДКИНСКОМ ГОРОДСКОМ ОКРУГЕ</w:t>
      </w:r>
    </w:p>
    <w:p w:rsidR="00BD5B78" w:rsidRDefault="00BD5B7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B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78" w:rsidRDefault="00BD5B7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78" w:rsidRDefault="00BD5B7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B78" w:rsidRDefault="00BD5B7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07.10.2020 </w:t>
            </w:r>
            <w:hyperlink r:id="rId1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 xml:space="preserve">, от 25.03.2021 </w:t>
            </w:r>
            <w:hyperlink r:id="rId12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>,</w:t>
            </w:r>
          </w:p>
          <w:p w:rsidR="00BD5B78" w:rsidRDefault="00BD5B7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13">
              <w:r>
                <w:rPr>
                  <w:color w:val="0000FF"/>
                </w:rPr>
                <w:t>N 1277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78" w:rsidRDefault="00BD5B78">
            <w:pPr>
              <w:pStyle w:val="ConsPlusNormal"/>
            </w:pPr>
          </w:p>
        </w:tc>
      </w:tr>
    </w:tbl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1. Общие положения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>Положение "О муниципально-частном партнерстве в Находкинском городском округе" (далее - Положение) принято в целях обеспечения стабильных условий развития муниципально-частного партнерства в Находкинском городском округе, привлечения и эффективного использования муниципальных, частных ресурсов, включая материальные, финансовые, интеллектуальные, научно-технические ресурсы для социально-экономического развития Находкинского городского округа.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1.1. Настоящее Положение определяет цель, задачи, принципы участия, основания принятия решения об участии в муниципально-частном партнерстве Находкинского городского округа и порядок заключения соглашения о муниципально-частном партнерстве.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1.2. Положение разработано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13.07.2015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15">
        <w:r>
          <w:rPr>
            <w:color w:val="0000FF"/>
          </w:rPr>
          <w:t>Законом</w:t>
        </w:r>
      </w:hyperlink>
      <w:r>
        <w:t xml:space="preserve"> Приморского края от 04.02.2015 N 548-КЗ "Об участии Приморского края в проектах государственно-частного партнерства".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2. Цель и задачи участия</w:t>
      </w:r>
    </w:p>
    <w:p w:rsidR="00BD5B78" w:rsidRDefault="00BD5B78">
      <w:pPr>
        <w:pStyle w:val="ConsPlusTitle"/>
        <w:jc w:val="center"/>
      </w:pPr>
      <w:r>
        <w:t>в проектах муниципально-частного партнерства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>2.1. Целью участия Находкинского городского округа в проектах муниципально-частного партнерства является объединение имущественных, финансовых и организационных ресурсов, в том числе повышение инвестиционной привлекательности Находкинского городского округа, привлечение в экономику городского округа частных инвестиций.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2.2. Задачами участия публичного партнера в проектах муниципально-частного партнерства являются: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1) создание дополнительных условий привлечения в экономику Находкинского городского округа частных инвестиций на принципах муниципально-частного партнерства;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2) повышение эффективности использования имущества Находкинского городского округа;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3) развитие инновационной экономики, техническое и технологическое развитие общественно значимых производств на территории Находкинского городского округа;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4) повышение уровня занятости населения Находкинского городского округа.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3. Принципы участия Находкинского городского округа</w:t>
      </w:r>
    </w:p>
    <w:p w:rsidR="00BD5B78" w:rsidRDefault="00BD5B78">
      <w:pPr>
        <w:pStyle w:val="ConsPlusTitle"/>
        <w:jc w:val="center"/>
      </w:pPr>
      <w:r>
        <w:t xml:space="preserve">муниципально-частном </w:t>
      </w:r>
      <w:proofErr w:type="gramStart"/>
      <w:r>
        <w:t>партнерстве</w:t>
      </w:r>
      <w:proofErr w:type="gramEnd"/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>3.1 Участие Находкинского городского округа в муниципально-частном партнерстве основывается на принципах: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1) открытости и доступности информации о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2) обеспечения конкуренции;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3) отсутствия дискриминации, равноправия сторон соглашения и равенства их перед законом;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4) добросовестного исполнения сторонами соглашения своих обязательств;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5) справедливого распределения рисков и обязательств между сторонами соглашения;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lastRenderedPageBreak/>
        <w:t>6) свободы заключения соглашения о государственно-частном партнерстве.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4. Объекты соглашения о муниципально-частном партнерстве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>Объектом соглашения о муниципально-частном партнерстве могут являться: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1) 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 дорожного сервиса;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2) 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пользования;</w:t>
      </w:r>
    </w:p>
    <w:p w:rsidR="00BD5B78" w:rsidRDefault="00BD5B78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01.09.2022 N 1277)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3) объекты по производству, передаче и распределению электрической энергии;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4) объекты образования, культуры, спорта, объекты, используемые для организации отдыха граждан и туризма, социального обслуживания, иные объекты социального обслуживания населения;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5) гидротехнические сооружения;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6) объекты, на которых осуществляются обработка, утилизация, обезвреживание, размещение твердых коммунальных отходов;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7) объекты благоустройства территорий, в том числе для освещения;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8) объекты связи и коммуникации;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9) имущественные комплексы, предназначенные для производства промышленной продукции и (или) иной деятельности в сфере промышленности;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10) объекты информационных технологий и имущество технологически связанное с такими объектами.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5. Порядок рассмотрения предложения о реализации</w:t>
      </w:r>
    </w:p>
    <w:p w:rsidR="00BD5B78" w:rsidRDefault="00BD5B78">
      <w:pPr>
        <w:pStyle w:val="ConsPlusTitle"/>
        <w:jc w:val="center"/>
      </w:pPr>
      <w:r>
        <w:t>проекта муниципально-частного партнерства, инициатором</w:t>
      </w:r>
    </w:p>
    <w:p w:rsidR="00BD5B78" w:rsidRDefault="00BD5B78">
      <w:pPr>
        <w:pStyle w:val="ConsPlusTitle"/>
        <w:jc w:val="center"/>
      </w:pPr>
      <w:proofErr w:type="gramStart"/>
      <w:r>
        <w:t>которого</w:t>
      </w:r>
      <w:proofErr w:type="gramEnd"/>
      <w:r>
        <w:t xml:space="preserve"> выступает лицо, которое может</w:t>
      </w:r>
    </w:p>
    <w:p w:rsidR="00BD5B78" w:rsidRDefault="00BD5B78">
      <w:pPr>
        <w:pStyle w:val="ConsPlusTitle"/>
        <w:jc w:val="center"/>
      </w:pPr>
      <w:r>
        <w:t>быть частным партнером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>5.1. Предложение о реализации проекта должно быть направлено лицом, обеспечившим разработку предложения о реализации проекта (далее - инициатор проекта), главе Находкинского городского округа.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Предложение о реализации проекта должно содержать: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1) описание проекта и обоснование его актуальности;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3) сведения о публичном партнере;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4) проект соглашения, включающий в себя обязательные элементы, предусмотренные </w:t>
      </w:r>
      <w:hyperlink r:id="rId17">
        <w:r>
          <w:rPr>
            <w:color w:val="0000FF"/>
          </w:rPr>
          <w:t>статьей 6</w:t>
        </w:r>
      </w:hyperlink>
      <w:r>
        <w:t xml:space="preserve"> Федерального закона от 13.07.2015 N 224-ФЗ, и существенные условия, предусмотренные </w:t>
      </w:r>
      <w:hyperlink r:id="rId18">
        <w:r>
          <w:rPr>
            <w:color w:val="0000FF"/>
          </w:rPr>
          <w:t>статьей 12</w:t>
        </w:r>
      </w:hyperlink>
      <w:r>
        <w:t xml:space="preserve"> Федерального закона от 13.07.2015 N 224-ФЗ, а также иные не противоречащие законодательству Российской Федерации условия;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5) срок реализации проекта или порядок определения такого срока;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6) оценку возможности получения сторонами соглашения дохода от реализации проекта;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lastRenderedPageBreak/>
        <w:t>7) прогнозируемый объем финансирования проекта, в том числе прогнозируемый объем финансирования проекта за счет средств местного бюджета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8) описание рисков (при их наличии), связанных с реализацией проекта;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9) сведения об эффективности проекта и обоснование его сравнительного преимущества;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10) иные определенные Правительством Российской Федерации сведения.</w:t>
      </w:r>
    </w:p>
    <w:p w:rsidR="00BD5B78" w:rsidRDefault="00BD5B78">
      <w:pPr>
        <w:pStyle w:val="ConsPlusNormal"/>
        <w:spacing w:before="200"/>
        <w:ind w:firstLine="540"/>
        <w:jc w:val="both"/>
      </w:pPr>
      <w:bookmarkStart w:id="1" w:name="P104"/>
      <w:bookmarkEnd w:id="1"/>
      <w:r>
        <w:t xml:space="preserve">5.2. Глава Находкинского городского округа обязан рассмотреть предложение о реализации проекта в течение 90 дней со дня его поступления и принять решение </w:t>
      </w:r>
      <w:proofErr w:type="gramStart"/>
      <w:r>
        <w:t>о направлении предложения о реализации проекта на рассмотрение в уполномоченный орган Приморского края в целях</w:t>
      </w:r>
      <w:proofErr w:type="gramEnd"/>
      <w:r>
        <w:t xml:space="preserve"> оценки эффективности и определения его сравнительного преимущества или о невозможности реализации проекта.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5.3. Глава Находкинского городского округа направляет предложение о реализации проекта муниципально-частного партнерства в управление экономики и инвестиций администрации Находкинского городского округа (далее - уполномоченный орган).</w:t>
      </w:r>
    </w:p>
    <w:p w:rsidR="00BD5B78" w:rsidRDefault="00BD5B7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Находкинского городского округа от 25.03.2021 </w:t>
      </w:r>
      <w:hyperlink r:id="rId19">
        <w:r>
          <w:rPr>
            <w:color w:val="0000FF"/>
          </w:rPr>
          <w:t>N 312</w:t>
        </w:r>
      </w:hyperlink>
      <w:r>
        <w:t xml:space="preserve">, от 01.09.2022 </w:t>
      </w:r>
      <w:hyperlink r:id="rId20">
        <w:r>
          <w:rPr>
            <w:color w:val="0000FF"/>
          </w:rPr>
          <w:t>N 1277</w:t>
        </w:r>
      </w:hyperlink>
      <w:r>
        <w:t>)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5.4. Уполномоченный орган рассматривает предложение о реализации проекта и проводит оценку предложения о реализации проекта на предмет:</w:t>
      </w:r>
    </w:p>
    <w:p w:rsidR="00BD5B78" w:rsidRDefault="00BD5B78">
      <w:pPr>
        <w:pStyle w:val="ConsPlusNormal"/>
        <w:spacing w:before="200"/>
        <w:ind w:firstLine="540"/>
        <w:jc w:val="both"/>
      </w:pPr>
      <w:proofErr w:type="gramStart"/>
      <w:r>
        <w:t>а) соответствия проекта принципам государственно-частного партнерства, муниципально-частного партнерства;</w:t>
      </w:r>
      <w:proofErr w:type="gramEnd"/>
    </w:p>
    <w:p w:rsidR="00BD5B78" w:rsidRDefault="00BD5B78">
      <w:pPr>
        <w:pStyle w:val="ConsPlusNormal"/>
        <w:spacing w:before="200"/>
        <w:ind w:firstLine="540"/>
        <w:jc w:val="both"/>
      </w:pPr>
      <w:proofErr w:type="gramStart"/>
      <w:r>
        <w:t>б) возможности эксплуатации, и (или) технического использования, и (или) передачи в частную собственность объекта соглашения, указанного в предложении о реализации проекта (далее - объект);</w:t>
      </w:r>
      <w:proofErr w:type="gramEnd"/>
    </w:p>
    <w:p w:rsidR="00BD5B78" w:rsidRDefault="00BD5B78">
      <w:pPr>
        <w:pStyle w:val="ConsPlusNormal"/>
        <w:spacing w:before="200"/>
        <w:ind w:firstLine="540"/>
        <w:jc w:val="both"/>
      </w:pPr>
      <w:r>
        <w:t>в) возможности заключения соглашения о государственно-частном партнерстве или муниципально-частном партнерстве (далее - соглашение) в отношении объекта;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г) наличия в отношении объекта заключенных соглашений;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д) наличия средств на реализацию проекта в соответствии с федеральными законами и (или) нормативными правовыми актами Российской Федерации, законами и (или) иными нормативными правовыми актами субъектов Российской Федерации, муниципальными правовыми актами (в случае если для реализации проекта требуется выделение средств из бюджетов бюджетной системы Российской Федерации);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е) наличия у публичного партнера права собственности на объект;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ж) наличия прав третьих лиц в отношении объекта;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з) наличия потребности в реконструкции либо создании объекта;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и) полноты и достоверности данных, содержащихся в предложении о реализации проекта;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к) наличия оснований для принятия решения о невозможности реализации проекта, установленных Федеральным законом;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л) целесообразности проведения переговоров с инициатором проекта.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5.5. В случае необходимости уполномоченный орган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5.6. Инициатор проекта в срок, не превышающий 5 рабочих дней со дня поступления уведомления о проведении переговоров, сообщает об участии в переговорах или об отказе от </w:t>
      </w:r>
      <w:r>
        <w:lastRenderedPageBreak/>
        <w:t>участия в переговорах.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5.7. В случае</w:t>
      </w:r>
      <w:proofErr w:type="gramStart"/>
      <w:r>
        <w:t>,</w:t>
      </w:r>
      <w:proofErr w:type="gramEnd"/>
      <w:r>
        <w:t xml:space="preserve"> если инициатор проекта отказался от участия в переговорах или не направил уведомления об участии в переговорах в срок, не превышающий 5 рабочих дней, администрация Находкинского городского округа оставляет предложение о реализации проекта без рассмотрения, о чем в письменной форме уведомляет инициатора проекта.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5.8.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5.9. Уполномоченный орган вправе запросить у инициатора проекта дополнительные материалы и документы, а также проводить в порядке, установленном Правительством Российской Федерации, переговоры с участием инициатора проекта, в том числе в форме совместных совещаний.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5.10. </w:t>
      </w:r>
      <w:proofErr w:type="gramStart"/>
      <w:r>
        <w:t xml:space="preserve">В ходе рассмотрения предложения о реализации проекта уполномоченный орган не менее чем за 45 дней до вынесения решения в соответствии с </w:t>
      </w:r>
      <w:hyperlink w:anchor="P104">
        <w:r>
          <w:rPr>
            <w:color w:val="0000FF"/>
          </w:rPr>
          <w:t>пунктом 5.2</w:t>
        </w:r>
      </w:hyperlink>
      <w:r>
        <w:t xml:space="preserve"> направляет в финансовое управление администрации Находкинского городского округа запрос о представлении заключения о наличии средств на реализацию проекта в соответствии муниципальными документами стратегического планирования (в случае если для реализации проекта требуется выделение средств из местного бюджета).</w:t>
      </w:r>
      <w:proofErr w:type="gramEnd"/>
    </w:p>
    <w:p w:rsidR="00BD5B78" w:rsidRDefault="00BD5B78">
      <w:pPr>
        <w:pStyle w:val="ConsPlusNormal"/>
        <w:spacing w:before="200"/>
        <w:ind w:firstLine="540"/>
        <w:jc w:val="both"/>
      </w:pPr>
      <w:r>
        <w:t>5.11. Уполномоченный орган направляет в отраслевые органы администрации Находкинского городского округа по отраслевой принадлежности запросы о предоставлении информации, необходимой для рассмотрения и оценки предложения о реализации проекта муниципально-частного партнерства.</w:t>
      </w:r>
    </w:p>
    <w:p w:rsidR="00BD5B78" w:rsidRDefault="00BD5B7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5.11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25.03.2021 N 312)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5.12. Отраслевой орган администрации Находкинского городского округа в течение 15 календарных дней со дня получения запроса, указанного в пункте 5.11, рассматривает поступивший запрос и направляет в уполномоченный орган запрашиваемую информацию.</w:t>
      </w:r>
    </w:p>
    <w:p w:rsidR="00BD5B78" w:rsidRDefault="00BD5B78">
      <w:pPr>
        <w:pStyle w:val="ConsPlusNormal"/>
        <w:jc w:val="both"/>
      </w:pPr>
      <w:r>
        <w:t xml:space="preserve">(п. 5.12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25.03.2021 N 312)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5.13. В случае необходимости урегулирования вопросов и разногласий, возникающих при рассмотрении отраслевыми органами администрации Находкинского городского округа, указанными в пункте 5.12, предложения, уполномоченный орган организует проведение совещаний с участием отраслевых органов администрации Находкинского городского округа.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5.14. Уполномоченный орган вправе привлекать к проведению переговоров и совещаний консультантов, компетентные государственные органы и экспертов.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5.15. По результатам рассмотрения предложения уполномоченный орган принимает одно из решений, предусмотренных </w:t>
      </w:r>
      <w:hyperlink r:id="rId23">
        <w:r>
          <w:rPr>
            <w:color w:val="0000FF"/>
          </w:rPr>
          <w:t>частью 5 статьи 8</w:t>
        </w:r>
      </w:hyperlink>
      <w:r>
        <w:t xml:space="preserve"> Федерального закона N 224-ФЗ (далее - решение).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5.16. Решение </w:t>
      </w:r>
      <w:proofErr w:type="gramStart"/>
      <w:r>
        <w:t>о направлении предложения о реализации проекта на рассмотрение в уполномоченный орган Приморского края в целях</w:t>
      </w:r>
      <w:proofErr w:type="gramEnd"/>
      <w:r>
        <w:t xml:space="preserve"> оценки эффективности и определения его сравнительного преимущества направляется на утверждение главе Находкинского городского округа.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5.17. Глава Находкинского городского округа в срок, не превышающий десяти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(в случае если эти переговоры были проведены) на рассмотрение в уполномоченный орган Приморского края.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5.18. Решение о невозможности реализации проекта должно быть мотивированным и приниматься по основаниям, предусмотренным </w:t>
      </w:r>
      <w:hyperlink r:id="rId24">
        <w:r>
          <w:rPr>
            <w:color w:val="0000FF"/>
          </w:rPr>
          <w:t>частью 7 статьи 8</w:t>
        </w:r>
      </w:hyperlink>
      <w:r>
        <w:t xml:space="preserve"> Федерального закона N 224-ФЗ.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5.19. </w:t>
      </w:r>
      <w:proofErr w:type="gramStart"/>
      <w:r>
        <w:t xml:space="preserve">В срок, не превышающий десяти дней со дня принятия одного из предусмотренных решений </w:t>
      </w:r>
      <w:hyperlink r:id="rId25">
        <w:r>
          <w:rPr>
            <w:color w:val="0000FF"/>
          </w:rPr>
          <w:t>частью 5 статьи 8</w:t>
        </w:r>
      </w:hyperlink>
      <w:r>
        <w:t xml:space="preserve"> Федерального закона N 224-ФЗ, уполномоченный орган направляет решение, а также оригиналы протокола предварительных переговоров и (или) переговоров (в случае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Находкинского</w:t>
      </w:r>
      <w:proofErr w:type="gramEnd"/>
      <w:r>
        <w:t xml:space="preserve"> городского округа в информационно-телекоммуникационной сети </w:t>
      </w:r>
      <w:r>
        <w:lastRenderedPageBreak/>
        <w:t>"Интернет".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6. Заключение соглашения о муниципально-частном партнерстве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>6.1. Поступление в адрес администрации Находкинского городского округа отрицательного заключения уполномоченного органа Приморского края является основанием для отказа от реализации проекта муниципально-частного партнерства.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6.2. В случае получения положительного заключения уполномоченный орган городского округа направляет данное заключение главе Находкинского городского округа для принятия решения о реализации проекта. Глава Находкинского городского округа в срок, не превышающий 60 дней со дня получения указанного заключения, принимает решение о реализации проекта муниципально-частного партнерства.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6.3. Решением о реализации проекта утверждаются, за исключением случаев, предусмотренных </w:t>
      </w:r>
      <w:hyperlink w:anchor="P153">
        <w:r>
          <w:rPr>
            <w:color w:val="0000FF"/>
          </w:rPr>
          <w:t>пп. пп. 6.4</w:t>
        </w:r>
      </w:hyperlink>
      <w:r>
        <w:t xml:space="preserve"> и </w:t>
      </w:r>
      <w:hyperlink w:anchor="P157">
        <w:r>
          <w:rPr>
            <w:color w:val="0000FF"/>
          </w:rPr>
          <w:t>6.5</w:t>
        </w:r>
      </w:hyperlink>
      <w:r>
        <w:t xml:space="preserve"> настоящего раздела: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1) цели и задачи реализации такого проекта;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2) публичный партнер, а также перечень органов и юридических лиц, выступающих на стороне публичного партнера, в случае если предполагается передача отдельных прав и обязанностей публичного партнера таким органам и юридическим лицам;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3) существенные условия соглашения;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4)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5) вид конкурса (открытый конкурс или закрытый конкурс), а также перечень лиц, которым направляются приглашения принять участие в конкурсе (в случае проведения закрытого конкурса);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6) критерии конкурса и параметры критериев конкурса;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7) конкурсная документация или порядок и сроки ее утверждения;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8) сроки проведения конкурса на право заключения соглашения или в случае проведения совместного конкурса - соглашений;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9) срок и порядок размещения на официальном сайте Находкинского городского округа в информационно-телекоммуникационной сети "Интернет" сообщения о проведении открытого конкурса, или в случае проведения закрытого конкурса,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10) порядок и сроки заключения соглашения (в случае проведения совместного конкурса - соглашений);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11) состав конкурсной комиссии и порядок его утверждения.</w:t>
      </w:r>
    </w:p>
    <w:p w:rsidR="00BD5B78" w:rsidRDefault="00BD5B78">
      <w:pPr>
        <w:pStyle w:val="ConsPlusNormal"/>
        <w:spacing w:before="200"/>
        <w:ind w:firstLine="540"/>
        <w:jc w:val="both"/>
      </w:pPr>
      <w:bookmarkStart w:id="2" w:name="P153"/>
      <w:bookmarkEnd w:id="2"/>
      <w:r>
        <w:t>6.4. В случае</w:t>
      </w:r>
      <w:proofErr w:type="gramStart"/>
      <w:r>
        <w:t>,</w:t>
      </w:r>
      <w:proofErr w:type="gramEnd"/>
      <w:r>
        <w:t xml:space="preserve"> если решение о реализации проекта принято на основании предложения о реализации проекта, подготовленного инициатором проекта, данным решением утверждаются: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1) цели и задачи реализации такого проекта;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2) публичный партнер, а также перечень органов и юридических лиц, выступающих на стороне публичного партнера, в случае если предполагается передача отдельных прав и обязанностей публичного партнера таким органам и юридическим лицам;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3) существенные условия соглашения.</w:t>
      </w:r>
    </w:p>
    <w:p w:rsidR="00BD5B78" w:rsidRDefault="00BD5B78">
      <w:pPr>
        <w:pStyle w:val="ConsPlusNormal"/>
        <w:spacing w:before="200"/>
        <w:ind w:firstLine="540"/>
        <w:jc w:val="both"/>
      </w:pPr>
      <w:bookmarkStart w:id="3" w:name="P157"/>
      <w:bookmarkEnd w:id="3"/>
      <w:r>
        <w:t xml:space="preserve">6.5. В случае заключения соглашения без проведения конкурса в соответствии с </w:t>
      </w:r>
      <w:hyperlink r:id="rId26">
        <w:r>
          <w:rPr>
            <w:color w:val="0000FF"/>
          </w:rPr>
          <w:t>пунктом 5 части 2 статьи 19</w:t>
        </w:r>
      </w:hyperlink>
      <w:r>
        <w:t xml:space="preserve"> настоящего Федерального закона N 224-ФЗ решением о реализации проекта утверждаются: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lastRenderedPageBreak/>
        <w:t>1) цели и задачи реализации проекта;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2) существенные условия соглашения;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3) порядок заключения соглашения;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4) частный партнер и публичный партнер, а также перечень органов и юридических лиц, выступающих на стороне публичного партнера, в случае если предполагается передача отдельных прав и обязанностей публичного партнера таким органам и юридическим лицам;</w:t>
      </w:r>
    </w:p>
    <w:p w:rsidR="00BD5B78" w:rsidRDefault="00BD5B78">
      <w:pPr>
        <w:pStyle w:val="ConsPlusNormal"/>
        <w:spacing w:before="200"/>
        <w:ind w:firstLine="540"/>
        <w:jc w:val="both"/>
      </w:pPr>
      <w:proofErr w:type="gramStart"/>
      <w:r>
        <w:t>5) обоснование необходимости использования исключительного права и (или) исключительной лицензии в отношении объектов информационных технологий, входящих в состав объекта соглашения и принадлежащих частному партнеру, и сведения об отсутствии возможности использования аналогичных исключительного права и (или) исключительной лицензии в отношении таких объектов информационных технологий либо сведения об отсутствии аналогичных исключительного права и (или) исключительной лицензии в отношении таких объектов информационных технологий.</w:t>
      </w:r>
      <w:proofErr w:type="gramEnd"/>
    </w:p>
    <w:p w:rsidR="00BD5B78" w:rsidRDefault="00BD5B78">
      <w:pPr>
        <w:pStyle w:val="ConsPlusNormal"/>
        <w:spacing w:before="200"/>
        <w:ind w:firstLine="540"/>
        <w:jc w:val="both"/>
      </w:pPr>
      <w:r>
        <w:t>6.6. На основании решения о реализации проекта уполномоченный орган в срок, не превышающий ста восьмидесяти дней со дня принятия данного решения, обеспечивает организацию и проведение конкурса на право заключения соглашения.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6.7. В случае</w:t>
      </w:r>
      <w:proofErr w:type="gramStart"/>
      <w:r>
        <w:t>,</w:t>
      </w:r>
      <w:proofErr w:type="gramEnd"/>
      <w:r>
        <w:t xml:space="preserve"> если решение о реализации проекта принято на основании предложения о реализации проекта, подготовленного инициатором проекта, уполномоченный орган в срок, не превышающий десяти дней со дня принятия указанного решения, размещает на официальном сайте в информационно-телекоммуникационной сети "Интернет" указанное решение в целях принятия заявлений в письменной форме от иных лиц о намерении участвовать в конкурсе на право заключения соглашения на </w:t>
      </w:r>
      <w:proofErr w:type="gramStart"/>
      <w:r>
        <w:t>условиях</w:t>
      </w:r>
      <w:proofErr w:type="gramEnd"/>
      <w:r>
        <w:t>, предусмотренных указанным решением.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6.8. В случае</w:t>
      </w:r>
      <w:proofErr w:type="gramStart"/>
      <w:r>
        <w:t>,</w:t>
      </w:r>
      <w:proofErr w:type="gramEnd"/>
      <w:r>
        <w:t xml:space="preserve"> если в течение сорока пяти дней с момента размещения решения о реализации проекта от иных лиц не поступили в уполномоченный орган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либо если такие заявления в письменной форме об этом намерении поступили от лиц, не соответствующих требованиям, уполномоченный орган принимает решение о заключении соглашения с инициатором проекта без проведения конкурса и устанавливает срок подписания соглашения.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6.9. В случае</w:t>
      </w:r>
      <w:proofErr w:type="gramStart"/>
      <w:r>
        <w:t>,</w:t>
      </w:r>
      <w:proofErr w:type="gramEnd"/>
      <w:r>
        <w:t xml:space="preserve"> если в течение сорока пяти дней с момента размещения решения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Федерального закона, уполномоченный орган в срок,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соглашения, обеспечивает организацию и проведение конкурса на право заключения соглашения.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6.10. Форма заявления о намерении участвовать в конкурсе на право заключения соглашения и порядок его направления установлены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19.12.2015 N 1387 "О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партнерстве".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6.11. Предварительный отбор участников конкурса осуществляется в порядке, установленном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04.12.2015 N 1322 "Об утверждении </w:t>
      </w:r>
      <w:proofErr w:type="gramStart"/>
      <w:r>
        <w:t>Правил проведения предварительного отбора участников конкурса</w:t>
      </w:r>
      <w:proofErr w:type="gramEnd"/>
      <w:r>
        <w:t xml:space="preserve"> на право заключения соглашения о государственно-частном партнерстве, соглашения о муниципально-частном партнерстве", в случае если проведение предварительного отбора участников конкурса предусмотрено решением о реализации проекта муниципально-частного партнерства.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6.12. Конкурс проводится в соответствии с муниципальным правовым актом о реализации проекта.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lastRenderedPageBreak/>
        <w:t xml:space="preserve">6.13. При наличии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N 224-ФЗ оснований для заключения соглашения без проведения конкурса уполномоченный орган направляет частному партнеру проект соглашения.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6.14. После подписания частным партнером соглашения уполномоченный орган в срок не позднее двух рабочих дней со дня его подписания частным партнером направляет главе Находкинского городского округа для подписания.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6.15. </w:t>
      </w:r>
      <w:proofErr w:type="gramStart"/>
      <w:r>
        <w:t xml:space="preserve">После подписания соглашения обеими сторонами публичный партнер в срок не позднее пяти календарных дней со дня его подписания осуществляет учетную регистрацию соглашения, направляет подписанное соглашение частному партнеру и в уполномоченный орган для размещения в государственной автоматизированной информационной системе "Управление" сведений о заключении соглашения, определенных </w:t>
      </w:r>
      <w:hyperlink r:id="rId30">
        <w:r>
          <w:rPr>
            <w:color w:val="0000FF"/>
          </w:rPr>
          <w:t>пунктом 8</w:t>
        </w:r>
      </w:hyperlink>
      <w:r>
        <w:t xml:space="preserve"> Порядка мониторинга реализации соглашений о государственно-частном партнерстве, соглашений о муниципально-частном партнерстве, утвержденного приказом Минэкономразвития</w:t>
      </w:r>
      <w:proofErr w:type="gramEnd"/>
      <w:r>
        <w:t xml:space="preserve"> России от 27.11.2015 N 888.</w:t>
      </w:r>
    </w:p>
    <w:p w:rsidR="00BD5B78" w:rsidRDefault="00BD5B7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25.03.2021 N 312)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6.16. Отраслевой орган администрации Находкинского городского округа в срок не позднее трех календарных дней </w:t>
      </w:r>
      <w:proofErr w:type="gramStart"/>
      <w:r>
        <w:t>с даты</w:t>
      </w:r>
      <w:proofErr w:type="gramEnd"/>
      <w:r>
        <w:t xml:space="preserve"> учетной регистрации соглашения (внесения изменений, дополнений) предоставляет в уполномоченный орган сведения, необходимые для ведения реестра соглашений о муниципально-частном партнерстве.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7. Осуществление контроля и мониторинга реализации</w:t>
      </w:r>
    </w:p>
    <w:p w:rsidR="00BD5B78" w:rsidRDefault="00BD5B78">
      <w:pPr>
        <w:pStyle w:val="ConsPlusTitle"/>
        <w:jc w:val="center"/>
      </w:pPr>
      <w:r>
        <w:t>соглашений о муниципально-частном партнерстве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 xml:space="preserve">7.1. </w:t>
      </w:r>
      <w:proofErr w:type="gramStart"/>
      <w:r>
        <w:t>Контроль за</w:t>
      </w:r>
      <w:proofErr w:type="gramEnd"/>
      <w:r>
        <w:t xml:space="preserve"> исполнением соглашения о муниципально-частном партнерстве осуществляется отраслевыми органами администрации Находкинского городского округа по направлению их деятельности в порядке, установленном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30.12.2015 N 1490 "Об осуществлении публичным партнером контроля за исполнением соглашения о государственно-частном партнерстве и соглашения о муниципально-частном партнерстве".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7.2. Отраслевой орган администрации Находкинского городского округа имеет право: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- беспрепятственного доступа на объект соглашения и к документации, относящейся к осуществлению деятельности, предусмотренной соглашением;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- привлекать экспертные организации для участия в осуществлении </w:t>
      </w:r>
      <w:proofErr w:type="gramStart"/>
      <w:r>
        <w:t>контроля за</w:t>
      </w:r>
      <w:proofErr w:type="gramEnd"/>
      <w:r>
        <w:t xml:space="preserve"> исполнением соглашения в качестве контролирующих лиц.</w:t>
      </w:r>
    </w:p>
    <w:p w:rsidR="00BD5B78" w:rsidRDefault="00BD5B78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исполнением соглашения осуществляется на основании плана, утверждаемого отраслевыми органами администрации Находкинского городского округа, посредством проведения плановых контрольных мероприятий на каждом этапе реализации соглашения не реже одного раза в квартал календарного года. Указанный план на очередной календарный год составляется не </w:t>
      </w:r>
      <w:proofErr w:type="gramStart"/>
      <w:r>
        <w:t>позднее</w:t>
      </w:r>
      <w:proofErr w:type="gramEnd"/>
      <w:r>
        <w:t xml:space="preserve"> чем за один месяц до окончания текущего года.</w:t>
      </w:r>
    </w:p>
    <w:p w:rsidR="00BD5B78" w:rsidRDefault="00BD5B78">
      <w:pPr>
        <w:pStyle w:val="ConsPlusNormal"/>
        <w:spacing w:before="200"/>
        <w:ind w:firstLine="540"/>
        <w:jc w:val="both"/>
      </w:pPr>
      <w:proofErr w:type="gramStart"/>
      <w:r>
        <w:t>В случае получения от юридических лиц, граждан (индивидуальных предпринимателей) и органов государственной власти сведений в письменной форме о нарушении частным партнером условий соглашения, которое может стать основанием для обращения в суд с заявлением о расторжении соглашения, а также в целях проверки исполнения частным партнером предписаний об устранении выявленных нарушений проводится внеплановое контрольное мероприятие.</w:t>
      </w:r>
      <w:proofErr w:type="gramEnd"/>
    </w:p>
    <w:p w:rsidR="00BD5B78" w:rsidRDefault="00BD5B78">
      <w:pPr>
        <w:pStyle w:val="ConsPlusNormal"/>
        <w:spacing w:before="200"/>
        <w:ind w:firstLine="540"/>
        <w:jc w:val="both"/>
      </w:pPr>
      <w:r>
        <w:t xml:space="preserve">7.3. Отраслевой орган администрации Находкинского городского округа, к компетенции которого относится сфера </w:t>
      </w:r>
      <w:proofErr w:type="gramStart"/>
      <w:r>
        <w:t>деятельности</w:t>
      </w:r>
      <w:proofErr w:type="gramEnd"/>
      <w:r>
        <w:t xml:space="preserve"> на реализацию которой направлено соглашение о муниципально-частном партнерстве, проводит мониторинг реализации соглашений и ежегодно до 20 января года, следующего за отчетным годом, направляет в уполномоченный орган результаты мониторинга соглашений в соответствии с </w:t>
      </w:r>
      <w:hyperlink r:id="rId33">
        <w:r>
          <w:rPr>
            <w:color w:val="0000FF"/>
          </w:rPr>
          <w:t>Порядком</w:t>
        </w:r>
      </w:hyperlink>
      <w:r>
        <w:t xml:space="preserve"> мониторинга реализации соглашений о государственно-частном партнерстве, соглашений о муниципально-частном партнерстве, утвержденным приказом Минэкономразвития России от 27.11.2015 N 888.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7.4. Уполномоченный орган в срок до 1 февраля года, следующего за отчетным годом, представляет в уполномоченный орган Приморского края результаты мониторинга соглашений о муниципально-частном партнерстве, а также размещает результаты мониторинга на официальном сайте Находкинского городского округа в информационно-телекоммуникационной сети "Интернет".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Title"/>
        <w:jc w:val="center"/>
        <w:outlineLvl w:val="1"/>
      </w:pPr>
      <w:r>
        <w:t>8. Формы муниципальной поддержки развития</w:t>
      </w:r>
    </w:p>
    <w:p w:rsidR="00BD5B78" w:rsidRDefault="00BD5B78">
      <w:pPr>
        <w:pStyle w:val="ConsPlusTitle"/>
        <w:jc w:val="center"/>
      </w:pPr>
      <w:r>
        <w:t xml:space="preserve">муниципально-частного партнерства </w:t>
      </w:r>
      <w:proofErr w:type="gramStart"/>
      <w:r>
        <w:t>в</w:t>
      </w:r>
      <w:proofErr w:type="gramEnd"/>
    </w:p>
    <w:p w:rsidR="00BD5B78" w:rsidRDefault="00BD5B78">
      <w:pPr>
        <w:pStyle w:val="ConsPlusTitle"/>
        <w:jc w:val="center"/>
      </w:pPr>
      <w:proofErr w:type="gramStart"/>
      <w:r>
        <w:t>Находкинском городском округе</w:t>
      </w:r>
      <w:proofErr w:type="gramEnd"/>
    </w:p>
    <w:p w:rsidR="00BD5B78" w:rsidRDefault="00BD5B78">
      <w:pPr>
        <w:pStyle w:val="ConsPlusNormal"/>
        <w:jc w:val="center"/>
      </w:pPr>
      <w:proofErr w:type="gramStart"/>
      <w:r>
        <w:t xml:space="preserve">(введен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</w:t>
      </w:r>
      <w:proofErr w:type="gramEnd"/>
    </w:p>
    <w:p w:rsidR="00BD5B78" w:rsidRDefault="00BD5B78">
      <w:pPr>
        <w:pStyle w:val="ConsPlusNormal"/>
        <w:jc w:val="center"/>
      </w:pPr>
      <w:r>
        <w:t>Находкинского городского округа</w:t>
      </w:r>
    </w:p>
    <w:p w:rsidR="00BD5B78" w:rsidRDefault="00BD5B78">
      <w:pPr>
        <w:pStyle w:val="ConsPlusNormal"/>
        <w:jc w:val="center"/>
      </w:pPr>
      <w:r>
        <w:t>от 07.10.2020 N 1061)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ind w:firstLine="540"/>
        <w:jc w:val="both"/>
      </w:pPr>
      <w:r>
        <w:t>Формами муниципальной поддержки развития муниципально-частного партнерства в Находкинском городском округе являются: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8.1. Оказание организационной, информационной и консультационной поддержки частным партнерам, реализующим проекты муниципально-частного партнерства, и лицам, планирующим реализацию проектов муниципально-частного партнерства на территории Находкинского городского округа.</w:t>
      </w:r>
    </w:p>
    <w:p w:rsidR="00BD5B78" w:rsidRDefault="00BD5B78">
      <w:pPr>
        <w:pStyle w:val="ConsPlusNormal"/>
        <w:spacing w:before="200"/>
        <w:ind w:firstLine="540"/>
        <w:jc w:val="both"/>
      </w:pPr>
      <w:r>
        <w:t>8.2. Иные формы муниципальной поддержки, в соответствии с действующим законодательством и муниципальными правовыми актами Находкинского городского округа.</w:t>
      </w: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jc w:val="both"/>
      </w:pPr>
    </w:p>
    <w:p w:rsidR="00BD5B78" w:rsidRDefault="00BD5B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9E4" w:rsidRDefault="00BD5B78">
      <w:bookmarkStart w:id="4" w:name="_GoBack"/>
      <w:bookmarkEnd w:id="4"/>
    </w:p>
    <w:sectPr w:rsidR="00F559E4" w:rsidSect="00BE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78"/>
    <w:rsid w:val="00313B48"/>
    <w:rsid w:val="00952809"/>
    <w:rsid w:val="00B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B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5B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5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B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D5B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D5B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44F03860D4678BC0FE5BFCCE63D4ABE42340845E100BA4B4E3E41575E9988F3E3DE59C32357E4420615C746E0C90FF1E1AF97D72CE95E8D0F30D7JCZAC" TargetMode="External"/><Relationship Id="rId13" Type="http://schemas.openxmlformats.org/officeDocument/2006/relationships/hyperlink" Target="consultantplus://offline/ref=1079976E01B4C243C7DA75C907F92C1C6A4B01A3321054406D05583D25D0597F1A51D99798029F9B484F80B002E360C65250B77E032053D6687D687AK5Z5C" TargetMode="External"/><Relationship Id="rId18" Type="http://schemas.openxmlformats.org/officeDocument/2006/relationships/hyperlink" Target="consultantplus://offline/ref=1079976E01B4C243C7DA6BC4119572136E4156AC31155A1431535E6A7A805F2A5A11DFC2DB4693924144D4E143BD39961F1BBA76143C53DDK7Z4C" TargetMode="External"/><Relationship Id="rId26" Type="http://schemas.openxmlformats.org/officeDocument/2006/relationships/hyperlink" Target="consultantplus://offline/ref=1079976E01B4C243C7DA6BC4119572136E4156AC31155A1431535E6A7A805F2A5A11DFC6DF4DC6CB0C1A8DB10EF6349E0807BA7DK0Z8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079976E01B4C243C7DA75C907F92C1C6A4B01A3321257476D04583D25D0597F1A51D99798029F9B484F80B00FE360C65250B77E032053D6687D687AK5Z5C" TargetMode="External"/><Relationship Id="rId34" Type="http://schemas.openxmlformats.org/officeDocument/2006/relationships/hyperlink" Target="consultantplus://offline/ref=1079976E01B4C243C7DA75C907F92C1C6A4B01A3321252416F01583D25D0597F1A51D99798029F9B484F80B002E360C65250B77E032053D6687D687AK5Z5C" TargetMode="External"/><Relationship Id="rId7" Type="http://schemas.openxmlformats.org/officeDocument/2006/relationships/hyperlink" Target="consultantplus://offline/ref=1D044F03860D4678BC0FE5BFCCE63D4ABE42340845E303BD4B4F3E41575E9988F3E3DE59C32357E4420615C746E0C90FF1E1AF97D72CE95E8D0F30D7JCZAC" TargetMode="External"/><Relationship Id="rId12" Type="http://schemas.openxmlformats.org/officeDocument/2006/relationships/hyperlink" Target="consultantplus://offline/ref=1079976E01B4C243C7DA75C907F92C1C6A4B01A3321257476D04583D25D0597F1A51D99798029F9B484F80B002E360C65250B77E032053D6687D687AK5Z5C" TargetMode="External"/><Relationship Id="rId17" Type="http://schemas.openxmlformats.org/officeDocument/2006/relationships/hyperlink" Target="consultantplus://offline/ref=1079976E01B4C243C7DA6BC4119572136E4156AC31155A1431535E6A7A805F2A5A11DFC2DB46929C4A44D4E143BD39961F1BBA76143C53DDK7Z4C" TargetMode="External"/><Relationship Id="rId25" Type="http://schemas.openxmlformats.org/officeDocument/2006/relationships/hyperlink" Target="consultantplus://offline/ref=1079976E01B4C243C7DA6BC4119572136E4156AC31155A1431535E6A7A805F2A5A11DFC2DB46939B4144D4E143BD39961F1BBA76143C53DDK7Z4C" TargetMode="External"/><Relationship Id="rId33" Type="http://schemas.openxmlformats.org/officeDocument/2006/relationships/hyperlink" Target="consultantplus://offline/ref=1079976E01B4C243C7DA6BC4119572136B495EAB33145A1431535E6A7A805F2A5A11DFC2DB46929B4844D4E143BD39961F1BBA76143C53DDK7Z4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079976E01B4C243C7DA75C907F92C1C6A4B01A3321054406D05583D25D0597F1A51D99798029F9B484F80B001E360C65250B77E032053D6687D687AK5Z5C" TargetMode="External"/><Relationship Id="rId20" Type="http://schemas.openxmlformats.org/officeDocument/2006/relationships/hyperlink" Target="consultantplus://offline/ref=1079976E01B4C243C7DA75C907F92C1C6A4B01A3321054406D05583D25D0597F1A51D99798029F9B484F80B00FE360C65250B77E032053D6687D687AK5Z5C" TargetMode="External"/><Relationship Id="rId29" Type="http://schemas.openxmlformats.org/officeDocument/2006/relationships/hyperlink" Target="consultantplus://offline/ref=1079976E01B4C243C7DA6BC4119572136E4156AC31155A1431535E6A7A805F2A481187CEDA4F8C9A415182B005KEZ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044F03860D4678BC0FE5BFCCE63D4ABE42340845E306BB494A3E41575E9988F3E3DE59C32357E4420615C746E0C90FF1E1AF97D72CE95E8D0F30D7JCZAC" TargetMode="External"/><Relationship Id="rId11" Type="http://schemas.openxmlformats.org/officeDocument/2006/relationships/hyperlink" Target="consultantplus://offline/ref=1079976E01B4C243C7DA75C907F92C1C6A4B01A3321252416F01583D25D0597F1A51D99798029F9B484F80B002E360C65250B77E032053D6687D687AK5Z5C" TargetMode="External"/><Relationship Id="rId24" Type="http://schemas.openxmlformats.org/officeDocument/2006/relationships/hyperlink" Target="consultantplus://offline/ref=1079976E01B4C243C7DA6BC4119572136E4156AC31155A1431535E6A7A805F2A5A11DFC2DB46939B4144D4E143BD39961F1BBA76143C53DDK7Z4C" TargetMode="External"/><Relationship Id="rId32" Type="http://schemas.openxmlformats.org/officeDocument/2006/relationships/hyperlink" Target="consultantplus://offline/ref=1079976E01B4C243C7DA6BC4119572136B495EA630105A1431535E6A7A805F2A481187CEDA4F8C9A415182B005KEZA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079976E01B4C243C7DA75C907F92C1C6A4B01A3321458446A0F583D25D0597F1A51D9978A02C79749469EB00EF6369714K0Z7C" TargetMode="External"/><Relationship Id="rId23" Type="http://schemas.openxmlformats.org/officeDocument/2006/relationships/hyperlink" Target="consultantplus://offline/ref=1079976E01B4C243C7DA6BC4119572136E4156AC31155A1431535E6A7A805F2A5A11DFC2DB46939B4D44D4E143BD39961F1BBA76143C53DDK7Z4C" TargetMode="External"/><Relationship Id="rId28" Type="http://schemas.openxmlformats.org/officeDocument/2006/relationships/hyperlink" Target="consultantplus://offline/ref=1079976E01B4C243C7DA6BC4119572136B495FAF32155A1431535E6A7A805F2A481187CEDA4F8C9A415182B005KEZA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D044F03860D4678BC0FE5BFCCE63D4ABE42340845E101BA43443E41575E9988F3E3DE59C32357E4420713C14BE0C90FF1E1AF97D72CE95E8D0F30D7JCZAC" TargetMode="External"/><Relationship Id="rId19" Type="http://schemas.openxmlformats.org/officeDocument/2006/relationships/hyperlink" Target="consultantplus://offline/ref=1079976E01B4C243C7DA75C907F92C1C6A4B01A3321257476D04583D25D0597F1A51D99798029F9B484F80B000E360C65250B77E032053D6687D687AK5Z5C" TargetMode="External"/><Relationship Id="rId31" Type="http://schemas.openxmlformats.org/officeDocument/2006/relationships/hyperlink" Target="consultantplus://offline/ref=1079976E01B4C243C7DA75C907F92C1C6A4B01A3321257476D04583D25D0597F1A51D99798029F9B484F80B105E360C65250B77E032053D6687D687AK5Z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044F03860D4678BC0FFBB2DA8A6345BA48630746E40EEE17183816080E9FDDB3A3D80C806759E4410D419607BE905FBCAAA29FC030E955J9Z1C" TargetMode="External"/><Relationship Id="rId14" Type="http://schemas.openxmlformats.org/officeDocument/2006/relationships/hyperlink" Target="consultantplus://offline/ref=1079976E01B4C243C7DA6BC4119572136E4156AC31155A1431535E6A7A805F2A481187CEDA4F8C9A415182B005KEZAC" TargetMode="External"/><Relationship Id="rId22" Type="http://schemas.openxmlformats.org/officeDocument/2006/relationships/hyperlink" Target="consultantplus://offline/ref=1079976E01B4C243C7DA75C907F92C1C6A4B01A3321257476D04583D25D0597F1A51D99798029F9B484F80B107E360C65250B77E032053D6687D687AK5Z5C" TargetMode="External"/><Relationship Id="rId27" Type="http://schemas.openxmlformats.org/officeDocument/2006/relationships/hyperlink" Target="consultantplus://offline/ref=1079976E01B4C243C7DA6BC4119572136B495FA63A175A1431535E6A7A805F2A481187CEDA4F8C9A415182B005KEZAC" TargetMode="External"/><Relationship Id="rId30" Type="http://schemas.openxmlformats.org/officeDocument/2006/relationships/hyperlink" Target="consultantplus://offline/ref=1079976E01B4C243C7DA6BC4119572136B495EAB33145A1431535E6A7A805F2A5A11DFC2DB46929C4144D4E143BD39961F1BBA76143C53DDK7Z4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Петрошенко Кристина Алексеевна</dc:creator>
  <cp:lastModifiedBy>Петрошенко Кристина Алексеевна</cp:lastModifiedBy>
  <cp:revision>1</cp:revision>
  <dcterms:created xsi:type="dcterms:W3CDTF">2022-09-19T02:25:00Z</dcterms:created>
  <dcterms:modified xsi:type="dcterms:W3CDTF">2022-09-19T02:25:00Z</dcterms:modified>
</cp:coreProperties>
</file>