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F" w:rsidRDefault="00F82AAF" w:rsidP="00F82AA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F82AAF">
        <w:rPr>
          <w:rFonts w:ascii="Times New Roman" w:hAnsi="Times New Roman" w:cs="Times New Roman"/>
          <w:b w:val="0"/>
          <w:sz w:val="26"/>
          <w:szCs w:val="26"/>
        </w:rPr>
        <w:t xml:space="preserve">Утвержден </w:t>
      </w:r>
    </w:p>
    <w:p w:rsidR="00F82AAF" w:rsidRDefault="00F82AAF" w:rsidP="00F82AA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82AA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</w:p>
    <w:p w:rsidR="00F82AAF" w:rsidRDefault="00F82AAF" w:rsidP="00F82AA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82AAF">
        <w:rPr>
          <w:rFonts w:ascii="Times New Roman" w:hAnsi="Times New Roman" w:cs="Times New Roman"/>
          <w:b w:val="0"/>
          <w:sz w:val="26"/>
          <w:szCs w:val="26"/>
        </w:rPr>
        <w:t xml:space="preserve">Находкинского городского округа </w:t>
      </w:r>
    </w:p>
    <w:p w:rsidR="00F82AAF" w:rsidRPr="00F82AAF" w:rsidRDefault="00F82AAF" w:rsidP="00F82AA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82AAF">
        <w:rPr>
          <w:rFonts w:ascii="Times New Roman" w:hAnsi="Times New Roman" w:cs="Times New Roman"/>
          <w:b w:val="0"/>
          <w:sz w:val="26"/>
          <w:szCs w:val="26"/>
        </w:rPr>
        <w:t>от 22.08.2024 № 2013</w:t>
      </w:r>
    </w:p>
    <w:p w:rsidR="00F82AAF" w:rsidRP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AAF" w:rsidRP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AAF" w:rsidRP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AAF" w:rsidRP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AAF" w:rsidRP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"КОМПЛЕКСНОЕ РАЗВИТИЕ СЕЛЬСКИХ ТЕРРИТОРИЙ</w:t>
      </w:r>
    </w:p>
    <w:p w:rsid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 НА 2021 - 2026 ГОДЫ"</w:t>
      </w:r>
    </w:p>
    <w:p w:rsidR="00F82AAF" w:rsidRDefault="00F82AAF" w:rsidP="00F82A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F82AAF" w:rsidRDefault="00F82AAF" w:rsidP="00F82AA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F82AAF" w:rsidRDefault="00F82AAF" w:rsidP="00F8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2AAF" w:rsidRDefault="00F82AAF" w:rsidP="00F82AA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F82AAF" w:rsidRDefault="00F82AAF" w:rsidP="00F8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5499"/>
      </w:tblGrid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Территориальное управление микрорайона города "Поселок Ливадия"</w:t>
            </w:r>
          </w:p>
        </w:tc>
      </w:tr>
      <w:tr w:rsidR="00F82AAF" w:rsidTr="00F82AAF"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благоустройства администрации Находкинского городского округа;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Находкинского городского округа;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культуры администрации Находкинского городского округа;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жилищно-коммунального хозяйства администрации Находкинского городского округа;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по физической культуре и спорту администрации Находкинского городского округа;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</w:tr>
      <w:tr w:rsidR="00F82AAF" w:rsidTr="00F82AAF">
        <w:tc>
          <w:tcPr>
            <w:tcW w:w="9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программы</w:t>
            </w:r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 о программах, принятых (принимаемых)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Правительства Российской Федерации от 31.05.2019 N 696 "Об утверждении государственной программы Российской Федерации "Комплексное развитие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сельских территорий" и о внесении изменений в некоторые акты Правительства Российской Федерации"</w:t>
            </w:r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уровня и качества жизни сельского населения путем развития инженерной, транспортной и социальной инфраструктуры сельских населенных пунктов Находкинского городского округа</w:t>
            </w:r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комплексного благоустройства сельских территорий Находкинского городского округа с. Анна,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Душкино</w:t>
            </w:r>
            <w:proofErr w:type="spellEnd"/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программы проводится в один этап в течение 2021 - 2026 годов</w:t>
            </w:r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Целевые показатели (индикаторы)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отремонтированных лестниц;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обустроенных спортивных площадок;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обустроенных детских игровых площадок;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протяженность организованного уличного освещения;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обустроенных площадок накопления твердых коммунальных отходов</w:t>
            </w:r>
          </w:p>
        </w:tc>
      </w:tr>
      <w:tr w:rsidR="00F82AAF" w:rsidTr="00F82AAF"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Прогнозная оценка расходов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Прогноз расходов муниципальной программы за счет: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средств федерального бюджета – 34347,56 тыс. руб., в том числе: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- 0,0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6136,68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7423,68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9534,0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11253,20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 – 0,0 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аевого бюджета – 3343,3 тыс. руб., в том числе: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- 0,0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1169,32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488,32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2024 год – 1456,0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229,66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 тыс. руб.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 бюджета Находкинского городского округа - 19426 тыс. руб., в том числе: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- 2720,0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- 2308,0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- 4241,0 тыс. руб.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- 4710,0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5447 тыс. руб.;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 – 0,0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82AAF" w:rsidTr="00F82AAF">
        <w:tc>
          <w:tcPr>
            <w:tcW w:w="9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82AAF" w:rsidTr="00F82AAF"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Ресурсное обеспечение реализации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 финансирования на реализацию программы составляет всего 16172,13 тыс. руб., в том числе за счет средств: 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7155,31 тыс. руб., в том числе по годам: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 0,0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1522,64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4517,14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1115,53 тыс. руб.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 тыс. руб.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 – 0,0 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краевого бюджета 146,03 тыс. руб., в том числе по годам: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 0,0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–31,08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–92,18 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–22,77  тыс. руб.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год- 0,0 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 тыс. руб.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бюджета Находкинского городского округа  - 8870,79 тыс. руб., в том числе по годам: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 2 559,75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788,62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2144,76 тыс. руб.;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3377,66 тыс. руб.</w:t>
            </w:r>
          </w:p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0,0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 – 0,0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82AAF" w:rsidTr="00F82AAF">
        <w:tc>
          <w:tcPr>
            <w:tcW w:w="9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82AAF" w:rsidTr="00F82AA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Отремонтировать 1 лестницу;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Количество спортивных игровых площадок составит к 2026 году 2 единицы;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Количество детских игровых площадок составит к 2026 году 2 единицы;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4. Протяженность уличного освещения населенных пунктов Находкинского городского округа с. Анна и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Душкино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 2026 году составит 3550 м;</w:t>
            </w:r>
          </w:p>
          <w:p w:rsidR="00F82AAF" w:rsidRDefault="00F82A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Количество обустроенных площадок накопления твердых коммунальных отходов к 2026 году составит 6 единиц</w:t>
            </w:r>
          </w:p>
        </w:tc>
      </w:tr>
    </w:tbl>
    <w:p w:rsidR="00F07C1F" w:rsidRDefault="00F07C1F"/>
    <w:sectPr w:rsidR="00F0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C4"/>
    <w:rsid w:val="00386F7B"/>
    <w:rsid w:val="005517C4"/>
    <w:rsid w:val="00971543"/>
    <w:rsid w:val="00F07C1F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82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F82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82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F8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0DBE6028818794A3012464CF8CF891D67637ECF6A616AE00D3A489BF94ADBD82FAE2FCD6E62DB7624492590FqCo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3</cp:revision>
  <dcterms:created xsi:type="dcterms:W3CDTF">2024-09-03T03:49:00Z</dcterms:created>
  <dcterms:modified xsi:type="dcterms:W3CDTF">2024-09-03T03:52:00Z</dcterms:modified>
</cp:coreProperties>
</file>