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A9" w:rsidRDefault="00734B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10"/>
        <w:jc w:val="center"/>
        <w:rPr>
          <w:b/>
          <w:bCs/>
        </w:rPr>
      </w:pPr>
      <w:r>
        <w:rPr>
          <w:rFonts w:ascii="Tinos" w:eastAsia="Tinos" w:hAnsi="Tinos" w:cs="Tinos"/>
          <w:b/>
          <w:bCs/>
          <w:color w:val="000000"/>
          <w:sz w:val="28"/>
        </w:rPr>
        <w:t xml:space="preserve">С 1 марта 2025 года все юридические лица перейдут на электронный формат подачи документов в территориальное ведомство </w:t>
      </w:r>
      <w:proofErr w:type="spellStart"/>
      <w:r>
        <w:rPr>
          <w:rFonts w:ascii="Tinos" w:eastAsia="Tinos" w:hAnsi="Tinos" w:cs="Tinos"/>
          <w:b/>
          <w:bCs/>
          <w:color w:val="000000"/>
          <w:sz w:val="28"/>
        </w:rPr>
        <w:t>Росреестра</w:t>
      </w:r>
      <w:proofErr w:type="spellEnd"/>
    </w:p>
    <w:p w:rsidR="0031259A" w:rsidRDefault="0031259A" w:rsidP="003125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10"/>
        <w:ind w:firstLine="1701"/>
        <w:jc w:val="both"/>
        <w:rPr>
          <w:rFonts w:ascii="Tinos" w:eastAsia="Tinos" w:hAnsi="Tinos" w:cs="Tinos"/>
          <w:color w:val="000000"/>
          <w:sz w:val="28"/>
        </w:rPr>
      </w:pPr>
      <w:r w:rsidRPr="0031259A">
        <w:rPr>
          <w:rFonts w:ascii="Tinos" w:eastAsia="Tinos" w:hAnsi="Tinos" w:cs="Tinos"/>
          <w:color w:val="000000"/>
          <w:sz w:val="28"/>
        </w:rPr>
        <w:drawing>
          <wp:inline distT="0" distB="0" distL="0" distR="0" wp14:anchorId="671F8229" wp14:editId="3ED13BCE">
            <wp:extent cx="3791479" cy="38486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384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59A" w:rsidRDefault="0031259A" w:rsidP="003125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10"/>
        <w:ind w:firstLine="567"/>
        <w:jc w:val="both"/>
        <w:rPr>
          <w:rFonts w:ascii="Tinos" w:eastAsia="Tinos" w:hAnsi="Tinos" w:cs="Tinos"/>
          <w:color w:val="000000"/>
          <w:sz w:val="28"/>
          <w:highlight w:val="white"/>
        </w:rPr>
      </w:pPr>
      <w:r>
        <w:rPr>
          <w:rFonts w:ascii="Tinos" w:eastAsia="Tinos" w:hAnsi="Tinos" w:cs="Tinos"/>
          <w:color w:val="000000"/>
          <w:sz w:val="28"/>
        </w:rPr>
        <w:t xml:space="preserve">О </w:t>
      </w:r>
      <w:r w:rsidR="00734B39">
        <w:rPr>
          <w:rFonts w:ascii="Tinos" w:eastAsia="Tinos" w:hAnsi="Tinos" w:cs="Tinos"/>
          <w:color w:val="000000"/>
          <w:sz w:val="28"/>
        </w:rPr>
        <w:t xml:space="preserve"> таком нововведении говорится </w:t>
      </w:r>
      <w:r w:rsidR="008C7C52">
        <w:rPr>
          <w:rFonts w:ascii="Tinos" w:eastAsia="Tinos" w:hAnsi="Tinos" w:cs="Tinos"/>
          <w:color w:val="000000"/>
          <w:sz w:val="28"/>
        </w:rPr>
        <w:t xml:space="preserve">в </w:t>
      </w:r>
      <w:r w:rsidR="00734B39">
        <w:rPr>
          <w:rFonts w:ascii="Tinos" w:eastAsia="Tinos" w:hAnsi="Tinos" w:cs="Tinos"/>
          <w:color w:val="000000"/>
          <w:sz w:val="28"/>
          <w:highlight w:val="white"/>
        </w:rPr>
        <w:t xml:space="preserve">Федеральном законе от 26.12.2024 </w:t>
      </w:r>
    </w:p>
    <w:p w:rsidR="00C01FA9" w:rsidRDefault="00734B39" w:rsidP="0031259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10"/>
        <w:jc w:val="both"/>
        <w:rPr>
          <w:rFonts w:ascii="Tinos" w:eastAsia="Tinos" w:hAnsi="Tinos" w:cs="Tinos"/>
          <w:color w:val="000000"/>
          <w:sz w:val="28"/>
          <w:szCs w:val="28"/>
        </w:rPr>
      </w:pPr>
      <w:bookmarkStart w:id="0" w:name="_GoBack"/>
      <w:bookmarkEnd w:id="0"/>
      <w:r>
        <w:rPr>
          <w:rFonts w:ascii="Tinos" w:eastAsia="Tinos" w:hAnsi="Tinos" w:cs="Tinos"/>
          <w:color w:val="000000"/>
          <w:sz w:val="28"/>
          <w:highlight w:val="white"/>
        </w:rPr>
        <w:t xml:space="preserve">№ 487-ФЗ «О внесении изменений в отдельные законодательные акты Российской Федерации», согласно </w:t>
      </w:r>
      <w:proofErr w:type="gramStart"/>
      <w:r>
        <w:rPr>
          <w:rFonts w:ascii="Tinos" w:eastAsia="Tinos" w:hAnsi="Tinos" w:cs="Tinos"/>
          <w:color w:val="000000"/>
          <w:sz w:val="28"/>
          <w:highlight w:val="white"/>
        </w:rPr>
        <w:t>которому</w:t>
      </w:r>
      <w:proofErr w:type="gramEnd"/>
      <w:r>
        <w:rPr>
          <w:rFonts w:ascii="Tinos" w:eastAsia="Tinos" w:hAnsi="Tinos" w:cs="Tinos"/>
          <w:color w:val="000000"/>
          <w:sz w:val="28"/>
          <w:highlight w:val="white"/>
        </w:rPr>
        <w:t xml:space="preserve"> юридические лица представляют заявления о государственном кадастровом учете и (или) государственной регистрации прав, а также прилагаемые к ним документы в орган регистрации прав только </w:t>
      </w:r>
      <w:r>
        <w:rPr>
          <w:rFonts w:ascii="Tinos" w:eastAsia="Tinos" w:hAnsi="Tinos" w:cs="Tinos"/>
          <w:color w:val="000000"/>
          <w:sz w:val="28"/>
        </w:rPr>
        <w:t xml:space="preserve">электронном формате. </w:t>
      </w:r>
    </w:p>
    <w:p w:rsidR="00C01FA9" w:rsidRDefault="00734B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1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некоторых юридических лиц сохраняется возможность подачи документов в бумажном виде до 1 января 2026 года. Это касается крестьянских (фермерских) хозяйств, садоводческих, огороднических и дачных некоммерческих товариществ, гаражных, жилищных и жилищно-строительных кооперативов, товариществ собственников жилья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01FA9" w:rsidRDefault="00734B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1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Изменения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касаются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том числе и договоров участия в долевом строительстве, которые будут предоставляться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Росреестр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исключительно в форме электронных документов.</w:t>
      </w:r>
    </w:p>
    <w:p w:rsidR="00C01FA9" w:rsidRDefault="00734B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210"/>
        <w:ind w:firstLine="720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2024 году 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Приморский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Росреестр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электронной форме </w:t>
      </w:r>
      <w:r>
        <w:rPr>
          <w:rFonts w:ascii="Times New Roman" w:eastAsia="Times New Roman" w:hAnsi="Times New Roman" w:cs="Times New Roman"/>
          <w:color w:val="000000" w:themeColor="text1"/>
          <w:sz w:val="28"/>
          <w:shd w:val="clear" w:color="FFFFFF" w:themeColor="background1" w:fill="FFFFFF" w:themeFill="background1"/>
        </w:rPr>
        <w:t xml:space="preserve">поступило: 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shd w:val="clear" w:color="FFFFFF" w:themeColor="background1" w:fill="FFFFFF" w:themeFill="background1"/>
        </w:rPr>
        <w:t xml:space="preserve">259 429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обращений</w:t>
      </w:r>
      <w:r w:rsidR="008C7C52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что составило 62% от всех поступивших обращений, из них: на регистрацию ипотеки - 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 19 608,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на регистрацию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ДДУ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13 533. </w:t>
      </w:r>
    </w:p>
    <w:p w:rsidR="00C01FA9" w:rsidRDefault="00734B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1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Активное применение электронных технологий в деятельности профессиональных участников рынка недвижимости с</w:t>
      </w:r>
      <w:r w:rsidR="008C7C52"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тимулирует развитие 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 цифровой трансформации </w:t>
      </w:r>
      <w:r w:rsidR="008C7C52">
        <w:rPr>
          <w:rFonts w:ascii="Times New Roman" w:eastAsia="Times New Roman" w:hAnsi="Times New Roman" w:cs="Times New Roman"/>
          <w:color w:val="000000" w:themeColor="text1"/>
          <w:sz w:val="28"/>
        </w:rPr>
        <w:t>Приморского края, способствует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сокращению </w:t>
      </w:r>
      <w:r w:rsidR="008C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количества процедур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сроков оказания услуг</w:t>
      </w:r>
      <w:r w:rsidR="008C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7C52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повы</w:t>
      </w:r>
      <w:r w:rsidR="008C7C52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</w:t>
      </w:r>
      <w:r w:rsidR="008C7C52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удобства </w:t>
      </w:r>
      <w:r w:rsidR="008C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</w:t>
      </w:r>
      <w:r w:rsidR="008C7C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» – комментирует заместитель руководителя Управления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по Приморскому краю Евгений Санин. </w:t>
      </w:r>
    </w:p>
    <w:p w:rsidR="00C01FA9" w:rsidRDefault="00C01F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C01F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462" w:rsidRDefault="00166462">
      <w:pPr>
        <w:spacing w:after="0" w:line="240" w:lineRule="auto"/>
      </w:pPr>
      <w:r>
        <w:separator/>
      </w:r>
    </w:p>
  </w:endnote>
  <w:endnote w:type="continuationSeparator" w:id="0">
    <w:p w:rsidR="00166462" w:rsidRDefault="0016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462" w:rsidRDefault="00166462">
      <w:pPr>
        <w:spacing w:after="0" w:line="240" w:lineRule="auto"/>
      </w:pPr>
      <w:r>
        <w:separator/>
      </w:r>
    </w:p>
  </w:footnote>
  <w:footnote w:type="continuationSeparator" w:id="0">
    <w:p w:rsidR="00166462" w:rsidRDefault="00166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A9"/>
    <w:rsid w:val="00166462"/>
    <w:rsid w:val="0031259A"/>
    <w:rsid w:val="00734B39"/>
    <w:rsid w:val="008C7C52"/>
    <w:rsid w:val="00C0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31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12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31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12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Савчук Татьяна Владимировна</cp:lastModifiedBy>
  <cp:revision>2</cp:revision>
  <dcterms:created xsi:type="dcterms:W3CDTF">2025-02-17T23:12:00Z</dcterms:created>
  <dcterms:modified xsi:type="dcterms:W3CDTF">2025-02-17T23:12:00Z</dcterms:modified>
</cp:coreProperties>
</file>