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45"/>
        <w:tblW w:w="9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17"/>
      </w:tblGrid>
      <w:tr w:rsidR="004504AA" w:rsidRPr="00A33D85" w:rsidTr="00A857A3">
        <w:trPr>
          <w:trHeight w:val="253"/>
        </w:trPr>
        <w:tc>
          <w:tcPr>
            <w:tcW w:w="9717" w:type="dxa"/>
          </w:tcPr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ОТЧЕТ </w:t>
            </w:r>
          </w:p>
          <w:p w:rsidR="004504AA" w:rsidRPr="00A33D85" w:rsidRDefault="004504AA" w:rsidP="00986B69">
            <w:pPr>
              <w:pStyle w:val="ConsPlusNormal"/>
              <w:snapToGrid w:val="0"/>
              <w:spacing w:line="288" w:lineRule="auto"/>
              <w:ind w:firstLine="23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33D8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 РЕАЛИЗАЦИИ МУНИЦИПАЛЬНОЙ ПРОГРАММЫ</w:t>
            </w: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«Противодействие коррупции в Находкинском</w:t>
            </w:r>
          </w:p>
          <w:p w:rsidR="004504AA" w:rsidRPr="00A33D85" w:rsidRDefault="004504AA" w:rsidP="00986B69">
            <w:pPr>
              <w:snapToGrid w:val="0"/>
              <w:spacing w:after="0" w:line="360" w:lineRule="auto"/>
              <w:ind w:firstLine="23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городском округе на 202</w:t>
            </w:r>
            <w:r w:rsidR="00D432AE">
              <w:rPr>
                <w:rFonts w:ascii="Times New Roman" w:eastAsia="Arial" w:hAnsi="Times New Roman" w:cs="Times New Roman"/>
                <w:sz w:val="26"/>
                <w:szCs w:val="26"/>
              </w:rPr>
              <w:t>3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-202</w:t>
            </w:r>
            <w:r w:rsidR="00D432AE">
              <w:rPr>
                <w:rFonts w:ascii="Times New Roman" w:eastAsia="Arial" w:hAnsi="Times New Roman" w:cs="Times New Roman"/>
                <w:sz w:val="26"/>
                <w:szCs w:val="26"/>
              </w:rPr>
              <w:t>7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годы»</w:t>
            </w:r>
            <w:r w:rsidRPr="00A33D8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snapToGrid w:val="0"/>
              <w:spacing w:after="0"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Ответственный исполнитель:</w:t>
            </w:r>
            <w:r w:rsidRPr="00A33D85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 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управление муниципальной службы и кадров администрации Находкинского городского округа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 xml:space="preserve">Отчетный период: </w:t>
            </w:r>
            <w:r w:rsidR="00201AF4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D432AE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r w:rsidRPr="00A33D85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both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Непосредственный исполнитель: заместитель начальника управления муниципальной службы и кадров администрации Находкинского городского округа  Васина Наталья Анатольевна.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Телефон: 69-21-50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E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mail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kadr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@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nakhodka</w:t>
            </w:r>
            <w:proofErr w:type="spellEnd"/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-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city</w:t>
            </w: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.</w:t>
            </w:r>
            <w:proofErr w:type="spellStart"/>
            <w:r w:rsidRPr="00A33D85">
              <w:rPr>
                <w:rFonts w:ascii="Times New Roman" w:eastAsia="Arial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  <w:u w:val="single"/>
              </w:rPr>
            </w:pP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>Начальник управления муниципальной службы и кадров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A33D85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администрации Находкинского городского округа                                      Е.В. Зиненко                               </w:t>
            </w:r>
          </w:p>
          <w:p w:rsidR="004504AA" w:rsidRPr="00A33D85" w:rsidRDefault="004504AA" w:rsidP="00986B69">
            <w:pPr>
              <w:pStyle w:val="ae"/>
              <w:snapToGrid w:val="0"/>
              <w:spacing w:line="288" w:lineRule="auto"/>
              <w:ind w:firstLine="23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4504AA" w:rsidRPr="00A33D85" w:rsidTr="00A857A3">
        <w:trPr>
          <w:trHeight w:val="230"/>
        </w:trPr>
        <w:tc>
          <w:tcPr>
            <w:tcW w:w="9717" w:type="dxa"/>
          </w:tcPr>
          <w:p w:rsidR="004504AA" w:rsidRPr="00A33D85" w:rsidRDefault="004504AA" w:rsidP="00986B69">
            <w:pPr>
              <w:pStyle w:val="ae"/>
              <w:tabs>
                <w:tab w:val="left" w:pos="2693"/>
                <w:tab w:val="left" w:pos="3347"/>
              </w:tabs>
              <w:snapToGrid w:val="0"/>
              <w:spacing w:line="288" w:lineRule="auto"/>
              <w:ind w:firstLine="23"/>
              <w:jc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</w:p>
        </w:tc>
      </w:tr>
    </w:tbl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986B69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pStyle w:val="a3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eastAsia="Arial" w:hAnsi="Times New Roman" w:cs="Times New Roman"/>
          <w:sz w:val="26"/>
          <w:szCs w:val="26"/>
        </w:rPr>
        <w:t>Муниципальная программа «Противодействие коррупции в Находкинском городском округе на 202</w:t>
      </w:r>
      <w:r w:rsidR="00D432AE">
        <w:rPr>
          <w:rFonts w:ascii="Times New Roman" w:eastAsia="Arial" w:hAnsi="Times New Roman" w:cs="Times New Roman"/>
          <w:sz w:val="26"/>
          <w:szCs w:val="26"/>
        </w:rPr>
        <w:t>3</w:t>
      </w:r>
      <w:r w:rsidRPr="00A33D85">
        <w:rPr>
          <w:rFonts w:ascii="Times New Roman" w:eastAsia="Arial" w:hAnsi="Times New Roman" w:cs="Times New Roman"/>
          <w:sz w:val="26"/>
          <w:szCs w:val="26"/>
        </w:rPr>
        <w:t>-202</w:t>
      </w:r>
      <w:r w:rsidR="00D432AE">
        <w:rPr>
          <w:rFonts w:ascii="Times New Roman" w:eastAsia="Arial" w:hAnsi="Times New Roman" w:cs="Times New Roman"/>
          <w:sz w:val="26"/>
          <w:szCs w:val="26"/>
        </w:rPr>
        <w:t>7</w:t>
      </w:r>
      <w:r w:rsidRPr="00A33D85">
        <w:rPr>
          <w:rFonts w:ascii="Times New Roman" w:eastAsia="Arial" w:hAnsi="Times New Roman" w:cs="Times New Roman"/>
          <w:sz w:val="26"/>
          <w:szCs w:val="26"/>
        </w:rPr>
        <w:t xml:space="preserve"> годы» утверждена постановлением администрации Находкинского городского округа от 02</w:t>
      </w:r>
      <w:r w:rsidRPr="00A33D85">
        <w:rPr>
          <w:rFonts w:ascii="Times New Roman" w:hAnsi="Times New Roman" w:cs="Times New Roman"/>
          <w:sz w:val="26"/>
          <w:szCs w:val="26"/>
        </w:rPr>
        <w:t>.</w:t>
      </w:r>
      <w:r w:rsidR="00D432AE">
        <w:rPr>
          <w:rFonts w:ascii="Times New Roman" w:hAnsi="Times New Roman" w:cs="Times New Roman"/>
          <w:sz w:val="26"/>
          <w:szCs w:val="26"/>
        </w:rPr>
        <w:t>09</w:t>
      </w:r>
      <w:r w:rsidRPr="00A33D85">
        <w:rPr>
          <w:rFonts w:ascii="Times New Roman" w:hAnsi="Times New Roman" w:cs="Times New Roman"/>
          <w:sz w:val="26"/>
          <w:szCs w:val="26"/>
        </w:rPr>
        <w:t>.20</w:t>
      </w:r>
      <w:r w:rsidR="00D432AE">
        <w:rPr>
          <w:rFonts w:ascii="Times New Roman" w:hAnsi="Times New Roman" w:cs="Times New Roman"/>
          <w:sz w:val="26"/>
          <w:szCs w:val="26"/>
        </w:rPr>
        <w:t>22</w:t>
      </w:r>
      <w:r w:rsidRPr="00A33D85">
        <w:rPr>
          <w:rFonts w:ascii="Times New Roman" w:eastAsia="Arial" w:hAnsi="Times New Roman" w:cs="Times New Roman"/>
          <w:sz w:val="26"/>
          <w:szCs w:val="26"/>
        </w:rPr>
        <w:t xml:space="preserve"> №</w:t>
      </w:r>
      <w:r w:rsidRPr="00A33D85">
        <w:rPr>
          <w:rFonts w:ascii="Times New Roman" w:hAnsi="Times New Roman" w:cs="Times New Roman"/>
          <w:sz w:val="26"/>
          <w:szCs w:val="26"/>
        </w:rPr>
        <w:t xml:space="preserve"> </w:t>
      </w:r>
      <w:r w:rsidR="00D432AE">
        <w:rPr>
          <w:rFonts w:ascii="Times New Roman" w:hAnsi="Times New Roman" w:cs="Times New Roman"/>
          <w:sz w:val="26"/>
          <w:szCs w:val="26"/>
        </w:rPr>
        <w:t>1285</w:t>
      </w:r>
      <w:r w:rsidRPr="00A33D8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</w:p>
    <w:p w:rsidR="004504AA" w:rsidRPr="00A33D85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A33D85">
        <w:rPr>
          <w:rFonts w:ascii="Times New Roman" w:eastAsia="Arial" w:hAnsi="Times New Roman" w:cs="Times New Roman"/>
          <w:b/>
          <w:sz w:val="26"/>
          <w:szCs w:val="26"/>
        </w:rPr>
        <w:t>Конкретные результаты, достигнутые за отчетный период</w:t>
      </w:r>
    </w:p>
    <w:p w:rsidR="004504AA" w:rsidRPr="00D432AE" w:rsidRDefault="004504AA" w:rsidP="00AB673C">
      <w:pPr>
        <w:spacing w:after="0" w:line="360" w:lineRule="auto"/>
        <w:jc w:val="center"/>
        <w:rPr>
          <w:rFonts w:ascii="Times New Roman" w:eastAsia="Arial" w:hAnsi="Times New Roman" w:cs="Times New Roman"/>
          <w:b/>
          <w:color w:val="FF0000"/>
          <w:sz w:val="26"/>
          <w:szCs w:val="26"/>
        </w:rPr>
      </w:pPr>
    </w:p>
    <w:p w:rsidR="004504AA" w:rsidRPr="00F223B3" w:rsidRDefault="004504AA" w:rsidP="00AB673C">
      <w:pPr>
        <w:spacing w:after="0" w:line="36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F223B3">
        <w:rPr>
          <w:rFonts w:ascii="Times New Roman" w:eastAsia="Arial" w:hAnsi="Times New Roman" w:cs="Times New Roman"/>
          <w:sz w:val="26"/>
          <w:szCs w:val="26"/>
          <w:u w:val="single"/>
        </w:rPr>
        <w:t>1. Сведения о достижении целевых показателей (индикаторов) с обоснованием отклонений от плановых значений.</w:t>
      </w:r>
    </w:p>
    <w:p w:rsidR="00C17461" w:rsidRPr="00F223B3" w:rsidRDefault="002500A6" w:rsidP="00C17461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>«</w:t>
      </w:r>
      <w:r w:rsidR="004A762C" w:rsidRPr="00F223B3">
        <w:rPr>
          <w:rFonts w:ascii="Times New Roman" w:hAnsi="Times New Roman" w:cs="Times New Roman"/>
          <w:sz w:val="26"/>
          <w:szCs w:val="26"/>
        </w:rPr>
        <w:t>Отсутствие протестов прокуратуры на правовые акты органов местного самоуправления Находкинского городского округа в сфере противодействия коррупции</w:t>
      </w:r>
      <w:r w:rsidR="005F45BC" w:rsidRPr="00F223B3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D7DCD" w:rsidRPr="00F223B3" w:rsidRDefault="005F45BC" w:rsidP="00C17461">
      <w:pPr>
        <w:pStyle w:val="a3"/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>В 20</w:t>
      </w:r>
      <w:r w:rsidR="00016045" w:rsidRPr="00F223B3">
        <w:rPr>
          <w:rFonts w:ascii="Times New Roman" w:hAnsi="Times New Roman" w:cs="Times New Roman"/>
          <w:sz w:val="26"/>
          <w:szCs w:val="26"/>
        </w:rPr>
        <w:t>2</w:t>
      </w:r>
      <w:r w:rsidR="00C17461" w:rsidRPr="00F223B3">
        <w:rPr>
          <w:rFonts w:ascii="Times New Roman" w:hAnsi="Times New Roman" w:cs="Times New Roman"/>
          <w:sz w:val="26"/>
          <w:szCs w:val="26"/>
        </w:rPr>
        <w:t>3</w:t>
      </w:r>
      <w:r w:rsidRPr="00F223B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016045" w:rsidRPr="00F223B3">
        <w:rPr>
          <w:rFonts w:ascii="Times New Roman" w:hAnsi="Times New Roman" w:cs="Times New Roman"/>
          <w:sz w:val="26"/>
          <w:szCs w:val="26"/>
        </w:rPr>
        <w:t>пока</w:t>
      </w:r>
      <w:r w:rsidR="00BA272D" w:rsidRPr="00F223B3">
        <w:rPr>
          <w:rFonts w:ascii="Times New Roman" w:hAnsi="Times New Roman" w:cs="Times New Roman"/>
          <w:sz w:val="26"/>
          <w:szCs w:val="26"/>
        </w:rPr>
        <w:t>затель достиг планового уровня и составил 100 %. Данный индикатор определяется отношением количества проектов нормативн</w:t>
      </w:r>
      <w:r w:rsidR="00304F4B" w:rsidRPr="00F223B3">
        <w:rPr>
          <w:rFonts w:ascii="Times New Roman" w:hAnsi="Times New Roman" w:cs="Times New Roman"/>
          <w:sz w:val="26"/>
          <w:szCs w:val="26"/>
        </w:rPr>
        <w:t xml:space="preserve">ых </w:t>
      </w:r>
      <w:r w:rsidR="00BA272D" w:rsidRPr="00F223B3">
        <w:rPr>
          <w:rFonts w:ascii="Times New Roman" w:hAnsi="Times New Roman" w:cs="Times New Roman"/>
          <w:sz w:val="26"/>
          <w:szCs w:val="26"/>
        </w:rPr>
        <w:t>правовых актов</w:t>
      </w:r>
      <w:r w:rsidR="00304F4B" w:rsidRPr="00F223B3">
        <w:rPr>
          <w:rFonts w:ascii="Times New Roman" w:hAnsi="Times New Roman" w:cs="Times New Roman"/>
          <w:sz w:val="26"/>
          <w:szCs w:val="26"/>
        </w:rPr>
        <w:t>,</w:t>
      </w:r>
      <w:r w:rsidR="00BA272D" w:rsidRPr="00F223B3">
        <w:rPr>
          <w:rFonts w:ascii="Times New Roman" w:hAnsi="Times New Roman" w:cs="Times New Roman"/>
          <w:sz w:val="26"/>
          <w:szCs w:val="26"/>
        </w:rPr>
        <w:t xml:space="preserve"> прошедших антикоррупционную экспертизу</w:t>
      </w:r>
      <w:r w:rsidR="00304F4B" w:rsidRPr="00F223B3">
        <w:rPr>
          <w:rFonts w:ascii="Times New Roman" w:hAnsi="Times New Roman" w:cs="Times New Roman"/>
          <w:sz w:val="26"/>
          <w:szCs w:val="26"/>
        </w:rPr>
        <w:t>,</w:t>
      </w:r>
      <w:r w:rsidR="00BA272D" w:rsidRPr="00F223B3">
        <w:rPr>
          <w:rFonts w:ascii="Times New Roman" w:hAnsi="Times New Roman" w:cs="Times New Roman"/>
          <w:sz w:val="26"/>
          <w:szCs w:val="26"/>
        </w:rPr>
        <w:t xml:space="preserve"> к общему количеству муниципальных нормативн</w:t>
      </w:r>
      <w:r w:rsidR="00016045" w:rsidRPr="00F223B3">
        <w:rPr>
          <w:rFonts w:ascii="Times New Roman" w:hAnsi="Times New Roman" w:cs="Times New Roman"/>
          <w:sz w:val="26"/>
          <w:szCs w:val="26"/>
        </w:rPr>
        <w:t>ых</w:t>
      </w:r>
      <w:r w:rsidR="00BA272D" w:rsidRPr="00F223B3">
        <w:rPr>
          <w:rFonts w:ascii="Times New Roman" w:hAnsi="Times New Roman" w:cs="Times New Roman"/>
          <w:sz w:val="26"/>
          <w:szCs w:val="26"/>
        </w:rPr>
        <w:t xml:space="preserve"> правовых актов, подлежащих антикоррупционной экспертизе. </w:t>
      </w:r>
    </w:p>
    <w:p w:rsidR="00CD7DCD" w:rsidRPr="00250F42" w:rsidRDefault="004A762C" w:rsidP="00C17461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 xml:space="preserve"> </w:t>
      </w:r>
      <w:r w:rsidR="00343BE5" w:rsidRPr="00F223B3">
        <w:rPr>
          <w:rFonts w:ascii="Times New Roman" w:hAnsi="Times New Roman" w:cs="Times New Roman"/>
          <w:sz w:val="26"/>
          <w:szCs w:val="26"/>
        </w:rPr>
        <w:t>«</w:t>
      </w:r>
      <w:r w:rsidRPr="00F223B3">
        <w:rPr>
          <w:rFonts w:ascii="Times New Roman" w:hAnsi="Times New Roman" w:cs="Times New Roman"/>
          <w:sz w:val="26"/>
          <w:szCs w:val="26"/>
        </w:rPr>
        <w:t xml:space="preserve">Доля респондентов, </w:t>
      </w:r>
      <w:r w:rsidRPr="00250F42">
        <w:rPr>
          <w:rFonts w:ascii="Times New Roman" w:hAnsi="Times New Roman" w:cs="Times New Roman"/>
          <w:sz w:val="26"/>
          <w:szCs w:val="26"/>
        </w:rPr>
        <w:t>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</w:r>
      <w:r w:rsidR="008726F6" w:rsidRPr="00250F42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43BE5" w:rsidRPr="00D432AE" w:rsidRDefault="004A762C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В течение 2023 года на официальном сайте администрации Находкинского городского округа был размещен опрос по противодействию </w:t>
      </w:r>
      <w:r w:rsidRPr="00D675CF">
        <w:rPr>
          <w:rFonts w:ascii="Times New Roman" w:hAnsi="Times New Roman" w:cs="Times New Roman"/>
          <w:sz w:val="26"/>
          <w:szCs w:val="26"/>
        </w:rPr>
        <w:t>коррупции.</w:t>
      </w:r>
      <w:r w:rsidR="00343BE5" w:rsidRPr="00D675CF">
        <w:rPr>
          <w:rFonts w:ascii="Times New Roman" w:hAnsi="Times New Roman" w:cs="Times New Roman"/>
          <w:sz w:val="26"/>
          <w:szCs w:val="26"/>
        </w:rPr>
        <w:t xml:space="preserve"> </w:t>
      </w:r>
      <w:r w:rsidRPr="00D675CF">
        <w:rPr>
          <w:rFonts w:ascii="Times New Roman" w:hAnsi="Times New Roman" w:cs="Times New Roman"/>
          <w:sz w:val="26"/>
          <w:szCs w:val="26"/>
        </w:rPr>
        <w:t xml:space="preserve">По итогам отчетного года доля респондентов, выразивших одобрение антикоррупционной </w:t>
      </w:r>
      <w:r w:rsidRPr="004038E7">
        <w:rPr>
          <w:rFonts w:ascii="Times New Roman" w:hAnsi="Times New Roman" w:cs="Times New Roman"/>
          <w:sz w:val="26"/>
          <w:szCs w:val="26"/>
        </w:rPr>
        <w:t xml:space="preserve">деятельностью органов местного самоуправления </w:t>
      </w:r>
      <w:r>
        <w:rPr>
          <w:rFonts w:ascii="Times New Roman" w:hAnsi="Times New Roman" w:cs="Times New Roman"/>
          <w:sz w:val="26"/>
          <w:szCs w:val="26"/>
        </w:rPr>
        <w:t>Находкинского</w:t>
      </w:r>
      <w:r w:rsidRPr="004038E7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составила </w:t>
      </w:r>
      <w:r w:rsidR="00352332">
        <w:rPr>
          <w:rFonts w:ascii="Times New Roman" w:hAnsi="Times New Roman" w:cs="Times New Roman"/>
          <w:sz w:val="26"/>
          <w:szCs w:val="26"/>
        </w:rPr>
        <w:t>38,7</w:t>
      </w:r>
      <w:r w:rsidR="00D675CF">
        <w:rPr>
          <w:rFonts w:ascii="Times New Roman" w:hAnsi="Times New Roman" w:cs="Times New Roman"/>
          <w:sz w:val="26"/>
          <w:szCs w:val="26"/>
        </w:rPr>
        <w:t>%, что превышает плановое значение данного показателя в 13%.</w:t>
      </w:r>
    </w:p>
    <w:p w:rsidR="00CD7DCD" w:rsidRPr="00D76419" w:rsidRDefault="00950744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6419">
        <w:rPr>
          <w:rFonts w:ascii="Times New Roman" w:hAnsi="Times New Roman" w:cs="Times New Roman"/>
          <w:sz w:val="26"/>
          <w:szCs w:val="26"/>
        </w:rPr>
        <w:t>«</w:t>
      </w:r>
      <w:r w:rsidR="00D76419" w:rsidRPr="00D76419">
        <w:rPr>
          <w:rFonts w:ascii="Times New Roman" w:hAnsi="Times New Roman" w:cs="Times New Roman"/>
          <w:sz w:val="26"/>
          <w:szCs w:val="26"/>
        </w:rPr>
        <w:t>Количество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округа, к уровню 2022 года</w:t>
      </w:r>
      <w:r w:rsidRPr="00D76419">
        <w:rPr>
          <w:rFonts w:ascii="Times New Roman" w:hAnsi="Times New Roman" w:cs="Times New Roman"/>
          <w:sz w:val="26"/>
          <w:szCs w:val="26"/>
        </w:rPr>
        <w:t>»</w:t>
      </w:r>
      <w:r w:rsidR="00CF6331" w:rsidRPr="00D764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60501" w:rsidRPr="00D76419" w:rsidRDefault="00B60501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76419">
        <w:rPr>
          <w:rFonts w:ascii="Times New Roman" w:hAnsi="Times New Roman" w:cs="Times New Roman"/>
          <w:sz w:val="26"/>
          <w:szCs w:val="26"/>
        </w:rPr>
        <w:t>В 202</w:t>
      </w:r>
      <w:r w:rsidR="00D76419" w:rsidRPr="00D76419">
        <w:rPr>
          <w:rFonts w:ascii="Times New Roman" w:hAnsi="Times New Roman" w:cs="Times New Roman"/>
          <w:sz w:val="26"/>
          <w:szCs w:val="26"/>
        </w:rPr>
        <w:t>3</w:t>
      </w:r>
      <w:r w:rsidR="003A21B8" w:rsidRPr="00D76419">
        <w:rPr>
          <w:rFonts w:ascii="Times New Roman" w:hAnsi="Times New Roman" w:cs="Times New Roman"/>
          <w:sz w:val="26"/>
          <w:szCs w:val="26"/>
        </w:rPr>
        <w:t xml:space="preserve"> </w:t>
      </w:r>
      <w:r w:rsidRPr="00D76419">
        <w:rPr>
          <w:rFonts w:ascii="Times New Roman" w:hAnsi="Times New Roman" w:cs="Times New Roman"/>
          <w:sz w:val="26"/>
          <w:szCs w:val="26"/>
        </w:rPr>
        <w:t xml:space="preserve">году показатель </w:t>
      </w:r>
      <w:r w:rsidR="00950744" w:rsidRPr="00D76419">
        <w:rPr>
          <w:rFonts w:ascii="Times New Roman" w:hAnsi="Times New Roman" w:cs="Times New Roman"/>
          <w:sz w:val="26"/>
          <w:szCs w:val="26"/>
        </w:rPr>
        <w:t xml:space="preserve">составил </w:t>
      </w:r>
      <w:r w:rsidR="00D76419" w:rsidRPr="00D76419">
        <w:rPr>
          <w:rFonts w:ascii="Times New Roman" w:hAnsi="Times New Roman" w:cs="Times New Roman"/>
          <w:sz w:val="26"/>
          <w:szCs w:val="26"/>
        </w:rPr>
        <w:t>2</w:t>
      </w:r>
      <w:r w:rsidR="00456AD8">
        <w:rPr>
          <w:rFonts w:ascii="Times New Roman" w:hAnsi="Times New Roman" w:cs="Times New Roman"/>
          <w:sz w:val="26"/>
          <w:szCs w:val="26"/>
        </w:rPr>
        <w:t>4</w:t>
      </w:r>
      <w:r w:rsidR="00D76419" w:rsidRPr="00D76419">
        <w:rPr>
          <w:rFonts w:ascii="Times New Roman" w:hAnsi="Times New Roman" w:cs="Times New Roman"/>
          <w:sz w:val="26"/>
          <w:szCs w:val="26"/>
        </w:rPr>
        <w:t xml:space="preserve"> нарушения</w:t>
      </w:r>
      <w:r w:rsidR="00AD5895">
        <w:rPr>
          <w:rFonts w:ascii="Times New Roman" w:hAnsi="Times New Roman" w:cs="Times New Roman"/>
          <w:sz w:val="26"/>
          <w:szCs w:val="26"/>
        </w:rPr>
        <w:t xml:space="preserve"> </w:t>
      </w:r>
      <w:r w:rsidR="00AD5895" w:rsidRPr="00D76419">
        <w:rPr>
          <w:rFonts w:ascii="Times New Roman" w:hAnsi="Times New Roman" w:cs="Times New Roman"/>
          <w:sz w:val="26"/>
          <w:szCs w:val="26"/>
        </w:rPr>
        <w:t xml:space="preserve">по вопросам противодействия коррупции, допущенных муниципальными служащими органов местного </w:t>
      </w:r>
      <w:r w:rsidR="00AD5895" w:rsidRPr="00D76419">
        <w:rPr>
          <w:rFonts w:ascii="Times New Roman" w:hAnsi="Times New Roman" w:cs="Times New Roman"/>
          <w:sz w:val="26"/>
          <w:szCs w:val="26"/>
        </w:rPr>
        <w:lastRenderedPageBreak/>
        <w:t>самоуправления Находкинского городского округа</w:t>
      </w:r>
      <w:r w:rsidR="00D76419">
        <w:rPr>
          <w:rFonts w:ascii="Times New Roman" w:hAnsi="Times New Roman" w:cs="Times New Roman"/>
          <w:sz w:val="26"/>
          <w:szCs w:val="26"/>
        </w:rPr>
        <w:t>, что ниже запланированного уровня показателя на 1</w:t>
      </w:r>
      <w:r w:rsidR="00456AD8">
        <w:rPr>
          <w:rFonts w:ascii="Times New Roman" w:hAnsi="Times New Roman" w:cs="Times New Roman"/>
          <w:sz w:val="26"/>
          <w:szCs w:val="26"/>
        </w:rPr>
        <w:t>4</w:t>
      </w:r>
      <w:r w:rsidR="00D76419">
        <w:rPr>
          <w:rFonts w:ascii="Times New Roman" w:hAnsi="Times New Roman" w:cs="Times New Roman"/>
          <w:sz w:val="26"/>
          <w:szCs w:val="26"/>
        </w:rPr>
        <w:t xml:space="preserve"> единиц.</w:t>
      </w:r>
    </w:p>
    <w:p w:rsidR="00CD7DCD" w:rsidRPr="00B36FF4" w:rsidRDefault="00050AB2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B36FF4">
        <w:rPr>
          <w:rFonts w:ascii="Times New Roman" w:hAnsi="Times New Roman" w:cs="Times New Roman"/>
          <w:sz w:val="26"/>
          <w:szCs w:val="26"/>
        </w:rPr>
        <w:t>«</w:t>
      </w:r>
      <w:r w:rsidR="00B36FF4" w:rsidRPr="00B36FF4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Находкинского городского округа при осуществлении закупок товаров, работ, услуг</w:t>
      </w:r>
      <w:r w:rsidR="00B35B80" w:rsidRPr="00B36FF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B36FF4" w:rsidRDefault="00B36FF4" w:rsidP="00CD7DCD">
      <w:pPr>
        <w:tabs>
          <w:tab w:val="left" w:pos="851"/>
          <w:tab w:val="left" w:pos="993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>В 2023 году п</w:t>
      </w:r>
      <w:r w:rsidR="00B35B80" w:rsidRPr="00B36FF4">
        <w:rPr>
          <w:rFonts w:ascii="Times New Roman" w:hAnsi="Times New Roman" w:cs="Times New Roman"/>
          <w:sz w:val="26"/>
          <w:szCs w:val="26"/>
        </w:rPr>
        <w:t xml:space="preserve">оказатель </w:t>
      </w:r>
      <w:r w:rsidR="00EC44A1" w:rsidRPr="00B36FF4">
        <w:rPr>
          <w:rFonts w:ascii="Times New Roman" w:hAnsi="Times New Roman" w:cs="Times New Roman"/>
          <w:sz w:val="26"/>
          <w:szCs w:val="26"/>
        </w:rPr>
        <w:t>достиг планового значения</w:t>
      </w:r>
      <w:r w:rsidRPr="00B36FF4">
        <w:rPr>
          <w:rFonts w:ascii="Times New Roman" w:hAnsi="Times New Roman" w:cs="Times New Roman"/>
          <w:sz w:val="26"/>
          <w:szCs w:val="26"/>
        </w:rPr>
        <w:t xml:space="preserve"> - нарушений со стороны муниципальных служащих Находкинского городского округа при осуществлении </w:t>
      </w:r>
      <w:r>
        <w:rPr>
          <w:rFonts w:ascii="Times New Roman" w:hAnsi="Times New Roman" w:cs="Times New Roman"/>
          <w:sz w:val="26"/>
          <w:szCs w:val="26"/>
        </w:rPr>
        <w:t>закупок товаров, работ, услуг не выявлено.</w:t>
      </w:r>
    </w:p>
    <w:p w:rsidR="00CD7DCD" w:rsidRPr="00B36FF4" w:rsidRDefault="00C17461" w:rsidP="00CD7DCD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B36FF4">
        <w:rPr>
          <w:rFonts w:ascii="Times New Roman" w:hAnsi="Times New Roman" w:cs="Times New Roman"/>
          <w:sz w:val="26"/>
          <w:szCs w:val="26"/>
        </w:rPr>
        <w:t>«</w:t>
      </w:r>
      <w:r w:rsidR="00B36FF4" w:rsidRPr="00B36FF4">
        <w:rPr>
          <w:rFonts w:ascii="Times New Roman" w:hAnsi="Times New Roman" w:cs="Times New Roman"/>
          <w:sz w:val="26"/>
          <w:szCs w:val="26"/>
        </w:rPr>
        <w:t>Количество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</w:r>
      <w:r w:rsidR="00B35B80" w:rsidRPr="00B36FF4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B35B80" w:rsidRPr="00B36FF4" w:rsidRDefault="00B35B80" w:rsidP="00CD7DCD">
      <w:pPr>
        <w:tabs>
          <w:tab w:val="left" w:pos="851"/>
          <w:tab w:val="left" w:pos="993"/>
        </w:tabs>
        <w:suppressAutoHyphens/>
        <w:spacing w:after="0" w:line="360" w:lineRule="auto"/>
        <w:ind w:left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>В 202</w:t>
      </w:r>
      <w:r w:rsidR="00B36FF4">
        <w:rPr>
          <w:rFonts w:ascii="Times New Roman" w:hAnsi="Times New Roman" w:cs="Times New Roman"/>
          <w:sz w:val="26"/>
          <w:szCs w:val="26"/>
        </w:rPr>
        <w:t>3</w:t>
      </w:r>
      <w:r w:rsidRPr="00B36FF4">
        <w:rPr>
          <w:rFonts w:ascii="Times New Roman" w:hAnsi="Times New Roman" w:cs="Times New Roman"/>
          <w:sz w:val="26"/>
          <w:szCs w:val="26"/>
        </w:rPr>
        <w:t xml:space="preserve"> году показатель достиг планового уровня и составил 0 случаев.</w:t>
      </w:r>
    </w:p>
    <w:p w:rsidR="007E7981" w:rsidRPr="00B36FF4" w:rsidRDefault="00C17461" w:rsidP="00AB673C">
      <w:pPr>
        <w:pStyle w:val="a3"/>
        <w:numPr>
          <w:ilvl w:val="1"/>
          <w:numId w:val="2"/>
        </w:numPr>
        <w:tabs>
          <w:tab w:val="left" w:pos="851"/>
          <w:tab w:val="left" w:pos="993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35B80" w:rsidRPr="00B36FF4">
        <w:rPr>
          <w:rFonts w:ascii="Times New Roman" w:hAnsi="Times New Roman" w:cs="Times New Roman"/>
          <w:sz w:val="26"/>
          <w:szCs w:val="26"/>
        </w:rPr>
        <w:t>«</w:t>
      </w:r>
      <w:r w:rsidR="00B36FF4" w:rsidRPr="00B36FF4">
        <w:rPr>
          <w:rFonts w:ascii="Times New Roman" w:hAnsi="Times New Roman" w:cs="Times New Roman"/>
          <w:sz w:val="26"/>
          <w:szCs w:val="26"/>
        </w:rPr>
        <w:t xml:space="preserve">Количество муниципальных служащих Находкинского городского округа, прошедших </w:t>
      </w:r>
      <w:proofErr w:type="gramStart"/>
      <w:r w:rsidR="00B36FF4" w:rsidRPr="00B36FF4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B36FF4" w:rsidRPr="00B36FF4">
        <w:rPr>
          <w:rFonts w:ascii="Times New Roman" w:hAnsi="Times New Roman" w:cs="Times New Roman"/>
          <w:sz w:val="26"/>
          <w:szCs w:val="26"/>
        </w:rPr>
        <w:t xml:space="preserve"> противодействия коррупции, к уровню 2022 года</w:t>
      </w:r>
      <w:r w:rsidR="007E7981" w:rsidRPr="00B36FF4">
        <w:rPr>
          <w:rFonts w:ascii="Times New Roman" w:hAnsi="Times New Roman" w:cs="Times New Roman"/>
          <w:sz w:val="26"/>
          <w:szCs w:val="26"/>
        </w:rPr>
        <w:t>».</w:t>
      </w:r>
    </w:p>
    <w:p w:rsidR="007E7981" w:rsidRPr="00D432AE" w:rsidRDefault="007E7981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B36FF4">
        <w:rPr>
          <w:rFonts w:ascii="Times New Roman" w:hAnsi="Times New Roman" w:cs="Times New Roman"/>
          <w:sz w:val="26"/>
          <w:szCs w:val="26"/>
        </w:rPr>
        <w:t>В 202</w:t>
      </w:r>
      <w:r w:rsidR="00B36FF4" w:rsidRPr="00B36FF4">
        <w:rPr>
          <w:rFonts w:ascii="Times New Roman" w:hAnsi="Times New Roman" w:cs="Times New Roman"/>
          <w:sz w:val="26"/>
          <w:szCs w:val="26"/>
        </w:rPr>
        <w:t>3</w:t>
      </w:r>
      <w:r w:rsidRPr="00B36FF4">
        <w:rPr>
          <w:rFonts w:ascii="Times New Roman" w:hAnsi="Times New Roman" w:cs="Times New Roman"/>
          <w:sz w:val="26"/>
          <w:szCs w:val="26"/>
        </w:rPr>
        <w:t xml:space="preserve"> году </w:t>
      </w:r>
      <w:r w:rsidR="00DA1D18" w:rsidRPr="00B36FF4">
        <w:rPr>
          <w:rFonts w:ascii="Times New Roman" w:hAnsi="Times New Roman" w:cs="Times New Roman"/>
          <w:sz w:val="26"/>
          <w:szCs w:val="26"/>
        </w:rPr>
        <w:t xml:space="preserve">показатель </w:t>
      </w:r>
      <w:r w:rsidR="00B36FF4" w:rsidRPr="00B36FF4">
        <w:rPr>
          <w:rFonts w:ascii="Times New Roman" w:hAnsi="Times New Roman" w:cs="Times New Roman"/>
          <w:sz w:val="26"/>
          <w:szCs w:val="26"/>
        </w:rPr>
        <w:t>превысил п</w:t>
      </w:r>
      <w:r w:rsidR="00DA1D18" w:rsidRPr="00B36FF4">
        <w:rPr>
          <w:rFonts w:ascii="Times New Roman" w:hAnsi="Times New Roman" w:cs="Times New Roman"/>
          <w:sz w:val="26"/>
          <w:szCs w:val="26"/>
        </w:rPr>
        <w:t>ланово</w:t>
      </w:r>
      <w:r w:rsidR="00B36FF4" w:rsidRPr="00B36FF4">
        <w:rPr>
          <w:rFonts w:ascii="Times New Roman" w:hAnsi="Times New Roman" w:cs="Times New Roman"/>
          <w:sz w:val="26"/>
          <w:szCs w:val="26"/>
        </w:rPr>
        <w:t xml:space="preserve">е значение на </w:t>
      </w:r>
      <w:r w:rsidR="00C17461">
        <w:rPr>
          <w:rFonts w:ascii="Times New Roman" w:hAnsi="Times New Roman" w:cs="Times New Roman"/>
          <w:sz w:val="26"/>
          <w:szCs w:val="26"/>
        </w:rPr>
        <w:t xml:space="preserve">11 </w:t>
      </w:r>
      <w:r w:rsidR="00B36FF4" w:rsidRPr="00B36FF4">
        <w:rPr>
          <w:rFonts w:ascii="Times New Roman" w:hAnsi="Times New Roman" w:cs="Times New Roman"/>
          <w:sz w:val="26"/>
          <w:szCs w:val="26"/>
        </w:rPr>
        <w:t>– в течение отчетного периода 35 муниципальных служащих органов местного самоуправления</w:t>
      </w:r>
      <w:r w:rsidRPr="00B36FF4">
        <w:rPr>
          <w:rFonts w:ascii="Times New Roman" w:hAnsi="Times New Roman" w:cs="Times New Roman"/>
          <w:sz w:val="26"/>
          <w:szCs w:val="26"/>
        </w:rPr>
        <w:t xml:space="preserve"> Находкинского городского округа</w:t>
      </w:r>
      <w:r w:rsidR="00B36FF4" w:rsidRPr="00B36FF4">
        <w:rPr>
          <w:rFonts w:ascii="Times New Roman" w:hAnsi="Times New Roman" w:cs="Times New Roman"/>
          <w:sz w:val="26"/>
          <w:szCs w:val="26"/>
        </w:rPr>
        <w:t xml:space="preserve"> повысили квалификацию по вопросам </w:t>
      </w:r>
      <w:r w:rsidR="00B36FF4">
        <w:rPr>
          <w:rFonts w:ascii="Times New Roman" w:hAnsi="Times New Roman" w:cs="Times New Roman"/>
          <w:sz w:val="26"/>
          <w:szCs w:val="26"/>
        </w:rPr>
        <w:t>противодействия коррупции.</w:t>
      </w:r>
    </w:p>
    <w:p w:rsidR="00DA1D18" w:rsidRPr="00D432AE" w:rsidRDefault="00DA1D18" w:rsidP="00AB673C">
      <w:pPr>
        <w:pStyle w:val="a3"/>
        <w:tabs>
          <w:tab w:val="left" w:pos="851"/>
        </w:tabs>
        <w:suppressAutoHyphens/>
        <w:spacing w:after="0" w:line="360" w:lineRule="auto"/>
        <w:ind w:left="0" w:firstLine="567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</w:p>
    <w:p w:rsidR="004504AA" w:rsidRPr="00F4446F" w:rsidRDefault="004504AA" w:rsidP="002F79A5">
      <w:pPr>
        <w:spacing w:after="0" w:line="360" w:lineRule="auto"/>
        <w:ind w:firstLine="567"/>
        <w:contextualSpacing/>
        <w:jc w:val="both"/>
        <w:rPr>
          <w:rFonts w:ascii="Times New Roman" w:eastAsia="Arial" w:hAnsi="Times New Roman" w:cs="Times New Roman"/>
          <w:sz w:val="26"/>
          <w:szCs w:val="26"/>
          <w:u w:val="single"/>
        </w:rPr>
      </w:pPr>
      <w:r w:rsidRPr="00BE3916">
        <w:rPr>
          <w:rFonts w:ascii="Times New Roman" w:eastAsia="Arial" w:hAnsi="Times New Roman" w:cs="Times New Roman"/>
          <w:sz w:val="26"/>
          <w:szCs w:val="26"/>
          <w:u w:val="single"/>
        </w:rPr>
        <w:t xml:space="preserve">2. Перечень выполненных и невыполненных основных мероприятий (мероприятий) с указанием информации о непосредственных результатах выполнения мероприятий за отчетный период или причин их невыполнения в установленные </w:t>
      </w:r>
      <w:r w:rsidRPr="00F4446F">
        <w:rPr>
          <w:rFonts w:ascii="Times New Roman" w:eastAsia="Arial" w:hAnsi="Times New Roman" w:cs="Times New Roman"/>
          <w:sz w:val="26"/>
          <w:szCs w:val="26"/>
          <w:u w:val="single"/>
        </w:rPr>
        <w:t>сроки, а также с указанием проблем, возникших в ходе их реализации.</w:t>
      </w:r>
    </w:p>
    <w:p w:rsidR="00F4446F" w:rsidRPr="00F4446F" w:rsidRDefault="00A4187B" w:rsidP="00F444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46F">
        <w:rPr>
          <w:rFonts w:ascii="Times New Roman" w:hAnsi="Times New Roman" w:cs="Times New Roman"/>
          <w:sz w:val="26"/>
          <w:szCs w:val="26"/>
        </w:rPr>
        <w:t xml:space="preserve">1.1. </w:t>
      </w:r>
      <w:r w:rsidR="002F79A5" w:rsidRPr="00F4446F">
        <w:rPr>
          <w:rFonts w:ascii="Times New Roman" w:hAnsi="Times New Roman" w:cs="Times New Roman"/>
          <w:sz w:val="26"/>
          <w:szCs w:val="26"/>
        </w:rPr>
        <w:t>Мероприятие «Разработка и принятие муниципальных правовых актов Находкинского городского округа  по вопросам противодействия коррупции».</w:t>
      </w:r>
      <w:r w:rsidR="00F4446F" w:rsidRPr="00F444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5B5E" w:rsidRPr="00085B5E" w:rsidRDefault="00D26719" w:rsidP="00085B5E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446F">
        <w:rPr>
          <w:rFonts w:ascii="Times New Roman" w:hAnsi="Times New Roman" w:cs="Times New Roman"/>
          <w:sz w:val="26"/>
          <w:szCs w:val="26"/>
        </w:rPr>
        <w:t>В</w:t>
      </w: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202</w:t>
      </w:r>
      <w:r w:rsidR="00F4446F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 разработан</w:t>
      </w:r>
      <w:r w:rsidR="00085B5E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C74CA4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>проект</w:t>
      </w:r>
      <w:r w:rsidR="00085B5E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C74CA4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4446F"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постановления администрации Находкинского городского округа от 18.07.2023 № 1324 «</w:t>
      </w:r>
      <w:r w:rsidR="00F4446F" w:rsidRPr="00F4446F">
        <w:rPr>
          <w:rFonts w:ascii="Times New Roman" w:hAnsi="Times New Roman" w:cs="Times New Roman"/>
          <w:bCs/>
          <w:sz w:val="26"/>
          <w:szCs w:val="26"/>
        </w:rPr>
        <w:t xml:space="preserve">Об определении порядка </w:t>
      </w:r>
      <w:r w:rsidR="00F4446F" w:rsidRPr="00085B5E">
        <w:rPr>
          <w:rFonts w:ascii="Times New Roman" w:hAnsi="Times New Roman" w:cs="Times New Roman"/>
          <w:bCs/>
          <w:sz w:val="26"/>
          <w:szCs w:val="26"/>
        </w:rPr>
        <w:t>использования государственной информационной системы в области противодействия коррупции «Посейдон» и должностных лиц, уполномоченных на работу с ней»</w:t>
      </w:r>
      <w:r w:rsidR="00085B5E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085B5E" w:rsidRPr="00085B5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85B5E" w:rsidRPr="00085B5E">
        <w:rPr>
          <w:rFonts w:ascii="Times New Roman" w:hAnsi="Times New Roman" w:cs="Times New Roman"/>
          <w:sz w:val="26"/>
          <w:szCs w:val="26"/>
        </w:rPr>
        <w:t>распоряжени</w:t>
      </w:r>
      <w:r w:rsidR="00085B5E">
        <w:rPr>
          <w:rFonts w:ascii="Times New Roman" w:hAnsi="Times New Roman" w:cs="Times New Roman"/>
          <w:sz w:val="26"/>
          <w:szCs w:val="26"/>
        </w:rPr>
        <w:t>я</w:t>
      </w:r>
      <w:r w:rsidR="00085B5E" w:rsidRPr="00085B5E">
        <w:rPr>
          <w:rFonts w:ascii="Times New Roman" w:hAnsi="Times New Roman" w:cs="Times New Roman"/>
          <w:sz w:val="26"/>
          <w:szCs w:val="26"/>
        </w:rPr>
        <w:t xml:space="preserve"> администрации Находкинского городского округа от 29.12.2023 №</w:t>
      </w:r>
      <w:r w:rsidR="00085B5E">
        <w:rPr>
          <w:rFonts w:ascii="Times New Roman" w:hAnsi="Times New Roman" w:cs="Times New Roman"/>
          <w:sz w:val="26"/>
          <w:szCs w:val="26"/>
        </w:rPr>
        <w:t xml:space="preserve"> </w:t>
      </w:r>
      <w:r w:rsidR="00085B5E" w:rsidRPr="00085B5E">
        <w:rPr>
          <w:rFonts w:ascii="Times New Roman" w:hAnsi="Times New Roman" w:cs="Times New Roman"/>
          <w:sz w:val="26"/>
          <w:szCs w:val="26"/>
        </w:rPr>
        <w:t>745-р «Об утверждении Порядка уведомления муниципальными служащими администрации Находкинского городского округа представителя (работодателя) о выполнении иной оплачиваемой деятельности</w:t>
      </w:r>
      <w:r w:rsidR="00FE19C6">
        <w:rPr>
          <w:rFonts w:ascii="Times New Roman" w:hAnsi="Times New Roman" w:cs="Times New Roman"/>
          <w:sz w:val="26"/>
          <w:szCs w:val="26"/>
        </w:rPr>
        <w:t>»</w:t>
      </w:r>
      <w:r w:rsidR="00085B5E" w:rsidRPr="00085B5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26719" w:rsidRPr="00C746F7" w:rsidRDefault="00F4446F" w:rsidP="00F444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4446F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 </w:t>
      </w:r>
      <w:r w:rsidR="00D26719" w:rsidRPr="00F4446F">
        <w:rPr>
          <w:rFonts w:ascii="Times New Roman" w:hAnsi="Times New Roman" w:cs="Times New Roman"/>
          <w:sz w:val="26"/>
          <w:szCs w:val="26"/>
        </w:rPr>
        <w:t>Указанны</w:t>
      </w:r>
      <w:r w:rsidR="001B6BE5">
        <w:rPr>
          <w:rFonts w:ascii="Times New Roman" w:hAnsi="Times New Roman" w:cs="Times New Roman"/>
          <w:sz w:val="26"/>
          <w:szCs w:val="26"/>
        </w:rPr>
        <w:t>е</w:t>
      </w:r>
      <w:r w:rsidR="00D26719" w:rsidRPr="00F4446F">
        <w:rPr>
          <w:rFonts w:ascii="Times New Roman" w:hAnsi="Times New Roman" w:cs="Times New Roman"/>
          <w:sz w:val="26"/>
          <w:szCs w:val="26"/>
        </w:rPr>
        <w:t xml:space="preserve"> </w:t>
      </w:r>
      <w:r w:rsidR="00D26719" w:rsidRPr="00C746F7">
        <w:rPr>
          <w:rFonts w:ascii="Times New Roman" w:hAnsi="Times New Roman" w:cs="Times New Roman"/>
          <w:sz w:val="26"/>
          <w:szCs w:val="26"/>
        </w:rPr>
        <w:t>правов</w:t>
      </w:r>
      <w:r w:rsidR="00085B5E">
        <w:rPr>
          <w:rFonts w:ascii="Times New Roman" w:hAnsi="Times New Roman" w:cs="Times New Roman"/>
          <w:sz w:val="26"/>
          <w:szCs w:val="26"/>
        </w:rPr>
        <w:t>ые</w:t>
      </w:r>
      <w:r w:rsidR="00D26719" w:rsidRPr="00C746F7">
        <w:rPr>
          <w:rFonts w:ascii="Times New Roman" w:hAnsi="Times New Roman" w:cs="Times New Roman"/>
          <w:sz w:val="26"/>
          <w:szCs w:val="26"/>
        </w:rPr>
        <w:t xml:space="preserve"> акт</w:t>
      </w:r>
      <w:r w:rsidR="00085B5E">
        <w:rPr>
          <w:rFonts w:ascii="Times New Roman" w:hAnsi="Times New Roman" w:cs="Times New Roman"/>
          <w:sz w:val="26"/>
          <w:szCs w:val="26"/>
        </w:rPr>
        <w:t>ы</w:t>
      </w:r>
      <w:r w:rsidR="00D26719" w:rsidRPr="00C746F7">
        <w:rPr>
          <w:rFonts w:ascii="Times New Roman" w:hAnsi="Times New Roman" w:cs="Times New Roman"/>
          <w:sz w:val="26"/>
          <w:szCs w:val="26"/>
        </w:rPr>
        <w:t xml:space="preserve"> был</w:t>
      </w:r>
      <w:r w:rsidR="00085B5E">
        <w:rPr>
          <w:rFonts w:ascii="Times New Roman" w:hAnsi="Times New Roman" w:cs="Times New Roman"/>
          <w:sz w:val="26"/>
          <w:szCs w:val="26"/>
        </w:rPr>
        <w:t>и</w:t>
      </w:r>
      <w:r w:rsidR="00D26719" w:rsidRPr="00C746F7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085B5E">
        <w:rPr>
          <w:rFonts w:ascii="Times New Roman" w:hAnsi="Times New Roman" w:cs="Times New Roman"/>
          <w:sz w:val="26"/>
          <w:szCs w:val="26"/>
        </w:rPr>
        <w:t>ы</w:t>
      </w:r>
      <w:r w:rsidR="00D26719" w:rsidRPr="00C746F7">
        <w:rPr>
          <w:rFonts w:ascii="Times New Roman" w:hAnsi="Times New Roman" w:cs="Times New Roman"/>
          <w:sz w:val="26"/>
          <w:szCs w:val="26"/>
        </w:rPr>
        <w:t>.</w:t>
      </w:r>
    </w:p>
    <w:p w:rsidR="002F79A5" w:rsidRPr="00C746F7" w:rsidRDefault="00E76A90" w:rsidP="00C74CA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746F7">
        <w:rPr>
          <w:rFonts w:ascii="Times New Roman" w:hAnsi="Times New Roman" w:cs="Times New Roman"/>
          <w:sz w:val="26"/>
          <w:szCs w:val="26"/>
        </w:rPr>
        <w:t xml:space="preserve">1.2. </w:t>
      </w:r>
      <w:r w:rsidR="002F79A5" w:rsidRPr="00C746F7">
        <w:rPr>
          <w:rFonts w:ascii="Times New Roman" w:hAnsi="Times New Roman" w:cs="Times New Roman"/>
          <w:sz w:val="26"/>
          <w:szCs w:val="26"/>
        </w:rPr>
        <w:t>Мероприятие «Внесение изменений, дополнений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 о противодействии коррупции в Российской Федерации».</w:t>
      </w:r>
    </w:p>
    <w:p w:rsidR="00F82353" w:rsidRPr="00C746F7" w:rsidRDefault="00F82353" w:rsidP="00F4446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46F7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C74CA4" w:rsidRPr="00C746F7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Находкинского городского округа </w:t>
      </w:r>
      <w:r w:rsidRPr="00C746F7">
        <w:rPr>
          <w:rFonts w:ascii="Times New Roman" w:hAnsi="Times New Roman" w:cs="Times New Roman"/>
          <w:sz w:val="26"/>
          <w:szCs w:val="26"/>
        </w:rPr>
        <w:t xml:space="preserve">внесены изменения в </w:t>
      </w:r>
      <w:r w:rsidR="00F4446F" w:rsidRPr="00C746F7">
        <w:rPr>
          <w:rFonts w:ascii="Times New Roman" w:hAnsi="Times New Roman" w:cs="Times New Roman"/>
          <w:sz w:val="26"/>
          <w:szCs w:val="26"/>
        </w:rPr>
        <w:t>5</w:t>
      </w:r>
      <w:r w:rsidRPr="00C746F7">
        <w:rPr>
          <w:rFonts w:ascii="Times New Roman" w:hAnsi="Times New Roman" w:cs="Times New Roman"/>
          <w:sz w:val="26"/>
          <w:szCs w:val="26"/>
        </w:rPr>
        <w:t xml:space="preserve"> нормативных правовых актов по ука</w:t>
      </w:r>
      <w:r w:rsidR="00F4446F" w:rsidRPr="00C746F7">
        <w:rPr>
          <w:rFonts w:ascii="Times New Roman" w:hAnsi="Times New Roman" w:cs="Times New Roman"/>
          <w:sz w:val="26"/>
          <w:szCs w:val="26"/>
        </w:rPr>
        <w:t>занным вопросам: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46F7">
        <w:rPr>
          <w:rFonts w:ascii="Times New Roman" w:hAnsi="Times New Roman" w:cs="Times New Roman"/>
          <w:sz w:val="26"/>
          <w:szCs w:val="26"/>
        </w:rPr>
        <w:t xml:space="preserve">- Решение Думы Находкинского городского округа от 27.07.2023 № 161-НПА «О внесении изменений в решение Думы Находкинского городского округа от 04.08.2020 № 656-НПА «О порядке применения к муниципальным служащим органов местного </w:t>
      </w:r>
      <w:r w:rsidRPr="00F4446F">
        <w:rPr>
          <w:rFonts w:ascii="Times New Roman" w:hAnsi="Times New Roman" w:cs="Times New Roman"/>
          <w:sz w:val="26"/>
          <w:szCs w:val="26"/>
        </w:rPr>
        <w:t>самоуправления Находкинского городского округа дисциплинарных взысканий за коррупционные правонарушения»;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4446F">
        <w:rPr>
          <w:rFonts w:ascii="Times New Roman" w:hAnsi="Times New Roman" w:cs="Times New Roman"/>
          <w:sz w:val="26"/>
          <w:szCs w:val="26"/>
        </w:rPr>
        <w:t>ешение Думы Находкинского городского округа от 25.10.2023 № 206-НПА «О внесении изменения в часть 4 статьи 2 решения Думы Находкинского городского округа от 04.08.2020 № 656-НПА «О порядке применения к муниципальным служащим органов местного самоуправления Находкинского городского округа дисциплинарных взысканий за коррупционные правонарушения»;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Pr="00F4446F">
        <w:rPr>
          <w:rFonts w:ascii="Times New Roman" w:hAnsi="Times New Roman" w:cs="Times New Roman"/>
          <w:sz w:val="26"/>
          <w:szCs w:val="26"/>
        </w:rPr>
        <w:t>ешение Думы Находкинского городского округа от 29.11.2023 № 232-НПА «О внесении изменений в статью 2 решения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округа»;</w:t>
      </w:r>
    </w:p>
    <w:p w:rsidR="00F4446F" w:rsidRPr="00F4446F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F4446F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 от 18.07.2023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446F">
        <w:rPr>
          <w:rFonts w:ascii="Times New Roman" w:hAnsi="Times New Roman" w:cs="Times New Roman"/>
          <w:sz w:val="26"/>
          <w:szCs w:val="26"/>
        </w:rPr>
        <w:t>1325 «О внесении изменений в постановление администрации Находкинского городского округа от19.12.2012 № 2181 «О порядке поступления обращений и сообщений в комиссию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округа»;</w:t>
      </w:r>
    </w:p>
    <w:p w:rsidR="00F4446F" w:rsidRPr="00013756" w:rsidRDefault="00F4446F" w:rsidP="00F4446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746F7">
        <w:rPr>
          <w:rFonts w:ascii="Times New Roman" w:hAnsi="Times New Roman" w:cs="Times New Roman"/>
          <w:sz w:val="26"/>
          <w:szCs w:val="26"/>
        </w:rPr>
        <w:t>П</w:t>
      </w:r>
      <w:r w:rsidR="00C746F7" w:rsidRPr="00F4446F">
        <w:rPr>
          <w:rFonts w:ascii="Times New Roman" w:hAnsi="Times New Roman" w:cs="Times New Roman"/>
          <w:sz w:val="26"/>
          <w:szCs w:val="26"/>
        </w:rPr>
        <w:t>остановление администрации Находкинского городского округа</w:t>
      </w:r>
      <w:r w:rsidR="00C746F7">
        <w:rPr>
          <w:rFonts w:ascii="Times New Roman" w:hAnsi="Times New Roman" w:cs="Times New Roman"/>
          <w:sz w:val="26"/>
          <w:szCs w:val="26"/>
        </w:rPr>
        <w:t xml:space="preserve"> от 21.08.2023 № 1554 «О внесении изменения в постановление главы Находкинского городского </w:t>
      </w:r>
      <w:r w:rsidR="00C746F7">
        <w:rPr>
          <w:rFonts w:ascii="Times New Roman" w:hAnsi="Times New Roman" w:cs="Times New Roman"/>
          <w:sz w:val="26"/>
          <w:szCs w:val="26"/>
        </w:rPr>
        <w:lastRenderedPageBreak/>
        <w:t xml:space="preserve">округа от 04.03.2009 № 340 «О комиссии по координации работы по </w:t>
      </w:r>
      <w:r w:rsidR="00C746F7" w:rsidRPr="00013756">
        <w:rPr>
          <w:rFonts w:ascii="Times New Roman" w:hAnsi="Times New Roman" w:cs="Times New Roman"/>
          <w:sz w:val="26"/>
          <w:szCs w:val="26"/>
        </w:rPr>
        <w:t>противодействию коррупции в Находкинском городском округе».</w:t>
      </w:r>
    </w:p>
    <w:p w:rsidR="002F79A5" w:rsidRPr="00013756" w:rsidRDefault="00E76A90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13756">
        <w:rPr>
          <w:rFonts w:ascii="Times New Roman" w:hAnsi="Times New Roman" w:cs="Times New Roman"/>
          <w:sz w:val="26"/>
          <w:szCs w:val="26"/>
        </w:rPr>
        <w:t xml:space="preserve">1.3. </w:t>
      </w:r>
      <w:r w:rsidR="002F79A5" w:rsidRPr="00013756">
        <w:rPr>
          <w:rFonts w:ascii="Times New Roman" w:hAnsi="Times New Roman" w:cs="Times New Roman"/>
          <w:sz w:val="26"/>
          <w:szCs w:val="26"/>
        </w:rPr>
        <w:t xml:space="preserve">Мероприятие «Организация проведения антикоррупционной экспертизы нормативных правовых актов Находкинского </w:t>
      </w:r>
      <w:r w:rsidR="00C1754C" w:rsidRPr="00013756">
        <w:rPr>
          <w:rFonts w:ascii="Times New Roman" w:hAnsi="Times New Roman" w:cs="Times New Roman"/>
          <w:sz w:val="26"/>
          <w:szCs w:val="26"/>
        </w:rPr>
        <w:t>городского округа и их проектов».</w:t>
      </w:r>
    </w:p>
    <w:p w:rsidR="007C11F6" w:rsidRPr="006F125C" w:rsidRDefault="007C11F6" w:rsidP="007C11F6">
      <w:pPr>
        <w:tabs>
          <w:tab w:val="left" w:pos="851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3756">
        <w:rPr>
          <w:rFonts w:ascii="Times New Roman" w:hAnsi="Times New Roman" w:cs="Times New Roman"/>
          <w:sz w:val="26"/>
          <w:szCs w:val="26"/>
        </w:rPr>
        <w:t>В 202</w:t>
      </w:r>
      <w:r w:rsidR="00013756" w:rsidRPr="00013756">
        <w:rPr>
          <w:rFonts w:ascii="Times New Roman" w:hAnsi="Times New Roman" w:cs="Times New Roman"/>
          <w:sz w:val="26"/>
          <w:szCs w:val="26"/>
        </w:rPr>
        <w:t>3</w:t>
      </w:r>
      <w:r w:rsidRPr="00013756">
        <w:rPr>
          <w:rFonts w:ascii="Times New Roman" w:hAnsi="Times New Roman" w:cs="Times New Roman"/>
          <w:sz w:val="26"/>
          <w:szCs w:val="26"/>
        </w:rPr>
        <w:t xml:space="preserve"> году количество проектов нормативных правовых актов, прошедших антикоррупционную экспертизу составило </w:t>
      </w:r>
      <w:r w:rsidR="00013756" w:rsidRPr="00013756">
        <w:rPr>
          <w:rFonts w:ascii="Times New Roman" w:hAnsi="Times New Roman" w:cs="Times New Roman"/>
          <w:sz w:val="26"/>
          <w:szCs w:val="26"/>
        </w:rPr>
        <w:t>593</w:t>
      </w:r>
      <w:r w:rsidRPr="00013756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013756" w:rsidRPr="00013756">
        <w:rPr>
          <w:rFonts w:ascii="Times New Roman" w:hAnsi="Times New Roman" w:cs="Times New Roman"/>
          <w:sz w:val="26"/>
          <w:szCs w:val="26"/>
        </w:rPr>
        <w:t>. В</w:t>
      </w:r>
      <w:r w:rsidRPr="00013756">
        <w:rPr>
          <w:rFonts w:ascii="Times New Roman" w:hAnsi="Times New Roman" w:cs="Times New Roman"/>
          <w:sz w:val="26"/>
          <w:szCs w:val="26"/>
        </w:rPr>
        <w:t xml:space="preserve"> ходе экспертизы  были </w:t>
      </w:r>
      <w:r w:rsidR="00013756" w:rsidRPr="00013756">
        <w:rPr>
          <w:rFonts w:ascii="Times New Roman" w:hAnsi="Times New Roman" w:cs="Times New Roman"/>
          <w:sz w:val="26"/>
          <w:szCs w:val="26"/>
        </w:rPr>
        <w:t xml:space="preserve">выявлены коррупциогенные факторы в 15 из них. Все коррупциогенные факторы </w:t>
      </w:r>
      <w:r w:rsidR="00013756" w:rsidRPr="006F125C">
        <w:rPr>
          <w:rFonts w:ascii="Times New Roman" w:hAnsi="Times New Roman" w:cs="Times New Roman"/>
          <w:sz w:val="26"/>
          <w:szCs w:val="26"/>
        </w:rPr>
        <w:t>устранены.</w:t>
      </w:r>
    </w:p>
    <w:p w:rsidR="002F79A5" w:rsidRPr="006F125C" w:rsidRDefault="00AE5A33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 xml:space="preserve">1.4. </w:t>
      </w:r>
      <w:r w:rsidR="002F79A5" w:rsidRPr="006F125C">
        <w:rPr>
          <w:rFonts w:ascii="Times New Roman" w:hAnsi="Times New Roman" w:cs="Times New Roman"/>
          <w:sz w:val="26"/>
          <w:szCs w:val="26"/>
        </w:rPr>
        <w:t xml:space="preserve">Мероприятие «Рассмотрение вопросов правоприменительной </w:t>
      </w:r>
      <w:proofErr w:type="gramStart"/>
      <w:r w:rsidR="002F79A5" w:rsidRPr="006F125C">
        <w:rPr>
          <w:rFonts w:ascii="Times New Roman" w:hAnsi="Times New Roman" w:cs="Times New Roman"/>
          <w:sz w:val="26"/>
          <w:szCs w:val="26"/>
        </w:rPr>
        <w:t>практики</w:t>
      </w:r>
      <w:proofErr w:type="gramEnd"/>
      <w:r w:rsidR="002F79A5" w:rsidRPr="006F125C">
        <w:rPr>
          <w:rFonts w:ascii="Times New Roman" w:hAnsi="Times New Roman" w:cs="Times New Roman"/>
          <w:sz w:val="26"/>
          <w:szCs w:val="26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нарушений».</w:t>
      </w:r>
    </w:p>
    <w:p w:rsidR="002F79A5" w:rsidRPr="006F125C" w:rsidRDefault="002F79A5" w:rsidP="002F79A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>Данный вопрос ежеквартально освещается правовым управлением администрации Находкинского городского округа на заседаниях комиссии по координации работы по противодействию коррупции в Находкинском городском округе.</w:t>
      </w:r>
    </w:p>
    <w:p w:rsidR="00C76989" w:rsidRPr="006F125C" w:rsidRDefault="00C76989" w:rsidP="000112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 xml:space="preserve">1.5. </w:t>
      </w:r>
      <w:r w:rsidR="002F79A5" w:rsidRPr="006F125C">
        <w:rPr>
          <w:rFonts w:ascii="Times New Roman" w:hAnsi="Times New Roman" w:cs="Times New Roman"/>
          <w:sz w:val="26"/>
          <w:szCs w:val="26"/>
        </w:rPr>
        <w:t>Мероприятие «Разработка,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</w:t>
      </w:r>
      <w:r w:rsidR="00BE3916" w:rsidRPr="006F125C">
        <w:rPr>
          <w:rFonts w:ascii="Times New Roman" w:hAnsi="Times New Roman" w:cs="Times New Roman"/>
          <w:sz w:val="26"/>
          <w:szCs w:val="26"/>
        </w:rPr>
        <w:t>3</w:t>
      </w:r>
      <w:r w:rsidR="002F79A5" w:rsidRPr="006F125C">
        <w:rPr>
          <w:rFonts w:ascii="Times New Roman" w:hAnsi="Times New Roman" w:cs="Times New Roman"/>
          <w:sz w:val="26"/>
          <w:szCs w:val="26"/>
        </w:rPr>
        <w:t>-202</w:t>
      </w:r>
      <w:r w:rsidR="00BE3916" w:rsidRPr="006F125C">
        <w:rPr>
          <w:rFonts w:ascii="Times New Roman" w:hAnsi="Times New Roman" w:cs="Times New Roman"/>
          <w:sz w:val="26"/>
          <w:szCs w:val="26"/>
        </w:rPr>
        <w:t>7</w:t>
      </w:r>
      <w:r w:rsidR="002F79A5" w:rsidRPr="006F125C">
        <w:rPr>
          <w:rFonts w:ascii="Times New Roman" w:hAnsi="Times New Roman" w:cs="Times New Roman"/>
          <w:sz w:val="26"/>
          <w:szCs w:val="26"/>
        </w:rPr>
        <w:t xml:space="preserve">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городского округа». </w:t>
      </w:r>
    </w:p>
    <w:p w:rsidR="00F46E33" w:rsidRPr="006C2B3A" w:rsidRDefault="00C76989" w:rsidP="00EE026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125C">
        <w:rPr>
          <w:rFonts w:ascii="Times New Roman" w:hAnsi="Times New Roman" w:cs="Times New Roman"/>
          <w:sz w:val="26"/>
          <w:szCs w:val="26"/>
        </w:rPr>
        <w:t>В отчетном периоде в муниципальную программу вносились изменения</w:t>
      </w:r>
      <w:r w:rsidR="00803284" w:rsidRPr="006F125C">
        <w:rPr>
          <w:rFonts w:ascii="Times New Roman" w:hAnsi="Times New Roman" w:cs="Times New Roman"/>
          <w:sz w:val="26"/>
          <w:szCs w:val="26"/>
        </w:rPr>
        <w:t xml:space="preserve"> в связи с необходимостью ее приведения в соответствие с утвержденным бюджетом </w:t>
      </w:r>
      <w:r w:rsidR="00803284" w:rsidRPr="006C2B3A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F46E33" w:rsidRPr="006C2B3A">
        <w:rPr>
          <w:rFonts w:ascii="Times New Roman" w:hAnsi="Times New Roman" w:cs="Times New Roman"/>
          <w:sz w:val="26"/>
          <w:szCs w:val="26"/>
        </w:rPr>
        <w:t>.</w:t>
      </w:r>
    </w:p>
    <w:p w:rsidR="00BE3916" w:rsidRPr="006C2B3A" w:rsidRDefault="00EE0265" w:rsidP="00EE0265">
      <w:pPr>
        <w:pStyle w:val="ConsPlusNormal"/>
        <w:numPr>
          <w:ilvl w:val="1"/>
          <w:numId w:val="1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Мероприятие «</w:t>
      </w:r>
      <w:r w:rsidR="00BE3916" w:rsidRPr="006C2B3A">
        <w:rPr>
          <w:rFonts w:ascii="Times New Roman" w:hAnsi="Times New Roman" w:cs="Times New Roman"/>
          <w:sz w:val="26"/>
          <w:szCs w:val="26"/>
        </w:rPr>
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</w:t>
      </w:r>
      <w:r w:rsidRPr="006C2B3A">
        <w:rPr>
          <w:rFonts w:ascii="Times New Roman" w:hAnsi="Times New Roman" w:cs="Times New Roman"/>
          <w:sz w:val="26"/>
          <w:szCs w:val="26"/>
        </w:rPr>
        <w:t>»</w:t>
      </w:r>
      <w:r w:rsidR="00BE3916" w:rsidRPr="006C2B3A">
        <w:rPr>
          <w:rFonts w:ascii="Times New Roman" w:hAnsi="Times New Roman" w:cs="Times New Roman"/>
          <w:sz w:val="26"/>
          <w:szCs w:val="26"/>
        </w:rPr>
        <w:t>.</w:t>
      </w:r>
    </w:p>
    <w:p w:rsidR="00EE0265" w:rsidRPr="006C2B3A" w:rsidRDefault="00EE0265" w:rsidP="00EE0265">
      <w:pPr>
        <w:pStyle w:val="a3"/>
        <w:tabs>
          <w:tab w:val="left" w:pos="0"/>
          <w:tab w:val="left" w:pos="851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В 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6C2B3A" w:rsidRPr="006C2B3A">
        <w:rPr>
          <w:rFonts w:ascii="Times New Roman" w:hAnsi="Times New Roman" w:cs="Times New Roman"/>
          <w:sz w:val="26"/>
          <w:szCs w:val="26"/>
        </w:rPr>
        <w:t>19</w:t>
      </w:r>
      <w:r w:rsidRPr="006C2B3A">
        <w:rPr>
          <w:rFonts w:ascii="Times New Roman" w:hAnsi="Times New Roman" w:cs="Times New Roman"/>
          <w:sz w:val="26"/>
          <w:szCs w:val="26"/>
        </w:rPr>
        <w:t xml:space="preserve"> заседаний Комиссии как в соответствии с планом работы Комиссии, так и внеплановые. При этом учтены аналогичные комиссии, </w:t>
      </w:r>
      <w:r w:rsidRPr="006C2B3A">
        <w:rPr>
          <w:rFonts w:ascii="Times New Roman" w:hAnsi="Times New Roman" w:cs="Times New Roman"/>
          <w:sz w:val="26"/>
          <w:szCs w:val="26"/>
        </w:rPr>
        <w:lastRenderedPageBreak/>
        <w:t>действующие в Думе Находкинского городского округа и Контрольно-счетной палате Находкинского городского округа.</w:t>
      </w:r>
    </w:p>
    <w:p w:rsidR="00BE3916" w:rsidRPr="006C2B3A" w:rsidRDefault="006B2824" w:rsidP="00EE0265">
      <w:pPr>
        <w:pStyle w:val="a3"/>
        <w:numPr>
          <w:ilvl w:val="1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6C2B3A">
        <w:rPr>
          <w:rFonts w:ascii="Times New Roman" w:hAnsi="Times New Roman" w:cs="Times New Roman"/>
          <w:sz w:val="26"/>
          <w:szCs w:val="26"/>
        </w:rPr>
        <w:t>Мероприятие «</w:t>
      </w:r>
      <w:r w:rsidR="00276590" w:rsidRPr="006C2B3A">
        <w:rPr>
          <w:rFonts w:ascii="Times New Roman" w:hAnsi="Times New Roman" w:cs="Times New Roman"/>
          <w:sz w:val="26"/>
          <w:szCs w:val="26"/>
        </w:rPr>
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</w:r>
      <w:r w:rsidRPr="006C2B3A">
        <w:rPr>
          <w:rFonts w:ascii="Times New Roman" w:hAnsi="Times New Roman" w:cs="Times New Roman"/>
          <w:sz w:val="26"/>
          <w:szCs w:val="26"/>
        </w:rPr>
        <w:t>»</w:t>
      </w:r>
      <w:r w:rsidR="00EE0265" w:rsidRPr="006C2B3A">
        <w:rPr>
          <w:rFonts w:ascii="Times New Roman" w:hAnsi="Times New Roman" w:cs="Times New Roman"/>
          <w:sz w:val="26"/>
          <w:szCs w:val="26"/>
        </w:rPr>
        <w:t>.</w:t>
      </w:r>
    </w:p>
    <w:p w:rsidR="006B2824" w:rsidRPr="006C2B3A" w:rsidRDefault="006C2B3A" w:rsidP="006B2824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B3A">
        <w:rPr>
          <w:rFonts w:ascii="Times New Roman" w:hAnsi="Times New Roman" w:cs="Times New Roman"/>
          <w:sz w:val="26"/>
          <w:szCs w:val="26"/>
        </w:rPr>
        <w:t xml:space="preserve">Кадровыми службами органов местного самоуправления Находкинского городского округа </w:t>
      </w:r>
      <w:r w:rsidR="006B2824" w:rsidRPr="006C2B3A">
        <w:rPr>
          <w:rFonts w:ascii="Times New Roman" w:hAnsi="Times New Roman" w:cs="Times New Roman"/>
          <w:sz w:val="26"/>
          <w:szCs w:val="26"/>
        </w:rPr>
        <w:t xml:space="preserve"> указанные представления направлялись в </w:t>
      </w:r>
      <w:r w:rsidRPr="006C2B3A">
        <w:rPr>
          <w:rFonts w:ascii="Times New Roman" w:hAnsi="Times New Roman" w:cs="Times New Roman"/>
          <w:sz w:val="26"/>
          <w:szCs w:val="26"/>
        </w:rPr>
        <w:t xml:space="preserve">соответствующие </w:t>
      </w:r>
      <w:r w:rsidR="006B2824" w:rsidRPr="006C2B3A">
        <w:rPr>
          <w:rFonts w:ascii="Times New Roman" w:hAnsi="Times New Roman" w:cs="Times New Roman"/>
          <w:sz w:val="26"/>
          <w:szCs w:val="26"/>
        </w:rPr>
        <w:t>комисси</w:t>
      </w:r>
      <w:r w:rsidRPr="006C2B3A">
        <w:rPr>
          <w:rFonts w:ascii="Times New Roman" w:hAnsi="Times New Roman" w:cs="Times New Roman"/>
          <w:sz w:val="26"/>
          <w:szCs w:val="26"/>
        </w:rPr>
        <w:t>и</w:t>
      </w:r>
      <w:r w:rsidR="006B2824" w:rsidRPr="006C2B3A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поведению муниципальных служащих и урегулированию конфликта интересов, в соответствии с решением Думы Находкинского городского округа от 15.12.2010 № 60</w:t>
      </w:r>
      <w:r w:rsidRPr="006C2B3A">
        <w:rPr>
          <w:rFonts w:ascii="Times New Roman" w:hAnsi="Times New Roman" w:cs="Times New Roman"/>
          <w:sz w:val="26"/>
          <w:szCs w:val="26"/>
        </w:rPr>
        <w:t>0</w:t>
      </w:r>
      <w:r w:rsidR="006B2824" w:rsidRPr="006C2B3A">
        <w:rPr>
          <w:rFonts w:ascii="Times New Roman" w:hAnsi="Times New Roman" w:cs="Times New Roman"/>
          <w:sz w:val="26"/>
          <w:szCs w:val="26"/>
        </w:rPr>
        <w:t>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округа».</w:t>
      </w:r>
      <w:proofErr w:type="gramEnd"/>
    </w:p>
    <w:p w:rsidR="002F79A5" w:rsidRPr="006C2B3A" w:rsidRDefault="00276590" w:rsidP="000112F8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 xml:space="preserve">2.1. </w:t>
      </w:r>
      <w:r w:rsidR="002F79A5" w:rsidRPr="006C2B3A">
        <w:rPr>
          <w:rFonts w:ascii="Times New Roman" w:hAnsi="Times New Roman" w:cs="Times New Roman"/>
          <w:sz w:val="26"/>
          <w:szCs w:val="26"/>
        </w:rPr>
        <w:t>Мероприятие «Организация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наличии)».</w:t>
      </w:r>
    </w:p>
    <w:p w:rsidR="00663843" w:rsidRPr="006C2B3A" w:rsidRDefault="002F79A5" w:rsidP="006224E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B3A">
        <w:rPr>
          <w:rFonts w:ascii="Times New Roman" w:hAnsi="Times New Roman" w:cs="Times New Roman"/>
          <w:sz w:val="26"/>
          <w:szCs w:val="26"/>
        </w:rPr>
        <w:t xml:space="preserve">В </w:t>
      </w:r>
      <w:r w:rsidR="00663843" w:rsidRPr="006C2B3A">
        <w:rPr>
          <w:rFonts w:ascii="Times New Roman" w:hAnsi="Times New Roman" w:cs="Times New Roman"/>
          <w:sz w:val="26"/>
          <w:szCs w:val="26"/>
        </w:rPr>
        <w:t>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</w:t>
      </w:r>
      <w:r w:rsidR="00663843" w:rsidRPr="006C2B3A">
        <w:rPr>
          <w:rFonts w:ascii="Times New Roman" w:hAnsi="Times New Roman" w:cs="Times New Roman"/>
          <w:sz w:val="26"/>
          <w:szCs w:val="26"/>
        </w:rPr>
        <w:t>у</w:t>
      </w:r>
      <w:r w:rsidRPr="006C2B3A">
        <w:rPr>
          <w:rFonts w:ascii="Times New Roman" w:hAnsi="Times New Roman" w:cs="Times New Roman"/>
          <w:sz w:val="26"/>
          <w:szCs w:val="26"/>
        </w:rPr>
        <w:t xml:space="preserve"> </w:t>
      </w:r>
      <w:r w:rsidR="006C2B3A" w:rsidRPr="006C2B3A">
        <w:rPr>
          <w:rFonts w:ascii="Times New Roman" w:hAnsi="Times New Roman" w:cs="Times New Roman"/>
          <w:sz w:val="26"/>
          <w:szCs w:val="26"/>
        </w:rPr>
        <w:t>проводился анализ</w:t>
      </w:r>
      <w:r w:rsidR="00663843" w:rsidRPr="006C2B3A">
        <w:rPr>
          <w:rFonts w:ascii="Times New Roman" w:hAnsi="Times New Roman" w:cs="Times New Roman"/>
          <w:sz w:val="26"/>
          <w:szCs w:val="26"/>
        </w:rPr>
        <w:t xml:space="preserve"> Перечн</w:t>
      </w:r>
      <w:r w:rsidR="006C2B3A" w:rsidRPr="006C2B3A">
        <w:rPr>
          <w:rFonts w:ascii="Times New Roman" w:hAnsi="Times New Roman" w:cs="Times New Roman"/>
          <w:sz w:val="26"/>
          <w:szCs w:val="26"/>
        </w:rPr>
        <w:t>я</w:t>
      </w:r>
      <w:r w:rsidR="00663843" w:rsidRPr="006C2B3A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</w:t>
      </w:r>
      <w:proofErr w:type="gramEnd"/>
      <w:r w:rsidR="00663843" w:rsidRPr="006C2B3A">
        <w:rPr>
          <w:rFonts w:ascii="Times New Roman" w:hAnsi="Times New Roman" w:cs="Times New Roman"/>
          <w:sz w:val="26"/>
          <w:szCs w:val="26"/>
        </w:rPr>
        <w:t xml:space="preserve"> службы, в течение двух лет после </w:t>
      </w:r>
      <w:proofErr w:type="gramStart"/>
      <w:r w:rsidR="00663843" w:rsidRPr="006C2B3A">
        <w:rPr>
          <w:rFonts w:ascii="Times New Roman" w:hAnsi="Times New Roman" w:cs="Times New Roman"/>
          <w:sz w:val="26"/>
          <w:szCs w:val="26"/>
        </w:rPr>
        <w:t>увольнения</w:t>
      </w:r>
      <w:proofErr w:type="gramEnd"/>
      <w:r w:rsidR="00663843" w:rsidRPr="006C2B3A">
        <w:rPr>
          <w:rFonts w:ascii="Times New Roman" w:hAnsi="Times New Roman" w:cs="Times New Roman"/>
          <w:sz w:val="26"/>
          <w:szCs w:val="26"/>
        </w:rP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</w:t>
      </w:r>
      <w:r w:rsidR="00663843" w:rsidRPr="006C2B3A">
        <w:rPr>
          <w:rFonts w:ascii="Times New Roman" w:hAnsi="Times New Roman" w:cs="Times New Roman"/>
          <w:sz w:val="26"/>
          <w:szCs w:val="26"/>
        </w:rPr>
        <w:lastRenderedPageBreak/>
        <w:t xml:space="preserve">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</w:t>
      </w:r>
      <w:r w:rsidR="00AA459D">
        <w:rPr>
          <w:rFonts w:ascii="Times New Roman" w:hAnsi="Times New Roman" w:cs="Times New Roman"/>
          <w:sz w:val="26"/>
          <w:szCs w:val="26"/>
        </w:rPr>
        <w:t>Н</w:t>
      </w:r>
      <w:r w:rsidR="00663843" w:rsidRPr="006C2B3A">
        <w:rPr>
          <w:rFonts w:ascii="Times New Roman" w:hAnsi="Times New Roman" w:cs="Times New Roman"/>
          <w:sz w:val="26"/>
          <w:szCs w:val="26"/>
        </w:rPr>
        <w:t xml:space="preserve">аходкинского городского округа и урегулированию конфликта интересов; перечень должностей муниципальной службы в органах местного самоуправления </w:t>
      </w:r>
      <w:r w:rsidR="00AA459D">
        <w:rPr>
          <w:rFonts w:ascii="Times New Roman" w:hAnsi="Times New Roman" w:cs="Times New Roman"/>
          <w:sz w:val="26"/>
          <w:szCs w:val="26"/>
        </w:rPr>
        <w:t>Н</w:t>
      </w:r>
      <w:r w:rsidR="00663843" w:rsidRPr="006C2B3A">
        <w:rPr>
          <w:rFonts w:ascii="Times New Roman" w:hAnsi="Times New Roman" w:cs="Times New Roman"/>
          <w:sz w:val="26"/>
          <w:szCs w:val="26"/>
        </w:rPr>
        <w:t>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детей, утвержденный решением Думы Находкинского городского округа от 16.12.2016 № 1049-НПА.</w:t>
      </w:r>
      <w:r w:rsidR="006C2B3A" w:rsidRPr="006C2B3A">
        <w:rPr>
          <w:rFonts w:ascii="Times New Roman" w:hAnsi="Times New Roman" w:cs="Times New Roman"/>
          <w:sz w:val="26"/>
          <w:szCs w:val="26"/>
        </w:rPr>
        <w:t xml:space="preserve"> Изменения в указанный Перечень в отчетном периоде не вносились.</w:t>
      </w:r>
    </w:p>
    <w:p w:rsidR="00276590" w:rsidRPr="006C2B3A" w:rsidRDefault="006224E3" w:rsidP="006224E3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Мероприятие «</w:t>
      </w:r>
      <w:r w:rsidR="00276590" w:rsidRPr="006C2B3A">
        <w:rPr>
          <w:rFonts w:ascii="Times New Roman" w:hAnsi="Times New Roman" w:cs="Times New Roman"/>
          <w:sz w:val="26"/>
          <w:szCs w:val="26"/>
        </w:rPr>
        <w:t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по выявленным фактам</w:t>
      </w:r>
      <w:r w:rsidRPr="006C2B3A">
        <w:rPr>
          <w:rFonts w:ascii="Times New Roman" w:hAnsi="Times New Roman" w:cs="Times New Roman"/>
          <w:sz w:val="26"/>
          <w:szCs w:val="26"/>
        </w:rPr>
        <w:t>»</w:t>
      </w:r>
      <w:r w:rsidR="00276590" w:rsidRPr="006C2B3A">
        <w:rPr>
          <w:rFonts w:ascii="Times New Roman" w:hAnsi="Times New Roman" w:cs="Times New Roman"/>
          <w:sz w:val="26"/>
          <w:szCs w:val="26"/>
        </w:rPr>
        <w:t>.</w:t>
      </w:r>
    </w:p>
    <w:p w:rsidR="006224E3" w:rsidRPr="000534A2" w:rsidRDefault="006224E3" w:rsidP="006224E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В 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году в результате данного мониторинга не было выявлено </w:t>
      </w:r>
      <w:r w:rsidRPr="000534A2">
        <w:rPr>
          <w:rFonts w:ascii="Times New Roman" w:hAnsi="Times New Roman" w:cs="Times New Roman"/>
          <w:sz w:val="26"/>
          <w:szCs w:val="26"/>
        </w:rPr>
        <w:t xml:space="preserve">коррупционных проявлений. </w:t>
      </w:r>
    </w:p>
    <w:p w:rsidR="002F79A5" w:rsidRPr="000534A2" w:rsidRDefault="002F79A5" w:rsidP="000112F8">
      <w:pPr>
        <w:pStyle w:val="ConsPlusNormal"/>
        <w:numPr>
          <w:ilvl w:val="1"/>
          <w:numId w:val="19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534A2">
        <w:rPr>
          <w:rFonts w:ascii="Times New Roman" w:hAnsi="Times New Roman" w:cs="Times New Roman"/>
          <w:sz w:val="26"/>
          <w:szCs w:val="26"/>
        </w:rPr>
        <w:t xml:space="preserve">Мероприятие «Проведение в подведомственных муниципальных организациях мониторинга соблюдения требований </w:t>
      </w:r>
      <w:hyperlink r:id="rId9" w:history="1">
        <w:r w:rsidRPr="000534A2">
          <w:rPr>
            <w:rFonts w:ascii="Times New Roman" w:hAnsi="Times New Roman" w:cs="Times New Roman"/>
            <w:sz w:val="26"/>
            <w:szCs w:val="26"/>
          </w:rPr>
          <w:t>статьи 13.3</w:t>
        </w:r>
      </w:hyperlink>
      <w:r w:rsidRPr="000534A2">
        <w:rPr>
          <w:rFonts w:ascii="Times New Roman" w:hAnsi="Times New Roman" w:cs="Times New Roman"/>
          <w:sz w:val="26"/>
          <w:szCs w:val="26"/>
        </w:rPr>
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интересов».</w:t>
      </w:r>
    </w:p>
    <w:p w:rsidR="0080438C" w:rsidRPr="0014677D" w:rsidRDefault="0080438C" w:rsidP="0014677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534A2">
        <w:rPr>
          <w:rFonts w:ascii="Times New Roman" w:hAnsi="Times New Roman" w:cs="Times New Roman"/>
          <w:bCs/>
          <w:sz w:val="26"/>
          <w:szCs w:val="26"/>
        </w:rPr>
        <w:t xml:space="preserve">В рамках данного мероприятия муниципальные учреждения и предприятия Находкинского городского округа 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 xml:space="preserve">продолжили работу 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по разработке и  принятию локальных актов по вопросам противодействия коррупции, </w:t>
      </w:r>
      <w:r w:rsidR="009E39C8" w:rsidRPr="000534A2">
        <w:rPr>
          <w:rFonts w:ascii="Times New Roman" w:hAnsi="Times New Roman" w:cs="Times New Roman"/>
          <w:bCs/>
          <w:sz w:val="26"/>
          <w:szCs w:val="26"/>
        </w:rPr>
        <w:t>таких как антикоррупционные стандарты, порядок уведомления руководителя о фактах обращения в целях склонения работника к совершению коррупционных правонарушений, перечень должностей в организации, замещение которых связано с коррупционными рисками, положение о предотвращении и урегулировании конфликта и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>нтересов в организации</w:t>
      </w:r>
      <w:proofErr w:type="gramEnd"/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и др. и вн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>есению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соответствующи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>х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изменени</w:t>
      </w:r>
      <w:r w:rsidR="000534A2" w:rsidRPr="000534A2">
        <w:rPr>
          <w:rFonts w:ascii="Times New Roman" w:hAnsi="Times New Roman" w:cs="Times New Roman"/>
          <w:bCs/>
          <w:sz w:val="26"/>
          <w:szCs w:val="26"/>
        </w:rPr>
        <w:t>й</w:t>
      </w:r>
      <w:r w:rsidR="001D3E62" w:rsidRPr="000534A2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1D3E62" w:rsidRPr="0014677D">
        <w:rPr>
          <w:rFonts w:ascii="Times New Roman" w:hAnsi="Times New Roman" w:cs="Times New Roman"/>
          <w:bCs/>
          <w:sz w:val="26"/>
          <w:szCs w:val="26"/>
        </w:rPr>
        <w:t>должностные инструкции и трудовые договоры работников муниципальных учреждений и предприятий.</w:t>
      </w:r>
    </w:p>
    <w:p w:rsidR="008435BE" w:rsidRPr="0014677D" w:rsidRDefault="0014677D" w:rsidP="0014677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lastRenderedPageBreak/>
        <w:t xml:space="preserve">В </w:t>
      </w:r>
      <w:r w:rsidRPr="000534A2">
        <w:rPr>
          <w:rFonts w:ascii="Times New Roman" w:hAnsi="Times New Roman" w:cs="Times New Roman"/>
          <w:bCs/>
          <w:sz w:val="26"/>
          <w:szCs w:val="26"/>
        </w:rPr>
        <w:t>муниципальны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 учреждения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 и предприятия</w:t>
      </w:r>
      <w:r>
        <w:rPr>
          <w:rFonts w:ascii="Times New Roman" w:hAnsi="Times New Roman" w:cs="Times New Roman"/>
          <w:bCs/>
          <w:sz w:val="26"/>
          <w:szCs w:val="26"/>
        </w:rPr>
        <w:t>х</w:t>
      </w:r>
      <w:r w:rsidRPr="000534A2">
        <w:rPr>
          <w:rFonts w:ascii="Times New Roman" w:hAnsi="Times New Roman" w:cs="Times New Roman"/>
          <w:bCs/>
          <w:sz w:val="26"/>
          <w:szCs w:val="26"/>
        </w:rPr>
        <w:t xml:space="preserve"> Находкинского городского округа</w:t>
      </w:r>
      <w:r>
        <w:rPr>
          <w:rFonts w:ascii="Times New Roman" w:hAnsi="Times New Roman" w:cs="Times New Roman"/>
          <w:bCs/>
          <w:sz w:val="26"/>
          <w:szCs w:val="26"/>
        </w:rPr>
        <w:t xml:space="preserve">, в которых разработаны необходимые локальные </w:t>
      </w:r>
      <w:r w:rsidRPr="000534A2">
        <w:rPr>
          <w:rFonts w:ascii="Times New Roman" w:hAnsi="Times New Roman" w:cs="Times New Roman"/>
          <w:sz w:val="26"/>
          <w:szCs w:val="26"/>
        </w:rPr>
        <w:t>правовы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534A2">
        <w:rPr>
          <w:rFonts w:ascii="Times New Roman" w:hAnsi="Times New Roman" w:cs="Times New Roman"/>
          <w:sz w:val="26"/>
          <w:szCs w:val="26"/>
        </w:rPr>
        <w:t xml:space="preserve"> акт</w:t>
      </w:r>
      <w:r>
        <w:rPr>
          <w:rFonts w:ascii="Times New Roman" w:hAnsi="Times New Roman" w:cs="Times New Roman"/>
          <w:sz w:val="26"/>
          <w:szCs w:val="26"/>
        </w:rPr>
        <w:t>ы, проводится работа в соответствии с данными документами</w:t>
      </w:r>
      <w:r w:rsidR="00951B06">
        <w:rPr>
          <w:rFonts w:ascii="Times New Roman" w:hAnsi="Times New Roman" w:cs="Times New Roman"/>
          <w:sz w:val="26"/>
          <w:szCs w:val="26"/>
        </w:rPr>
        <w:t xml:space="preserve">: анализ предоставленных работниками деклараций о конфликте интересов, ознакомление работников и лиц при заключении трудовых договоров с локальными  правовыми актами </w:t>
      </w:r>
      <w:r w:rsidR="00951B06" w:rsidRPr="000534A2">
        <w:rPr>
          <w:rFonts w:ascii="Times New Roman" w:hAnsi="Times New Roman" w:cs="Times New Roman"/>
          <w:bCs/>
          <w:sz w:val="26"/>
          <w:szCs w:val="26"/>
        </w:rPr>
        <w:t>по вопросам противодействия коррупции</w:t>
      </w:r>
      <w:r w:rsidR="00951B06">
        <w:rPr>
          <w:rFonts w:ascii="Times New Roman" w:hAnsi="Times New Roman" w:cs="Times New Roman"/>
          <w:bCs/>
          <w:sz w:val="26"/>
          <w:szCs w:val="26"/>
        </w:rPr>
        <w:t>.</w:t>
      </w:r>
    </w:p>
    <w:p w:rsidR="00276590" w:rsidRPr="008101AD" w:rsidRDefault="00165432" w:rsidP="0014677D">
      <w:pPr>
        <w:pStyle w:val="a3"/>
        <w:numPr>
          <w:ilvl w:val="1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</w:rPr>
        <w:t>Мероприятие «</w:t>
      </w:r>
      <w:r w:rsidR="00276590" w:rsidRPr="008101AD">
        <w:rPr>
          <w:rFonts w:ascii="Times New Roman" w:hAnsi="Times New Roman" w:cs="Times New Roman"/>
          <w:sz w:val="26"/>
          <w:szCs w:val="26"/>
        </w:rPr>
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</w:r>
      <w:r w:rsidRPr="008101AD">
        <w:rPr>
          <w:rFonts w:ascii="Times New Roman" w:hAnsi="Times New Roman" w:cs="Times New Roman"/>
          <w:sz w:val="26"/>
          <w:szCs w:val="26"/>
        </w:rPr>
        <w:t>»</w:t>
      </w:r>
      <w:r w:rsidR="00817453" w:rsidRPr="008101AD">
        <w:rPr>
          <w:rFonts w:ascii="Times New Roman" w:hAnsi="Times New Roman" w:cs="Times New Roman"/>
          <w:sz w:val="26"/>
          <w:szCs w:val="26"/>
        </w:rPr>
        <w:t>.</w:t>
      </w:r>
    </w:p>
    <w:p w:rsidR="00165432" w:rsidRPr="008101AD" w:rsidRDefault="00165432" w:rsidP="00165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На сайте администрации Находкинского городского округа размещен опрос противодействии коррупции. </w:t>
      </w:r>
    </w:p>
    <w:p w:rsidR="008101AD" w:rsidRPr="008101AD" w:rsidRDefault="00165432" w:rsidP="008101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По результатам опроса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в 2023 году 10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граждан оценили уровень коррупции в Находкинском городском округе как высокий,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18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- как средний,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11% - как низкий, 19% считают, что коррупция в Находкинском городском округе отсутствует.</w:t>
      </w:r>
    </w:p>
    <w:p w:rsidR="00165432" w:rsidRPr="008101AD" w:rsidRDefault="00165432" w:rsidP="001654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8101AD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2,5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опрошенных оценили работу органов местного самоуправления Находкинского городского округа по противодействию коррупции положительно,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2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>0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,2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 - скорее положительно,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13,2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 xml:space="preserve">% - скорее отрицательно, </w:t>
      </w:r>
      <w:r w:rsidR="008101AD" w:rsidRPr="008101AD">
        <w:rPr>
          <w:rFonts w:ascii="Times New Roman" w:hAnsi="Times New Roman" w:cs="Times New Roman"/>
          <w:sz w:val="26"/>
          <w:szCs w:val="26"/>
          <w:lang w:bidi="ru-RU"/>
        </w:rPr>
        <w:t>9,3</w:t>
      </w:r>
      <w:r w:rsidRPr="008101AD">
        <w:rPr>
          <w:rFonts w:ascii="Times New Roman" w:hAnsi="Times New Roman" w:cs="Times New Roman"/>
          <w:sz w:val="26"/>
          <w:szCs w:val="26"/>
          <w:lang w:bidi="ru-RU"/>
        </w:rPr>
        <w:t>% - отрицательно.</w:t>
      </w:r>
    </w:p>
    <w:p w:rsidR="00276590" w:rsidRPr="006C2B3A" w:rsidRDefault="00276590" w:rsidP="0016543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01AD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="007D30CC" w:rsidRPr="008101AD">
        <w:rPr>
          <w:rFonts w:ascii="Times New Roman" w:hAnsi="Times New Roman" w:cs="Times New Roman"/>
          <w:sz w:val="26"/>
          <w:szCs w:val="26"/>
        </w:rPr>
        <w:t>Мероприятие «</w:t>
      </w:r>
      <w:r w:rsidRPr="008101AD">
        <w:rPr>
          <w:rFonts w:ascii="Times New Roman" w:hAnsi="Times New Roman" w:cs="Times New Roman"/>
          <w:sz w:val="26"/>
          <w:szCs w:val="26"/>
        </w:rPr>
        <w:t xml:space="preserve">Обеспечение использования специального программного </w:t>
      </w:r>
      <w:r w:rsidRPr="006C2B3A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="007C42C9" w:rsidRPr="006C2B3A">
        <w:rPr>
          <w:rFonts w:ascii="Times New Roman" w:hAnsi="Times New Roman" w:cs="Times New Roman"/>
          <w:sz w:val="26"/>
          <w:szCs w:val="26"/>
        </w:rPr>
        <w:t>«</w:t>
      </w:r>
      <w:r w:rsidRPr="006C2B3A">
        <w:rPr>
          <w:rFonts w:ascii="Times New Roman" w:hAnsi="Times New Roman" w:cs="Times New Roman"/>
          <w:sz w:val="26"/>
          <w:szCs w:val="26"/>
        </w:rPr>
        <w:t>Справки БК</w:t>
      </w:r>
      <w:r w:rsidR="007C42C9" w:rsidRPr="006C2B3A">
        <w:rPr>
          <w:rFonts w:ascii="Times New Roman" w:hAnsi="Times New Roman" w:cs="Times New Roman"/>
          <w:sz w:val="26"/>
          <w:szCs w:val="26"/>
        </w:rPr>
        <w:t>»</w:t>
      </w:r>
      <w:r w:rsidRPr="006C2B3A">
        <w:rPr>
          <w:rFonts w:ascii="Times New Roman" w:hAnsi="Times New Roman" w:cs="Times New Roman"/>
          <w:sz w:val="26"/>
          <w:szCs w:val="26"/>
        </w:rPr>
        <w:t xml:space="preserve"> при заполнении справок о доходах, расходах, об имуществе и обязательствах имущественного характера всеми лицами, претендующими на</w:t>
      </w:r>
      <w:r w:rsidR="007D30CC" w:rsidRPr="006C2B3A">
        <w:rPr>
          <w:rFonts w:ascii="Times New Roman" w:hAnsi="Times New Roman" w:cs="Times New Roman"/>
          <w:sz w:val="26"/>
          <w:szCs w:val="26"/>
        </w:rPr>
        <w:t xml:space="preserve"> </w:t>
      </w:r>
      <w:r w:rsidRPr="006C2B3A">
        <w:rPr>
          <w:rFonts w:ascii="Times New Roman" w:hAnsi="Times New Roman" w:cs="Times New Roman"/>
          <w:sz w:val="26"/>
          <w:szCs w:val="26"/>
        </w:rPr>
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</w:t>
      </w:r>
      <w:proofErr w:type="gramEnd"/>
      <w:r w:rsidRPr="006C2B3A">
        <w:rPr>
          <w:rFonts w:ascii="Times New Roman" w:hAnsi="Times New Roman" w:cs="Times New Roman"/>
          <w:sz w:val="26"/>
          <w:szCs w:val="26"/>
        </w:rPr>
        <w:t xml:space="preserve"> своих супругов и несовершеннолетних детей</w:t>
      </w:r>
      <w:r w:rsidR="007D30CC" w:rsidRPr="006C2B3A">
        <w:rPr>
          <w:rFonts w:ascii="Times New Roman" w:hAnsi="Times New Roman" w:cs="Times New Roman"/>
          <w:sz w:val="26"/>
          <w:szCs w:val="26"/>
        </w:rPr>
        <w:t>»</w:t>
      </w:r>
      <w:r w:rsidR="00817453" w:rsidRPr="006C2B3A">
        <w:rPr>
          <w:rFonts w:ascii="Times New Roman" w:hAnsi="Times New Roman" w:cs="Times New Roman"/>
          <w:sz w:val="26"/>
          <w:szCs w:val="26"/>
        </w:rPr>
        <w:t>.</w:t>
      </w:r>
    </w:p>
    <w:p w:rsidR="007D30CC" w:rsidRPr="006C2B3A" w:rsidRDefault="007D30CC" w:rsidP="007D30CC">
      <w:pPr>
        <w:pStyle w:val="ConsPlusNormal"/>
        <w:tabs>
          <w:tab w:val="left" w:pos="8191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2B3A">
        <w:rPr>
          <w:rFonts w:ascii="Times New Roman" w:hAnsi="Times New Roman" w:cs="Times New Roman"/>
          <w:sz w:val="26"/>
          <w:szCs w:val="26"/>
        </w:rPr>
        <w:t>В 202</w:t>
      </w:r>
      <w:r w:rsidR="006C2B3A" w:rsidRPr="006C2B3A">
        <w:rPr>
          <w:rFonts w:ascii="Times New Roman" w:hAnsi="Times New Roman" w:cs="Times New Roman"/>
          <w:sz w:val="26"/>
          <w:szCs w:val="26"/>
        </w:rPr>
        <w:t>3</w:t>
      </w:r>
      <w:r w:rsidRPr="006C2B3A">
        <w:rPr>
          <w:rFonts w:ascii="Times New Roman" w:hAnsi="Times New Roman" w:cs="Times New Roman"/>
          <w:sz w:val="26"/>
          <w:szCs w:val="26"/>
        </w:rPr>
        <w:t xml:space="preserve"> году все указанные лица представили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 в период декларационной кампании, при </w:t>
      </w:r>
      <w:r w:rsidRPr="006C2B3A">
        <w:rPr>
          <w:rFonts w:ascii="Times New Roman" w:hAnsi="Times New Roman" w:cs="Times New Roman"/>
          <w:sz w:val="26"/>
          <w:szCs w:val="26"/>
        </w:rPr>
        <w:lastRenderedPageBreak/>
        <w:t>поступлении граждан на муниципальную службу с использованием СПО «Справки БК».</w:t>
      </w:r>
    </w:p>
    <w:p w:rsidR="00276590" w:rsidRPr="003F27F1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7F1">
        <w:rPr>
          <w:rFonts w:ascii="Times New Roman" w:hAnsi="Times New Roman" w:cs="Times New Roman"/>
          <w:sz w:val="26"/>
          <w:szCs w:val="26"/>
          <w:lang w:bidi="ru-RU"/>
        </w:rPr>
        <w:t xml:space="preserve">3.2. </w:t>
      </w:r>
      <w:r w:rsidR="001607A5" w:rsidRPr="003F27F1">
        <w:rPr>
          <w:rFonts w:ascii="Times New Roman" w:hAnsi="Times New Roman" w:cs="Times New Roman"/>
          <w:sz w:val="26"/>
          <w:szCs w:val="26"/>
        </w:rPr>
        <w:t>Мероприятие «</w:t>
      </w:r>
      <w:r w:rsidRPr="003F27F1">
        <w:rPr>
          <w:rFonts w:ascii="Times New Roman" w:hAnsi="Times New Roman" w:cs="Times New Roman"/>
          <w:sz w:val="26"/>
          <w:szCs w:val="26"/>
        </w:rPr>
        <w:t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установлены соответствующим муниципальным нормативным правовым актом</w:t>
      </w:r>
      <w:r w:rsidR="001607A5" w:rsidRPr="003F27F1">
        <w:rPr>
          <w:rFonts w:ascii="Times New Roman" w:hAnsi="Times New Roman" w:cs="Times New Roman"/>
          <w:sz w:val="26"/>
          <w:szCs w:val="26"/>
        </w:rPr>
        <w:t>»</w:t>
      </w:r>
      <w:r w:rsidR="00817453" w:rsidRPr="003F27F1">
        <w:rPr>
          <w:rFonts w:ascii="Times New Roman" w:hAnsi="Times New Roman" w:cs="Times New Roman"/>
          <w:sz w:val="26"/>
          <w:szCs w:val="26"/>
        </w:rPr>
        <w:t>.</w:t>
      </w:r>
    </w:p>
    <w:p w:rsidR="001607A5" w:rsidRPr="003F27F1" w:rsidRDefault="003F27F1" w:rsidP="001607A5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</w:t>
      </w:r>
      <w:r w:rsidR="001607A5" w:rsidRPr="003F27F1">
        <w:rPr>
          <w:rFonts w:ascii="Times New Roman" w:hAnsi="Times New Roman" w:cs="Times New Roman"/>
          <w:sz w:val="26"/>
          <w:szCs w:val="26"/>
        </w:rPr>
        <w:t xml:space="preserve"> году 2</w:t>
      </w:r>
      <w:r>
        <w:rPr>
          <w:rFonts w:ascii="Times New Roman" w:hAnsi="Times New Roman" w:cs="Times New Roman"/>
          <w:sz w:val="26"/>
          <w:szCs w:val="26"/>
        </w:rPr>
        <w:t>21</w:t>
      </w:r>
      <w:r w:rsidR="001607A5" w:rsidRPr="003F27F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лиц</w:t>
      </w:r>
      <w:r w:rsidR="001607A5" w:rsidRPr="003F27F1">
        <w:rPr>
          <w:rFonts w:ascii="Times New Roman" w:hAnsi="Times New Roman" w:cs="Times New Roman"/>
          <w:sz w:val="26"/>
          <w:szCs w:val="26"/>
        </w:rPr>
        <w:t>, замещающих муниципальные должности, должности руководителей муниципальных учреждений и муниципальных служащих органов местного самоуправления Находкинского городского округа, должности которых определены Перечнем, в установленный срок представили в соответствующие кадровые службы сведения о доходах за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1607A5" w:rsidRPr="003F27F1">
        <w:rPr>
          <w:rFonts w:ascii="Times New Roman" w:hAnsi="Times New Roman" w:cs="Times New Roman"/>
          <w:sz w:val="26"/>
          <w:szCs w:val="26"/>
        </w:rPr>
        <w:t xml:space="preserve"> год, что составило 100% от числа лиц, обязанных представлять данные сведения.</w:t>
      </w:r>
    </w:p>
    <w:p w:rsidR="00276590" w:rsidRPr="00FF7EC0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3.3. </w:t>
      </w:r>
      <w:r w:rsidR="00C7188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</w:t>
      </w:r>
      <w:r w:rsidR="00C71889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</w:p>
    <w:p w:rsidR="00C71889" w:rsidRPr="00FF7EC0" w:rsidRDefault="00C71889" w:rsidP="00C7188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F7EC0">
        <w:rPr>
          <w:rFonts w:ascii="Times New Roman" w:hAnsi="Times New Roman" w:cs="Times New Roman"/>
          <w:sz w:val="26"/>
          <w:szCs w:val="26"/>
        </w:rPr>
        <w:t>В отчетном году муниципальные служащие органов местного самоуправления Находкинского городского округа в устан</w:t>
      </w:r>
      <w:r w:rsidR="00FF7EC0">
        <w:rPr>
          <w:rFonts w:ascii="Times New Roman" w:hAnsi="Times New Roman" w:cs="Times New Roman"/>
          <w:sz w:val="26"/>
          <w:szCs w:val="26"/>
        </w:rPr>
        <w:t>овленный срок (до 01.04.2023</w:t>
      </w:r>
      <w:r w:rsidRPr="00FF7EC0">
        <w:rPr>
          <w:rFonts w:ascii="Times New Roman" w:hAnsi="Times New Roman" w:cs="Times New Roman"/>
          <w:sz w:val="26"/>
          <w:szCs w:val="26"/>
        </w:rPr>
        <w:t>) представили указанные сведения в соответствующие кадровые службы по форме, утвержденной распоряжением Правительства Российской Федерации от 28.12.2016 № 2867-р «Об утверждении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претендующим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идентифицировать».</w:t>
      </w:r>
    </w:p>
    <w:p w:rsidR="00C71889" w:rsidRPr="00FF7EC0" w:rsidRDefault="00276590" w:rsidP="00C7188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3.4. </w:t>
      </w:r>
      <w:r w:rsidR="00C7188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 xml:space="preserve">Организация проверки  достоверности и полноты сведений </w:t>
      </w:r>
      <w:r w:rsidRPr="00FF7EC0">
        <w:rPr>
          <w:rFonts w:ascii="Times New Roman" w:hAnsi="Times New Roman" w:cs="Times New Roman"/>
          <w:sz w:val="26"/>
          <w:szCs w:val="26"/>
        </w:rPr>
        <w:lastRenderedPageBreak/>
        <w:t>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</w:r>
      <w:r w:rsidR="00C71889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C71889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89" w:rsidRPr="00FF7EC0" w:rsidRDefault="00C71889" w:rsidP="00C7188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F7EC0">
        <w:rPr>
          <w:rFonts w:ascii="Times New Roman" w:hAnsi="Times New Roman" w:cs="Times New Roman"/>
          <w:sz w:val="26"/>
          <w:szCs w:val="26"/>
        </w:rPr>
        <w:t>В течение отчетного периода данные проверки организовывались кадровыми службами органов местного самоуправления Находкинского городского округа, в соответствии с постановлением Губернатора Приморского края от 10.07.2012 № 49-пг «Об утверждении положения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коррупции», решением Думы Находкинского городского округа от 24.01.2018 № 93-НПА «О порядке проверки достоверности и полноты сведений о доходах, об имуществе и обязательствах имущественного характера, представленных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«О противодействии коррупции» и другими нормативными правовыми актами Российской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Федерации».</w:t>
      </w:r>
    </w:p>
    <w:p w:rsidR="00C71889" w:rsidRPr="00FF7EC0" w:rsidRDefault="00276590" w:rsidP="00C7188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3.5. </w:t>
      </w:r>
      <w:r w:rsidR="00C7188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Проведение анализа сведений о доходах, об имуществе и обязательствах имущественного характера в части, касающейся профилактики коррупционных правонарушений, представленных претендентами на должности муниципальной службы в органах местного самоуправления Находкинского городского округа</w:t>
      </w:r>
      <w:r w:rsidR="00C71889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C71889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1889" w:rsidRPr="00FF7EC0" w:rsidRDefault="00C71889" w:rsidP="00C71889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>В 202</w:t>
      </w:r>
      <w:r w:rsidR="00FF7EC0" w:rsidRPr="00FF7EC0">
        <w:rPr>
          <w:rFonts w:ascii="Times New Roman" w:hAnsi="Times New Roman" w:cs="Times New Roman"/>
          <w:sz w:val="26"/>
          <w:szCs w:val="26"/>
        </w:rPr>
        <w:t>3</w:t>
      </w:r>
      <w:r w:rsidRPr="00FF7EC0">
        <w:rPr>
          <w:rFonts w:ascii="Times New Roman" w:hAnsi="Times New Roman" w:cs="Times New Roman"/>
          <w:sz w:val="26"/>
          <w:szCs w:val="26"/>
        </w:rPr>
        <w:t xml:space="preserve"> году данное мероприятие реализовывалось кадровыми службами </w:t>
      </w:r>
      <w:r w:rsidRPr="00FF7EC0">
        <w:rPr>
          <w:rFonts w:ascii="Times New Roman" w:hAnsi="Times New Roman" w:cs="Times New Roman"/>
          <w:sz w:val="26"/>
          <w:szCs w:val="26"/>
        </w:rPr>
        <w:lastRenderedPageBreak/>
        <w:t xml:space="preserve">органов местного самоуправления Находкинского городского округа при поступлении граждан на муниципальную службу в отношении </w:t>
      </w:r>
      <w:r w:rsidR="00FF7EC0" w:rsidRPr="00FF7EC0">
        <w:rPr>
          <w:rFonts w:ascii="Times New Roman" w:hAnsi="Times New Roman" w:cs="Times New Roman"/>
          <w:sz w:val="26"/>
          <w:szCs w:val="26"/>
        </w:rPr>
        <w:t>15</w:t>
      </w:r>
      <w:r w:rsidRPr="00FF7EC0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2716F" w:rsidRPr="00FF7EC0" w:rsidRDefault="00276590" w:rsidP="00C2716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3.6. </w:t>
      </w:r>
      <w:r w:rsidR="00C2716F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 xml:space="preserve">Организация работы по анализу соответствия сведений о доходах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сведениям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о расходах муниципальных служащих</w:t>
      </w:r>
      <w:r w:rsidR="00C2716F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C2716F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16F" w:rsidRPr="00FF7EC0" w:rsidRDefault="00C2716F" w:rsidP="00C2716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>Анализ проводится ежегодно кадровыми службами органов местного самоуправления Находкинского городского округа, в 202</w:t>
      </w:r>
      <w:r w:rsidR="00FF7EC0" w:rsidRPr="00FF7EC0">
        <w:rPr>
          <w:rFonts w:ascii="Times New Roman" w:hAnsi="Times New Roman" w:cs="Times New Roman"/>
          <w:sz w:val="26"/>
          <w:szCs w:val="26"/>
        </w:rPr>
        <w:t>3</w:t>
      </w:r>
      <w:r w:rsidRPr="00FF7EC0">
        <w:rPr>
          <w:rFonts w:ascii="Times New Roman" w:hAnsi="Times New Roman" w:cs="Times New Roman"/>
          <w:sz w:val="26"/>
          <w:szCs w:val="26"/>
        </w:rPr>
        <w:t xml:space="preserve"> году фактов несоответствия расходов муниципальных служащих их доходам не установлено.</w:t>
      </w:r>
    </w:p>
    <w:p w:rsidR="00392C03" w:rsidRPr="00FF7EC0" w:rsidRDefault="00276590" w:rsidP="00392C0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3.7. </w:t>
      </w:r>
      <w:r w:rsidR="00392C03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</w:r>
      <w:r w:rsidR="00392C03" w:rsidRPr="00FF7EC0">
        <w:rPr>
          <w:rFonts w:ascii="Times New Roman" w:hAnsi="Times New Roman" w:cs="Times New Roman"/>
          <w:sz w:val="26"/>
          <w:szCs w:val="26"/>
        </w:rPr>
        <w:t>»</w:t>
      </w:r>
      <w:r w:rsidR="00817453" w:rsidRPr="00FF7EC0">
        <w:rPr>
          <w:rFonts w:ascii="Times New Roman" w:hAnsi="Times New Roman" w:cs="Times New Roman"/>
          <w:sz w:val="26"/>
          <w:szCs w:val="26"/>
        </w:rPr>
        <w:t>.</w:t>
      </w:r>
      <w:r w:rsidR="00392C03" w:rsidRPr="00FF7EC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2C03" w:rsidRPr="00FF7EC0" w:rsidRDefault="00392C03" w:rsidP="00392C03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В отчетном периоде муниципальным казенным учреждением «Управление по обеспечению деятельности органов местного самоуправления Находкинского городского округа» осуществлялся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размещениями закупок,  а также проводились плановые и  внеплановые проверки соблюдения законодательства РФ при размещении закупок муниципальными служащими.</w:t>
      </w:r>
    </w:p>
    <w:p w:rsidR="00392C03" w:rsidRPr="00FF7EC0" w:rsidRDefault="00276590" w:rsidP="00392C03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3.8. </w:t>
      </w:r>
      <w:r w:rsidR="00392C03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закупок, содержащих признаки конфликта интересов</w:t>
      </w:r>
      <w:r w:rsidR="00392C03" w:rsidRPr="00FF7EC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92C03" w:rsidRPr="00FF7EC0" w:rsidRDefault="00392C03" w:rsidP="00392C0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>На заседании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в отчетном периоде заслушивался доклад директора муниципального казенного учреждением «Управление по обеспечению деятельности органов местного самоуправления Находкинского городского округа» об исполнении  законодательства о контрактной системе в сфере закупок.</w:t>
      </w:r>
    </w:p>
    <w:p w:rsidR="00DB3969" w:rsidRPr="00FF7EC0" w:rsidRDefault="00276590" w:rsidP="00DB396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3.9. </w:t>
      </w:r>
      <w:r w:rsidR="00DB3969" w:rsidRPr="00FF7EC0">
        <w:rPr>
          <w:rFonts w:ascii="Times New Roman" w:hAnsi="Times New Roman" w:cs="Times New Roman"/>
          <w:sz w:val="26"/>
          <w:szCs w:val="26"/>
        </w:rPr>
        <w:t>Мероприятие «</w:t>
      </w:r>
      <w:r w:rsidRPr="00FF7EC0">
        <w:rPr>
          <w:rFonts w:ascii="Times New Roman" w:hAnsi="Times New Roman" w:cs="Times New Roman"/>
          <w:sz w:val="26"/>
          <w:szCs w:val="26"/>
        </w:rPr>
        <w:t xml:space="preserve">Организация </w:t>
      </w:r>
      <w:proofErr w:type="gramStart"/>
      <w:r w:rsidRPr="00FF7EC0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FF7EC0">
        <w:rPr>
          <w:rFonts w:ascii="Times New Roman" w:hAnsi="Times New Roman" w:cs="Times New Roman"/>
          <w:sz w:val="26"/>
          <w:szCs w:val="26"/>
        </w:rPr>
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 либо лиц в целях склонения его к совершен</w:t>
      </w:r>
      <w:r w:rsidR="00DB3969" w:rsidRPr="00FF7EC0">
        <w:rPr>
          <w:rFonts w:ascii="Times New Roman" w:hAnsi="Times New Roman" w:cs="Times New Roman"/>
          <w:sz w:val="26"/>
          <w:szCs w:val="26"/>
        </w:rPr>
        <w:t xml:space="preserve">ию коррупционных правонарушений». </w:t>
      </w:r>
    </w:p>
    <w:p w:rsidR="00DB3969" w:rsidRPr="00E07948" w:rsidRDefault="00DB3969" w:rsidP="00DB396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F7EC0">
        <w:rPr>
          <w:rFonts w:ascii="Times New Roman" w:hAnsi="Times New Roman" w:cs="Times New Roman"/>
          <w:sz w:val="26"/>
          <w:szCs w:val="26"/>
        </w:rPr>
        <w:t xml:space="preserve">В отчетном году указанные уведомления в кадровые службы органов местного </w:t>
      </w:r>
      <w:r w:rsidRPr="00E07948">
        <w:rPr>
          <w:rFonts w:ascii="Times New Roman" w:hAnsi="Times New Roman" w:cs="Times New Roman"/>
          <w:sz w:val="26"/>
          <w:szCs w:val="26"/>
        </w:rPr>
        <w:t>самоуправления Находкинского городского округа не поступали.</w:t>
      </w:r>
    </w:p>
    <w:p w:rsidR="00C416C1" w:rsidRPr="00E07948" w:rsidRDefault="00276590" w:rsidP="00C416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lastRenderedPageBreak/>
        <w:t xml:space="preserve">3.10. </w:t>
      </w:r>
      <w:r w:rsidR="00C416C1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</w:r>
      <w:r w:rsidR="00C416C1" w:rsidRPr="00E07948">
        <w:rPr>
          <w:rFonts w:ascii="Times New Roman" w:hAnsi="Times New Roman" w:cs="Times New Roman"/>
          <w:sz w:val="26"/>
          <w:szCs w:val="26"/>
        </w:rPr>
        <w:t>»</w:t>
      </w:r>
      <w:r w:rsidR="00817453" w:rsidRPr="00E07948">
        <w:rPr>
          <w:rFonts w:ascii="Times New Roman" w:hAnsi="Times New Roman" w:cs="Times New Roman"/>
          <w:sz w:val="26"/>
          <w:szCs w:val="26"/>
        </w:rPr>
        <w:t>.</w:t>
      </w:r>
      <w:r w:rsidR="00C416C1" w:rsidRPr="00E07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16C1" w:rsidRPr="00E07948" w:rsidRDefault="00C416C1" w:rsidP="00C416C1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>В 202</w:t>
      </w:r>
      <w:r w:rsidR="00E07948" w:rsidRPr="00E07948">
        <w:rPr>
          <w:rFonts w:ascii="Times New Roman" w:hAnsi="Times New Roman" w:cs="Times New Roman"/>
          <w:sz w:val="26"/>
          <w:szCs w:val="26"/>
        </w:rPr>
        <w:t xml:space="preserve">3 </w:t>
      </w:r>
      <w:r w:rsidRPr="00E07948">
        <w:rPr>
          <w:rFonts w:ascii="Times New Roman" w:hAnsi="Times New Roman" w:cs="Times New Roman"/>
          <w:sz w:val="26"/>
          <w:szCs w:val="26"/>
        </w:rPr>
        <w:t xml:space="preserve">году управлением культуры администрации Находкинского городского округа проводилось ежемесячное информирование руководителей учреждений об изменениях законодательства РФ, в том числе антикоррупционного законодательства, выездные тематические проверки деятельности учреждений, оказание консультативной помощи руководителям при заполнении ими справок о доходах, расходах, об имуществе и обязательствах имущественного характера. Управлением культуры осуществлялся контроль выполнения основных мероприятий в рамках реализации муниципальной программы «Развитие культуры в Находкинском городском округе на 2019-2023 годы», в том числе анализ расходов учреждений на проведение городских культурно-массовых мероприятий. </w:t>
      </w:r>
    </w:p>
    <w:p w:rsidR="001607BD" w:rsidRPr="00E07948" w:rsidRDefault="00276590" w:rsidP="001607B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 xml:space="preserve">3.11. </w:t>
      </w:r>
      <w:r w:rsidR="001607BD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</w:t>
      </w:r>
      <w:r w:rsidR="00817453" w:rsidRPr="00E07948">
        <w:rPr>
          <w:rFonts w:ascii="Times New Roman" w:hAnsi="Times New Roman" w:cs="Times New Roman"/>
          <w:sz w:val="26"/>
          <w:szCs w:val="26"/>
        </w:rPr>
        <w:t>елях противодействия коррупции</w:t>
      </w:r>
      <w:r w:rsidR="001607BD" w:rsidRPr="00E0794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1607BD" w:rsidRPr="00E07948" w:rsidRDefault="001607BD" w:rsidP="001607BD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07948">
        <w:rPr>
          <w:rFonts w:ascii="Times New Roman" w:hAnsi="Times New Roman" w:cs="Times New Roman"/>
          <w:sz w:val="26"/>
          <w:szCs w:val="26"/>
        </w:rPr>
        <w:t>В рамках данного мероприятия в отчетном году управлением муниципальной службы и кадров проводился семинар по вопросам представления сведений о доходах для муниципальных служащих, распространялись буклеты антикоррупционной направленности, осуществлялось ознакомление с нормативными правовыми актами по вопросам противодействия коррупции, проводились консультации по данным вопросам, муниципальные служащие приняли участие в видеоконференции по вопросам противодействия коррупции, организованной департаментом по профилактике коррупционных и иных правонарушений</w:t>
      </w:r>
      <w:proofErr w:type="gramEnd"/>
      <w:r w:rsidRPr="00E07948">
        <w:rPr>
          <w:rFonts w:ascii="Times New Roman" w:hAnsi="Times New Roman" w:cs="Times New Roman"/>
          <w:sz w:val="26"/>
          <w:szCs w:val="26"/>
        </w:rPr>
        <w:t xml:space="preserve"> Приморского края.</w:t>
      </w:r>
    </w:p>
    <w:p w:rsidR="00A3444F" w:rsidRPr="00E07948" w:rsidRDefault="00276590" w:rsidP="00A3444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 xml:space="preserve">4.1. </w:t>
      </w:r>
      <w:r w:rsidR="00A3444F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>Организация проведения в порядке, предусмотренными нормативными правовыми актами Российской</w:t>
      </w:r>
      <w:r w:rsidR="00817453" w:rsidRPr="00E07948">
        <w:rPr>
          <w:rFonts w:ascii="Times New Roman" w:hAnsi="Times New Roman" w:cs="Times New Roman"/>
          <w:sz w:val="26"/>
          <w:szCs w:val="26"/>
        </w:rPr>
        <w:t xml:space="preserve"> </w:t>
      </w:r>
      <w:r w:rsidRPr="00E07948">
        <w:rPr>
          <w:rFonts w:ascii="Times New Roman" w:hAnsi="Times New Roman" w:cs="Times New Roman"/>
          <w:sz w:val="26"/>
          <w:szCs w:val="26"/>
        </w:rPr>
        <w:t>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а также применения соответствующих мер юридической ответственности</w:t>
      </w:r>
      <w:r w:rsidR="00A3444F" w:rsidRPr="00E0794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3444F" w:rsidRPr="00E07948" w:rsidRDefault="00A3444F" w:rsidP="00A3444F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>В 202</w:t>
      </w:r>
      <w:r w:rsidR="00E07948">
        <w:rPr>
          <w:rFonts w:ascii="Times New Roman" w:hAnsi="Times New Roman" w:cs="Times New Roman"/>
          <w:sz w:val="26"/>
          <w:szCs w:val="26"/>
        </w:rPr>
        <w:t>3</w:t>
      </w:r>
      <w:r w:rsidRPr="00E07948">
        <w:rPr>
          <w:rFonts w:ascii="Times New Roman" w:hAnsi="Times New Roman" w:cs="Times New Roman"/>
          <w:sz w:val="26"/>
          <w:szCs w:val="26"/>
        </w:rPr>
        <w:t xml:space="preserve"> году указанные проверки не проводились в связи с отсутствием нарушений.</w:t>
      </w:r>
    </w:p>
    <w:p w:rsidR="00A3444F" w:rsidRPr="00E07948" w:rsidRDefault="00276590" w:rsidP="00A3444F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lastRenderedPageBreak/>
        <w:t xml:space="preserve">4.2. </w:t>
      </w:r>
      <w:r w:rsidR="00A3444F" w:rsidRPr="00E07948">
        <w:rPr>
          <w:rFonts w:ascii="Times New Roman" w:hAnsi="Times New Roman" w:cs="Times New Roman"/>
          <w:sz w:val="26"/>
          <w:szCs w:val="26"/>
        </w:rPr>
        <w:t>Мероприятие «</w:t>
      </w:r>
      <w:r w:rsidRPr="00E07948">
        <w:rPr>
          <w:rFonts w:ascii="Times New Roman" w:hAnsi="Times New Roman" w:cs="Times New Roman"/>
          <w:sz w:val="26"/>
          <w:szCs w:val="26"/>
        </w:rPr>
        <w:t xml:space="preserve">Осуществление </w:t>
      </w:r>
      <w:proofErr w:type="gramStart"/>
      <w:r w:rsidRPr="00E07948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07948">
        <w:rPr>
          <w:rFonts w:ascii="Times New Roman" w:hAnsi="Times New Roman" w:cs="Times New Roman"/>
          <w:sz w:val="26"/>
          <w:szCs w:val="26"/>
        </w:rPr>
        <w:t xml:space="preserve"> исполнением муниципальными служащими обязанности по предварительному уведомлению представителя нанимателя (работодателя)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</w:t>
      </w:r>
      <w:r w:rsidR="00817453" w:rsidRPr="00E07948">
        <w:rPr>
          <w:rFonts w:ascii="Times New Roman" w:hAnsi="Times New Roman" w:cs="Times New Roman"/>
          <w:sz w:val="26"/>
          <w:szCs w:val="26"/>
        </w:rPr>
        <w:t>.</w:t>
      </w:r>
      <w:r w:rsidR="00A3444F" w:rsidRPr="00E0794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44F" w:rsidRPr="00476F0E" w:rsidRDefault="00A3444F" w:rsidP="00A3444F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E07948">
        <w:rPr>
          <w:rFonts w:ascii="Times New Roman" w:hAnsi="Times New Roman" w:cs="Times New Roman"/>
          <w:sz w:val="26"/>
          <w:szCs w:val="26"/>
        </w:rPr>
        <w:t>В 202</w:t>
      </w:r>
      <w:r w:rsidR="00E07948">
        <w:rPr>
          <w:rFonts w:ascii="Times New Roman" w:hAnsi="Times New Roman" w:cs="Times New Roman"/>
          <w:sz w:val="26"/>
          <w:szCs w:val="26"/>
        </w:rPr>
        <w:t>3</w:t>
      </w:r>
      <w:r w:rsidRPr="00E07948">
        <w:rPr>
          <w:rFonts w:ascii="Times New Roman" w:hAnsi="Times New Roman" w:cs="Times New Roman"/>
          <w:sz w:val="26"/>
          <w:szCs w:val="26"/>
        </w:rPr>
        <w:t xml:space="preserve"> году </w:t>
      </w:r>
      <w:r w:rsidR="00E07948">
        <w:rPr>
          <w:rFonts w:ascii="Times New Roman" w:hAnsi="Times New Roman" w:cs="Times New Roman"/>
          <w:sz w:val="26"/>
          <w:szCs w:val="26"/>
        </w:rPr>
        <w:t>в кадровые службы органов местного самоуправления поступило 88</w:t>
      </w:r>
      <w:r w:rsidRPr="00E07948">
        <w:rPr>
          <w:rFonts w:ascii="Times New Roman" w:hAnsi="Times New Roman" w:cs="Times New Roman"/>
          <w:sz w:val="26"/>
          <w:szCs w:val="26"/>
        </w:rPr>
        <w:t xml:space="preserve"> </w:t>
      </w:r>
      <w:r w:rsidR="00E07948">
        <w:rPr>
          <w:rFonts w:ascii="Times New Roman" w:hAnsi="Times New Roman" w:cs="Times New Roman"/>
          <w:sz w:val="26"/>
          <w:szCs w:val="26"/>
        </w:rPr>
        <w:t xml:space="preserve">уведомлений от </w:t>
      </w:r>
      <w:r w:rsidRPr="00E07948">
        <w:rPr>
          <w:rFonts w:ascii="Times New Roman" w:hAnsi="Times New Roman" w:cs="Times New Roman"/>
          <w:sz w:val="26"/>
          <w:szCs w:val="26"/>
        </w:rPr>
        <w:t xml:space="preserve">муниципальных служащих о </w:t>
      </w:r>
      <w:r w:rsidR="00E07948">
        <w:rPr>
          <w:rFonts w:ascii="Times New Roman" w:hAnsi="Times New Roman" w:cs="Times New Roman"/>
          <w:sz w:val="26"/>
          <w:szCs w:val="26"/>
        </w:rPr>
        <w:t xml:space="preserve">намерении </w:t>
      </w:r>
      <w:r w:rsidRPr="00E07948">
        <w:rPr>
          <w:rFonts w:ascii="Times New Roman" w:hAnsi="Times New Roman" w:cs="Times New Roman"/>
          <w:sz w:val="26"/>
          <w:szCs w:val="26"/>
        </w:rPr>
        <w:t>выполн</w:t>
      </w:r>
      <w:r w:rsidR="00E07948">
        <w:rPr>
          <w:rFonts w:ascii="Times New Roman" w:hAnsi="Times New Roman" w:cs="Times New Roman"/>
          <w:sz w:val="26"/>
          <w:szCs w:val="26"/>
        </w:rPr>
        <w:t xml:space="preserve">ять </w:t>
      </w:r>
      <w:r w:rsidRPr="00E07948">
        <w:rPr>
          <w:rFonts w:ascii="Times New Roman" w:hAnsi="Times New Roman" w:cs="Times New Roman"/>
          <w:sz w:val="26"/>
          <w:szCs w:val="26"/>
        </w:rPr>
        <w:t>ин</w:t>
      </w:r>
      <w:r w:rsidR="00E07948">
        <w:rPr>
          <w:rFonts w:ascii="Times New Roman" w:hAnsi="Times New Roman" w:cs="Times New Roman"/>
          <w:sz w:val="26"/>
          <w:szCs w:val="26"/>
        </w:rPr>
        <w:t>ую</w:t>
      </w:r>
      <w:r w:rsidRPr="00E07948">
        <w:rPr>
          <w:rFonts w:ascii="Times New Roman" w:hAnsi="Times New Roman" w:cs="Times New Roman"/>
          <w:sz w:val="26"/>
          <w:szCs w:val="26"/>
        </w:rPr>
        <w:t xml:space="preserve"> </w:t>
      </w:r>
      <w:r w:rsidRPr="00476F0E">
        <w:rPr>
          <w:rFonts w:ascii="Times New Roman" w:hAnsi="Times New Roman" w:cs="Times New Roman"/>
          <w:sz w:val="26"/>
          <w:szCs w:val="26"/>
        </w:rPr>
        <w:t>оплачиваем</w:t>
      </w:r>
      <w:r w:rsidR="00E07948" w:rsidRPr="00476F0E">
        <w:rPr>
          <w:rFonts w:ascii="Times New Roman" w:hAnsi="Times New Roman" w:cs="Times New Roman"/>
          <w:sz w:val="26"/>
          <w:szCs w:val="26"/>
        </w:rPr>
        <w:t>ую</w:t>
      </w:r>
      <w:r w:rsidRPr="00476F0E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07948" w:rsidRPr="00476F0E">
        <w:rPr>
          <w:rFonts w:ascii="Times New Roman" w:hAnsi="Times New Roman" w:cs="Times New Roman"/>
          <w:sz w:val="26"/>
          <w:szCs w:val="26"/>
        </w:rPr>
        <w:t>у</w:t>
      </w:r>
      <w:r w:rsidRPr="00476F0E">
        <w:rPr>
          <w:rFonts w:ascii="Times New Roman" w:hAnsi="Times New Roman" w:cs="Times New Roman"/>
          <w:sz w:val="26"/>
          <w:szCs w:val="26"/>
        </w:rPr>
        <w:t>.</w:t>
      </w:r>
    </w:p>
    <w:p w:rsidR="00276590" w:rsidRPr="00476F0E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6F0E">
        <w:rPr>
          <w:rFonts w:ascii="Times New Roman" w:hAnsi="Times New Roman" w:cs="Times New Roman"/>
          <w:sz w:val="26"/>
          <w:szCs w:val="26"/>
        </w:rPr>
        <w:t>4.3. 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</w:t>
      </w:r>
      <w:r w:rsidR="00A3444F" w:rsidRPr="00476F0E">
        <w:rPr>
          <w:rFonts w:ascii="Times New Roman" w:hAnsi="Times New Roman" w:cs="Times New Roman"/>
          <w:sz w:val="26"/>
          <w:szCs w:val="26"/>
        </w:rPr>
        <w:t xml:space="preserve"> </w:t>
      </w:r>
      <w:r w:rsidRPr="00476F0E">
        <w:rPr>
          <w:rFonts w:ascii="Times New Roman" w:hAnsi="Times New Roman" w:cs="Times New Roman"/>
          <w:sz w:val="26"/>
          <w:szCs w:val="26"/>
        </w:rPr>
        <w:t>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</w:r>
      <w:r w:rsidR="00817453" w:rsidRPr="00476F0E">
        <w:rPr>
          <w:rFonts w:ascii="Times New Roman" w:hAnsi="Times New Roman" w:cs="Times New Roman"/>
          <w:sz w:val="26"/>
          <w:szCs w:val="26"/>
        </w:rPr>
        <w:t>.</w:t>
      </w:r>
    </w:p>
    <w:p w:rsidR="00551F33" w:rsidRPr="00476F0E" w:rsidRDefault="00551F33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76F0E">
        <w:rPr>
          <w:rFonts w:ascii="Times New Roman" w:hAnsi="Times New Roman" w:cs="Times New Roman"/>
          <w:sz w:val="26"/>
          <w:szCs w:val="26"/>
        </w:rPr>
        <w:t xml:space="preserve">В 2023 году в кадровые службы органов местного самоуправления поступило 88 заявлений от муниципальных служащих о намерении выполнять иную оплачиваемую деятельность, 24 из них были рассмотрены комиссиями по соблюдению требований к служебному поведению муниципальных служащих и урегулированию конфликта интересов. 64 заявления </w:t>
      </w:r>
      <w:r w:rsidR="00BA39E2" w:rsidRPr="00476F0E">
        <w:rPr>
          <w:rFonts w:ascii="Times New Roman" w:hAnsi="Times New Roman" w:cs="Times New Roman"/>
          <w:sz w:val="26"/>
          <w:szCs w:val="26"/>
        </w:rPr>
        <w:t xml:space="preserve"> не направлялись в комиссию по соблюдению требований к служебному поведению муниципальных служащих и урегулированию конфликта интересов, поскольку содержали информацию</w:t>
      </w:r>
      <w:proofErr w:type="gramEnd"/>
      <w:r w:rsidR="00BA39E2" w:rsidRPr="00476F0E">
        <w:rPr>
          <w:rFonts w:ascii="Times New Roman" w:hAnsi="Times New Roman" w:cs="Times New Roman"/>
          <w:sz w:val="26"/>
          <w:szCs w:val="26"/>
        </w:rPr>
        <w:t xml:space="preserve"> о намерении муниципальных служащих выполнять иную работу в составе участковых избирательных комиссий</w:t>
      </w:r>
      <w:r w:rsidR="00476F0E" w:rsidRPr="00476F0E">
        <w:rPr>
          <w:rFonts w:ascii="Times New Roman" w:hAnsi="Times New Roman" w:cs="Times New Roman"/>
          <w:sz w:val="26"/>
          <w:szCs w:val="26"/>
        </w:rPr>
        <w:t>. Осуществление данной деятельности не приведет к ситуациям, при которых личная заинтересованность муниципальных служащих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полномочий).</w:t>
      </w:r>
    </w:p>
    <w:p w:rsidR="00276590" w:rsidRPr="00E4461E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1E">
        <w:rPr>
          <w:rFonts w:ascii="Times New Roman" w:hAnsi="Times New Roman" w:cs="Times New Roman"/>
          <w:sz w:val="26"/>
          <w:szCs w:val="26"/>
        </w:rPr>
        <w:t>4.4. 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</w:r>
      <w:r w:rsidR="00817453" w:rsidRPr="00E4461E">
        <w:rPr>
          <w:rFonts w:ascii="Times New Roman" w:hAnsi="Times New Roman" w:cs="Times New Roman"/>
          <w:sz w:val="26"/>
          <w:szCs w:val="26"/>
        </w:rPr>
        <w:t>.</w:t>
      </w:r>
    </w:p>
    <w:p w:rsidR="00AD2C5D" w:rsidRPr="00E4461E" w:rsidRDefault="00AD2C5D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61E">
        <w:rPr>
          <w:rFonts w:ascii="Times New Roman" w:hAnsi="Times New Roman" w:cs="Times New Roman"/>
          <w:sz w:val="26"/>
          <w:szCs w:val="26"/>
        </w:rPr>
        <w:t xml:space="preserve">В отчетном году в администрацию Находкинского городского округа </w:t>
      </w:r>
      <w:r w:rsidR="00E4461E" w:rsidRPr="00E4461E">
        <w:rPr>
          <w:rFonts w:ascii="Times New Roman" w:hAnsi="Times New Roman" w:cs="Times New Roman"/>
          <w:sz w:val="26"/>
          <w:szCs w:val="26"/>
        </w:rPr>
        <w:t xml:space="preserve">поступили сведения о заключении трудовых договоров с бывшими муниципальными </w:t>
      </w:r>
      <w:r w:rsidR="00E4461E" w:rsidRPr="00E4461E">
        <w:rPr>
          <w:rFonts w:ascii="Times New Roman" w:hAnsi="Times New Roman" w:cs="Times New Roman"/>
          <w:sz w:val="26"/>
          <w:szCs w:val="26"/>
        </w:rPr>
        <w:lastRenderedPageBreak/>
        <w:t xml:space="preserve">служащими в отношении 23 человек. </w:t>
      </w:r>
      <w:proofErr w:type="gramStart"/>
      <w:r w:rsidR="00E4461E" w:rsidRPr="00E4461E">
        <w:rPr>
          <w:rFonts w:ascii="Times New Roman" w:hAnsi="Times New Roman" w:cs="Times New Roman"/>
          <w:sz w:val="26"/>
          <w:szCs w:val="26"/>
        </w:rPr>
        <w:t xml:space="preserve">Управлением муниципальной службы и кадров администрации Находкинского городского округа все поступившие уведомления проанализированы, уведомления направлены в установленный 10-дневный срок и соответствовали Правилам сообщения работодателем о заключении трудового договора или гражданско-правового характера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 Постановлением правительства Российской Федерации от 21.01.2015 № 29. </w:t>
      </w:r>
      <w:proofErr w:type="gramEnd"/>
    </w:p>
    <w:p w:rsidR="00A3444F" w:rsidRPr="009506AC" w:rsidRDefault="00276590" w:rsidP="00A3444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506AC">
        <w:rPr>
          <w:rFonts w:ascii="Times New Roman" w:hAnsi="Times New Roman" w:cs="Times New Roman"/>
          <w:sz w:val="26"/>
          <w:szCs w:val="26"/>
        </w:rPr>
        <w:t xml:space="preserve">4.5. </w:t>
      </w:r>
      <w:r w:rsidR="00A3444F" w:rsidRPr="009506AC">
        <w:rPr>
          <w:rFonts w:ascii="Times New Roman" w:hAnsi="Times New Roman" w:cs="Times New Roman"/>
          <w:sz w:val="26"/>
          <w:szCs w:val="26"/>
        </w:rPr>
        <w:t>Мероприятие «</w:t>
      </w:r>
      <w:r w:rsidRPr="009506AC">
        <w:rPr>
          <w:rFonts w:ascii="Times New Roman" w:hAnsi="Times New Roman" w:cs="Times New Roman"/>
          <w:sz w:val="26"/>
          <w:szCs w:val="26"/>
        </w:rPr>
        <w:t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дотвращению конфликта интересов». </w:t>
      </w:r>
    </w:p>
    <w:p w:rsidR="00A3444F" w:rsidRPr="003254CC" w:rsidRDefault="009506AC" w:rsidP="00A3444F">
      <w:pPr>
        <w:tabs>
          <w:tab w:val="left" w:pos="0"/>
          <w:tab w:val="left" w:pos="851"/>
        </w:tabs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506AC">
        <w:rPr>
          <w:rFonts w:ascii="Times New Roman" w:hAnsi="Times New Roman" w:cs="Times New Roman"/>
          <w:sz w:val="26"/>
          <w:szCs w:val="26"/>
        </w:rPr>
        <w:t>В отчетном периоде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 комиссией рассмотрено </w:t>
      </w:r>
      <w:r w:rsidRPr="009506AC">
        <w:rPr>
          <w:rFonts w:ascii="Times New Roman" w:hAnsi="Times New Roman" w:cs="Times New Roman"/>
          <w:sz w:val="26"/>
          <w:szCs w:val="26"/>
        </w:rPr>
        <w:t>3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 уведомления </w:t>
      </w:r>
      <w:r w:rsidRPr="009506AC">
        <w:rPr>
          <w:rFonts w:ascii="Times New Roman" w:hAnsi="Times New Roman" w:cs="Times New Roman"/>
          <w:sz w:val="26"/>
          <w:szCs w:val="26"/>
        </w:rPr>
        <w:t xml:space="preserve">муниципальных служащих </w:t>
      </w:r>
      <w:r w:rsidR="00A3444F" w:rsidRPr="009506AC">
        <w:rPr>
          <w:rFonts w:ascii="Times New Roman" w:hAnsi="Times New Roman" w:cs="Times New Roman"/>
          <w:sz w:val="26"/>
          <w:szCs w:val="26"/>
        </w:rPr>
        <w:t xml:space="preserve">о возможном возникновении конфликта интересов. В соответствии с предложениями муниципальных служащих о мерах по предотвращению конфликта </w:t>
      </w:r>
      <w:r w:rsidR="00A3444F" w:rsidRPr="003254CC">
        <w:rPr>
          <w:rFonts w:ascii="Times New Roman" w:hAnsi="Times New Roman" w:cs="Times New Roman"/>
          <w:sz w:val="26"/>
          <w:szCs w:val="26"/>
        </w:rPr>
        <w:t>интересов, ситуации конфлик</w:t>
      </w:r>
      <w:r w:rsidR="003254CC" w:rsidRPr="003254CC">
        <w:rPr>
          <w:rFonts w:ascii="Times New Roman" w:hAnsi="Times New Roman" w:cs="Times New Roman"/>
          <w:sz w:val="26"/>
          <w:szCs w:val="26"/>
        </w:rPr>
        <w:t>та интересов были предотвращены в результате самоотвода муниципальных служащих.</w:t>
      </w:r>
    </w:p>
    <w:p w:rsidR="00535A8A" w:rsidRPr="003254CC" w:rsidRDefault="00276590" w:rsidP="00535A8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  <w:lang w:bidi="ru-RU"/>
        </w:rPr>
        <w:t xml:space="preserve">4.6. </w:t>
      </w:r>
      <w:proofErr w:type="gramStart"/>
      <w:r w:rsidR="00535A8A" w:rsidRPr="003254CC">
        <w:rPr>
          <w:rFonts w:ascii="Times New Roman" w:hAnsi="Times New Roman" w:cs="Times New Roman"/>
          <w:sz w:val="26"/>
          <w:szCs w:val="26"/>
        </w:rPr>
        <w:t>Мероприятие «</w:t>
      </w:r>
      <w:r w:rsidRPr="003254CC">
        <w:rPr>
          <w:rFonts w:ascii="Times New Roman" w:hAnsi="Times New Roman" w:cs="Times New Roman"/>
          <w:sz w:val="26"/>
          <w:szCs w:val="26"/>
        </w:rPr>
        <w:t>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должность и поступления на муниципальную</w:t>
      </w:r>
      <w:proofErr w:type="gramEnd"/>
      <w:r w:rsidRPr="003254CC">
        <w:rPr>
          <w:rFonts w:ascii="Times New Roman" w:hAnsi="Times New Roman" w:cs="Times New Roman"/>
          <w:sz w:val="26"/>
          <w:szCs w:val="26"/>
        </w:rPr>
        <w:t xml:space="preserve"> службу</w:t>
      </w:r>
      <w:r w:rsidR="00535A8A" w:rsidRPr="003254CC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3254CC" w:rsidRPr="003254CC" w:rsidRDefault="00535A8A" w:rsidP="003254CC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</w:rPr>
        <w:t xml:space="preserve">Данный анализ проводится </w:t>
      </w:r>
      <w:proofErr w:type="gramStart"/>
      <w:r w:rsidRPr="003254CC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3254CC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 </w:t>
      </w:r>
      <w:r w:rsidR="003254CC">
        <w:rPr>
          <w:rFonts w:ascii="Times New Roman" w:hAnsi="Times New Roman" w:cs="Times New Roman"/>
          <w:sz w:val="26"/>
          <w:szCs w:val="26"/>
        </w:rPr>
        <w:t xml:space="preserve">В 2023 году ситуаций,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="003254CC">
        <w:rPr>
          <w:rFonts w:ascii="Times New Roman" w:hAnsi="Times New Roman" w:cs="Times New Roman"/>
          <w:sz w:val="26"/>
          <w:szCs w:val="26"/>
        </w:rPr>
        <w:t xml:space="preserve">их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личная заинтересованность (прямая или косвенная) может влиять на надлежащее, объективное и беспристрастное исполнение ими должностных обязанностей </w:t>
      </w:r>
      <w:r w:rsidR="003254CC" w:rsidRPr="003254CC">
        <w:rPr>
          <w:rFonts w:ascii="Times New Roman" w:hAnsi="Times New Roman" w:cs="Times New Roman"/>
          <w:sz w:val="26"/>
          <w:szCs w:val="26"/>
        </w:rPr>
        <w:lastRenderedPageBreak/>
        <w:t>(осуществление полномочий) после назначения на муниципальную должность и поступления на муниципальную службу</w:t>
      </w:r>
      <w:r w:rsidR="003254CC">
        <w:rPr>
          <w:rFonts w:ascii="Times New Roman" w:hAnsi="Times New Roman" w:cs="Times New Roman"/>
          <w:sz w:val="26"/>
          <w:szCs w:val="26"/>
        </w:rPr>
        <w:t>, не было выявлено.</w:t>
      </w:r>
    </w:p>
    <w:p w:rsidR="00535A8A" w:rsidRPr="003254CC" w:rsidRDefault="00276590" w:rsidP="00535A8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="00535A8A" w:rsidRPr="003254CC">
        <w:rPr>
          <w:rFonts w:ascii="Times New Roman" w:hAnsi="Times New Roman" w:cs="Times New Roman"/>
          <w:sz w:val="26"/>
          <w:szCs w:val="26"/>
        </w:rPr>
        <w:t>Мероприятие «</w:t>
      </w:r>
      <w:r w:rsidRPr="003254CC">
        <w:rPr>
          <w:rFonts w:ascii="Times New Roman" w:hAnsi="Times New Roman" w:cs="Times New Roman"/>
          <w:sz w:val="26"/>
          <w:szCs w:val="26"/>
        </w:rPr>
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</w:t>
      </w:r>
      <w:r w:rsidR="00535A8A" w:rsidRPr="003254CC">
        <w:rPr>
          <w:rFonts w:ascii="Times New Roman" w:hAnsi="Times New Roman" w:cs="Times New Roman"/>
          <w:sz w:val="26"/>
          <w:szCs w:val="26"/>
        </w:rPr>
        <w:t xml:space="preserve"> </w:t>
      </w:r>
      <w:r w:rsidRPr="003254CC">
        <w:rPr>
          <w:rFonts w:ascii="Times New Roman" w:hAnsi="Times New Roman" w:cs="Times New Roman"/>
          <w:sz w:val="26"/>
          <w:szCs w:val="26"/>
        </w:rPr>
        <w:t>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</w:r>
      <w:r w:rsidR="00535A8A" w:rsidRPr="003254CC">
        <w:rPr>
          <w:rFonts w:ascii="Times New Roman" w:hAnsi="Times New Roman" w:cs="Times New Roman"/>
          <w:sz w:val="26"/>
          <w:szCs w:val="26"/>
        </w:rPr>
        <w:t xml:space="preserve">». </w:t>
      </w:r>
      <w:proofErr w:type="gramEnd"/>
    </w:p>
    <w:p w:rsidR="00535A8A" w:rsidRPr="00DB0727" w:rsidRDefault="00535A8A" w:rsidP="00535A8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254CC">
        <w:rPr>
          <w:rFonts w:ascii="Times New Roman" w:hAnsi="Times New Roman" w:cs="Times New Roman"/>
          <w:sz w:val="26"/>
          <w:szCs w:val="26"/>
        </w:rPr>
        <w:tab/>
        <w:t xml:space="preserve">Данный анализ проводился </w:t>
      </w:r>
      <w:proofErr w:type="gramStart"/>
      <w:r w:rsidRPr="003254CC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3254CC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  <w:r w:rsidR="003254CC">
        <w:rPr>
          <w:rFonts w:ascii="Times New Roman" w:hAnsi="Times New Roman" w:cs="Times New Roman"/>
          <w:sz w:val="26"/>
          <w:szCs w:val="26"/>
        </w:rPr>
        <w:t xml:space="preserve"> В отчетном году ситуаций,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="003254CC">
        <w:rPr>
          <w:rFonts w:ascii="Times New Roman" w:hAnsi="Times New Roman" w:cs="Times New Roman"/>
          <w:sz w:val="26"/>
          <w:szCs w:val="26"/>
        </w:rPr>
        <w:t xml:space="preserve">их </w:t>
      </w:r>
      <w:r w:rsidR="003254CC" w:rsidRPr="003254CC">
        <w:rPr>
          <w:rFonts w:ascii="Times New Roman" w:hAnsi="Times New Roman" w:cs="Times New Roman"/>
          <w:sz w:val="26"/>
          <w:szCs w:val="26"/>
        </w:rPr>
        <w:t xml:space="preserve">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</w:t>
      </w:r>
      <w:r w:rsidR="003254CC" w:rsidRPr="00DB0727">
        <w:rPr>
          <w:rFonts w:ascii="Times New Roman" w:hAnsi="Times New Roman" w:cs="Times New Roman"/>
          <w:sz w:val="26"/>
          <w:szCs w:val="26"/>
        </w:rPr>
        <w:t>поступления на муниципальную службу, не было выявлено.</w:t>
      </w:r>
    </w:p>
    <w:p w:rsidR="00535A8A" w:rsidRPr="00DB0727" w:rsidRDefault="00276590" w:rsidP="00535A8A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4.8. </w:t>
      </w:r>
      <w:proofErr w:type="gramStart"/>
      <w:r w:rsidR="00535A8A" w:rsidRPr="00DB0727">
        <w:rPr>
          <w:rFonts w:ascii="Times New Roman" w:hAnsi="Times New Roman" w:cs="Times New Roman"/>
          <w:sz w:val="26"/>
          <w:szCs w:val="26"/>
        </w:rPr>
        <w:t>Мероприятие «</w:t>
      </w:r>
      <w:r w:rsidRPr="00DB0727">
        <w:rPr>
          <w:rFonts w:ascii="Times New Roman" w:hAnsi="Times New Roman" w:cs="Times New Roman"/>
          <w:sz w:val="26"/>
          <w:szCs w:val="26"/>
        </w:rPr>
        <w:t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муниципальную должность и поступления на муниципальную службу</w:t>
      </w:r>
      <w:r w:rsidR="00535A8A" w:rsidRPr="00DB072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B0727" w:rsidRPr="00DB0727" w:rsidRDefault="00535A8A" w:rsidP="00DB072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Данный анализ проводился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 при назначении граждан на должности муниципальной службы.</w:t>
      </w:r>
      <w:r w:rsidR="00DB0727">
        <w:rPr>
          <w:rFonts w:ascii="Times New Roman" w:hAnsi="Times New Roman" w:cs="Times New Roman"/>
          <w:sz w:val="26"/>
          <w:szCs w:val="26"/>
        </w:rPr>
        <w:t xml:space="preserve"> В отчетном году ситуаций, </w:t>
      </w:r>
      <w:r w:rsidR="00DB0727" w:rsidRPr="003254CC">
        <w:rPr>
          <w:rFonts w:ascii="Times New Roman" w:hAnsi="Times New Roman" w:cs="Times New Roman"/>
          <w:sz w:val="26"/>
          <w:szCs w:val="26"/>
        </w:rPr>
        <w:t xml:space="preserve">при которых </w:t>
      </w:r>
      <w:r w:rsidR="00DB0727">
        <w:rPr>
          <w:rFonts w:ascii="Times New Roman" w:hAnsi="Times New Roman" w:cs="Times New Roman"/>
          <w:sz w:val="26"/>
          <w:szCs w:val="26"/>
        </w:rPr>
        <w:t xml:space="preserve">их </w:t>
      </w:r>
      <w:r w:rsidR="00DB0727" w:rsidRPr="003254CC">
        <w:rPr>
          <w:rFonts w:ascii="Times New Roman" w:hAnsi="Times New Roman" w:cs="Times New Roman"/>
          <w:sz w:val="26"/>
          <w:szCs w:val="26"/>
        </w:rPr>
        <w:t xml:space="preserve">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</w:t>
      </w:r>
      <w:r w:rsidR="00DB0727" w:rsidRPr="00DB0727">
        <w:rPr>
          <w:rFonts w:ascii="Times New Roman" w:hAnsi="Times New Roman" w:cs="Times New Roman"/>
          <w:sz w:val="26"/>
          <w:szCs w:val="26"/>
        </w:rPr>
        <w:t>поступления на муниципальную службу, не было выявлено.</w:t>
      </w:r>
    </w:p>
    <w:p w:rsidR="00535A8A" w:rsidRPr="00DB0727" w:rsidRDefault="00276590" w:rsidP="00535A8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lastRenderedPageBreak/>
        <w:t xml:space="preserve">4.9. </w:t>
      </w:r>
      <w:r w:rsidR="00535A8A" w:rsidRPr="00DB0727">
        <w:rPr>
          <w:rFonts w:ascii="Times New Roman" w:hAnsi="Times New Roman" w:cs="Times New Roman"/>
          <w:sz w:val="26"/>
          <w:szCs w:val="26"/>
        </w:rPr>
        <w:t>Мероприятие «</w:t>
      </w:r>
      <w:r w:rsidRPr="00DB0727">
        <w:rPr>
          <w:rFonts w:ascii="Times New Roman" w:hAnsi="Times New Roman" w:cs="Times New Roman"/>
          <w:sz w:val="26"/>
          <w:szCs w:val="26"/>
        </w:rPr>
        <w:t xml:space="preserve">Ведение личных дел лиц, замещающих муниципальные должности и должности муниципальной службы, в том числе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актуализацией сведений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</w:r>
      <w:r w:rsidR="00535A8A" w:rsidRPr="00DB072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535A8A" w:rsidRPr="00DB0727" w:rsidRDefault="00535A8A" w:rsidP="00535A8A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>Кадровыми службами органов местного самоуправления Находкинского городского округа в течение 202</w:t>
      </w:r>
      <w:r w:rsidR="00DB0727">
        <w:rPr>
          <w:rFonts w:ascii="Times New Roman" w:hAnsi="Times New Roman" w:cs="Times New Roman"/>
          <w:sz w:val="26"/>
          <w:szCs w:val="26"/>
        </w:rPr>
        <w:t>3</w:t>
      </w:r>
      <w:r w:rsidRPr="00DB0727">
        <w:rPr>
          <w:rFonts w:ascii="Times New Roman" w:hAnsi="Times New Roman" w:cs="Times New Roman"/>
          <w:sz w:val="26"/>
          <w:szCs w:val="26"/>
        </w:rPr>
        <w:t xml:space="preserve"> года осуществлялось ведение личных дел муниципальных служащих, анализ анкетных данных граждан при назначении на должности муниципальной службы,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своевременной актуализацией сведений, содержащихся в анкетах.</w:t>
      </w:r>
    </w:p>
    <w:p w:rsidR="00535A8A" w:rsidRPr="00DB0727" w:rsidRDefault="00276590" w:rsidP="00535A8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4.10. </w:t>
      </w:r>
      <w:r w:rsidR="00535A8A" w:rsidRPr="00DB0727">
        <w:rPr>
          <w:rFonts w:ascii="Times New Roman" w:hAnsi="Times New Roman" w:cs="Times New Roman"/>
          <w:sz w:val="26"/>
          <w:szCs w:val="26"/>
        </w:rPr>
        <w:t>Мероприятие «</w:t>
      </w:r>
      <w:r w:rsidRPr="00DB0727">
        <w:rPr>
          <w:rFonts w:ascii="Times New Roman" w:hAnsi="Times New Roman" w:cs="Times New Roman"/>
          <w:sz w:val="26"/>
          <w:szCs w:val="26"/>
        </w:rPr>
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</w:r>
      <w:r w:rsidR="00535A8A" w:rsidRPr="00DB072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DB0727" w:rsidRPr="00490010" w:rsidRDefault="00535A8A" w:rsidP="00DB0727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B0727">
        <w:rPr>
          <w:rFonts w:ascii="Times New Roman" w:hAnsi="Times New Roman" w:cs="Times New Roman"/>
          <w:sz w:val="26"/>
          <w:szCs w:val="26"/>
        </w:rPr>
        <w:t xml:space="preserve">В отчетном периоде данный анализ осуществлялся </w:t>
      </w:r>
      <w:proofErr w:type="gramStart"/>
      <w:r w:rsidRPr="00DB0727">
        <w:rPr>
          <w:rFonts w:ascii="Times New Roman" w:hAnsi="Times New Roman" w:cs="Times New Roman"/>
          <w:sz w:val="26"/>
          <w:szCs w:val="26"/>
        </w:rPr>
        <w:t>кадровыми</w:t>
      </w:r>
      <w:proofErr w:type="gramEnd"/>
      <w:r w:rsidRPr="00DB0727">
        <w:rPr>
          <w:rFonts w:ascii="Times New Roman" w:hAnsi="Times New Roman" w:cs="Times New Roman"/>
          <w:sz w:val="26"/>
          <w:szCs w:val="26"/>
        </w:rPr>
        <w:t xml:space="preserve"> службам органов местного самоуправления Находкинского городского округа.</w:t>
      </w:r>
      <w:r w:rsidR="00DB0727">
        <w:rPr>
          <w:rFonts w:ascii="Times New Roman" w:hAnsi="Times New Roman" w:cs="Times New Roman"/>
          <w:sz w:val="26"/>
          <w:szCs w:val="26"/>
        </w:rPr>
        <w:t xml:space="preserve"> В отчетном году ситуаций, </w:t>
      </w:r>
      <w:r w:rsidR="00DB0727" w:rsidRPr="003254CC">
        <w:rPr>
          <w:rFonts w:ascii="Times New Roman" w:hAnsi="Times New Roman" w:cs="Times New Roman"/>
          <w:sz w:val="26"/>
          <w:szCs w:val="26"/>
        </w:rPr>
        <w:t>при которых личная заинтересованность</w:t>
      </w:r>
      <w:r w:rsidR="00DB0727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="00DB0727" w:rsidRPr="003254CC">
        <w:rPr>
          <w:rFonts w:ascii="Times New Roman" w:hAnsi="Times New Roman" w:cs="Times New Roman"/>
          <w:sz w:val="26"/>
          <w:szCs w:val="26"/>
        </w:rPr>
        <w:t xml:space="preserve">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</w:t>
      </w:r>
      <w:r w:rsidR="00DB0727" w:rsidRPr="00DB0727">
        <w:rPr>
          <w:rFonts w:ascii="Times New Roman" w:hAnsi="Times New Roman" w:cs="Times New Roman"/>
          <w:sz w:val="26"/>
          <w:szCs w:val="26"/>
        </w:rPr>
        <w:t xml:space="preserve">поступления на муниципальную службу, </w:t>
      </w:r>
      <w:r w:rsidR="00DB0727" w:rsidRPr="00490010">
        <w:rPr>
          <w:rFonts w:ascii="Times New Roman" w:hAnsi="Times New Roman" w:cs="Times New Roman"/>
          <w:sz w:val="26"/>
          <w:szCs w:val="26"/>
        </w:rPr>
        <w:t>не было выявлено.</w:t>
      </w:r>
    </w:p>
    <w:p w:rsidR="00E54517" w:rsidRPr="00490010" w:rsidRDefault="00276590" w:rsidP="000319F3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90010">
        <w:rPr>
          <w:rFonts w:ascii="Times New Roman" w:hAnsi="Times New Roman" w:cs="Times New Roman"/>
          <w:sz w:val="26"/>
          <w:szCs w:val="26"/>
        </w:rPr>
        <w:t>4.11. 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</w:r>
      <w:r w:rsidR="00E54517" w:rsidRPr="00490010">
        <w:rPr>
          <w:rFonts w:ascii="Times New Roman" w:hAnsi="Times New Roman" w:cs="Times New Roman"/>
          <w:sz w:val="26"/>
          <w:szCs w:val="26"/>
        </w:rPr>
        <w:t xml:space="preserve">».  </w:t>
      </w:r>
    </w:p>
    <w:p w:rsidR="000319F3" w:rsidRPr="00490010" w:rsidRDefault="000319F3" w:rsidP="000319F3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90010">
        <w:rPr>
          <w:rFonts w:ascii="Times New Roman" w:hAnsi="Times New Roman" w:cs="Times New Roman"/>
          <w:sz w:val="26"/>
          <w:szCs w:val="26"/>
        </w:rPr>
        <w:t>В 202</w:t>
      </w:r>
      <w:r w:rsidR="00C51732" w:rsidRPr="00490010">
        <w:rPr>
          <w:rFonts w:ascii="Times New Roman" w:hAnsi="Times New Roman" w:cs="Times New Roman"/>
          <w:sz w:val="26"/>
          <w:szCs w:val="26"/>
        </w:rPr>
        <w:t>3</w:t>
      </w:r>
      <w:r w:rsidRPr="00490010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90010">
        <w:rPr>
          <w:rFonts w:ascii="Times New Roman" w:hAnsi="Times New Roman" w:cs="Times New Roman"/>
          <w:sz w:val="26"/>
          <w:szCs w:val="26"/>
        </w:rPr>
        <w:t xml:space="preserve">в 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и урегулированию конфликта интересов органов местного </w:t>
      </w:r>
      <w:r w:rsidR="00C51732" w:rsidRPr="00490010">
        <w:rPr>
          <w:rFonts w:ascii="Times New Roman" w:hAnsi="Times New Roman" w:cs="Times New Roman"/>
          <w:sz w:val="26"/>
          <w:szCs w:val="26"/>
        </w:rPr>
        <w:lastRenderedPageBreak/>
        <w:t xml:space="preserve">самоуправления Находкинского городского округа не </w:t>
      </w:r>
      <w:r w:rsidR="00490010">
        <w:rPr>
          <w:rFonts w:ascii="Times New Roman" w:hAnsi="Times New Roman" w:cs="Times New Roman"/>
          <w:sz w:val="26"/>
          <w:szCs w:val="26"/>
        </w:rPr>
        <w:t>поступали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 вышеуказанные </w:t>
      </w:r>
      <w:r w:rsidRPr="00490010">
        <w:rPr>
          <w:rFonts w:ascii="Times New Roman" w:hAnsi="Times New Roman" w:cs="Times New Roman"/>
          <w:sz w:val="26"/>
          <w:szCs w:val="26"/>
        </w:rPr>
        <w:t>заявлени</w:t>
      </w:r>
      <w:r w:rsidR="00C51732" w:rsidRPr="00490010">
        <w:rPr>
          <w:rFonts w:ascii="Times New Roman" w:hAnsi="Times New Roman" w:cs="Times New Roman"/>
          <w:sz w:val="26"/>
          <w:szCs w:val="26"/>
        </w:rPr>
        <w:t>я</w:t>
      </w:r>
      <w:r w:rsidRPr="00490010">
        <w:rPr>
          <w:rFonts w:ascii="Times New Roman" w:hAnsi="Times New Roman" w:cs="Times New Roman"/>
          <w:sz w:val="26"/>
          <w:szCs w:val="26"/>
        </w:rPr>
        <w:t xml:space="preserve"> 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от </w:t>
      </w:r>
      <w:r w:rsidRPr="00490010">
        <w:rPr>
          <w:rFonts w:ascii="Times New Roman" w:hAnsi="Times New Roman" w:cs="Times New Roman"/>
          <w:sz w:val="26"/>
          <w:szCs w:val="26"/>
        </w:rPr>
        <w:t>муниципальн</w:t>
      </w:r>
      <w:r w:rsidR="00C51732" w:rsidRPr="00490010">
        <w:rPr>
          <w:rFonts w:ascii="Times New Roman" w:hAnsi="Times New Roman" w:cs="Times New Roman"/>
          <w:sz w:val="26"/>
          <w:szCs w:val="26"/>
        </w:rPr>
        <w:t xml:space="preserve">ых </w:t>
      </w:r>
      <w:r w:rsidRPr="00490010">
        <w:rPr>
          <w:rFonts w:ascii="Times New Roman" w:hAnsi="Times New Roman" w:cs="Times New Roman"/>
          <w:sz w:val="26"/>
          <w:szCs w:val="26"/>
        </w:rPr>
        <w:t>служащ</w:t>
      </w:r>
      <w:r w:rsidR="00C51732" w:rsidRPr="00490010">
        <w:rPr>
          <w:rFonts w:ascii="Times New Roman" w:hAnsi="Times New Roman" w:cs="Times New Roman"/>
          <w:sz w:val="26"/>
          <w:szCs w:val="26"/>
        </w:rPr>
        <w:t>их</w:t>
      </w:r>
      <w:r w:rsidRPr="004900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1F85" w:rsidRPr="00565863" w:rsidRDefault="00276590" w:rsidP="00641F85">
      <w:pPr>
        <w:pStyle w:val="ConsPlusNormal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65863">
        <w:rPr>
          <w:rFonts w:ascii="Times New Roman" w:hAnsi="Times New Roman" w:cs="Times New Roman"/>
          <w:sz w:val="26"/>
          <w:szCs w:val="26"/>
        </w:rPr>
        <w:t xml:space="preserve">4.12. </w:t>
      </w:r>
      <w:r w:rsidR="00641F85" w:rsidRPr="00565863">
        <w:rPr>
          <w:rFonts w:ascii="Times New Roman" w:hAnsi="Times New Roman" w:cs="Times New Roman"/>
          <w:sz w:val="26"/>
          <w:szCs w:val="26"/>
        </w:rPr>
        <w:t>Мероприятие «</w:t>
      </w:r>
      <w:r w:rsidRPr="00565863">
        <w:rPr>
          <w:rFonts w:ascii="Times New Roman" w:hAnsi="Times New Roman" w:cs="Times New Roman"/>
          <w:sz w:val="26"/>
          <w:szCs w:val="26"/>
        </w:rPr>
        <w:t>Разработка и реализация комплекса мер, направленных на недопущение возникновения повторных случаев конфликта интересов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41F85" w:rsidRPr="0000733E" w:rsidRDefault="00565863" w:rsidP="00641F85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 избежание </w:t>
      </w:r>
      <w:r w:rsidRPr="00565863">
        <w:rPr>
          <w:rFonts w:ascii="Times New Roman" w:hAnsi="Times New Roman" w:cs="Times New Roman"/>
          <w:sz w:val="26"/>
          <w:szCs w:val="26"/>
        </w:rPr>
        <w:t xml:space="preserve">возникновения повторных случаев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проводились такие мероприятия, как </w:t>
      </w:r>
      <w:r w:rsidRPr="00E07948">
        <w:rPr>
          <w:rFonts w:ascii="Times New Roman" w:hAnsi="Times New Roman" w:cs="Times New Roman"/>
          <w:sz w:val="26"/>
          <w:szCs w:val="26"/>
        </w:rPr>
        <w:t>ознакомление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E07948">
        <w:rPr>
          <w:rFonts w:ascii="Times New Roman" w:hAnsi="Times New Roman" w:cs="Times New Roman"/>
          <w:sz w:val="26"/>
          <w:szCs w:val="26"/>
        </w:rPr>
        <w:t xml:space="preserve"> с нормативными правовыми актами по вопросам противодействия коррупции,  консультации по данным вопросам</w:t>
      </w:r>
      <w:r>
        <w:rPr>
          <w:rFonts w:ascii="Times New Roman" w:hAnsi="Times New Roman" w:cs="Times New Roman"/>
          <w:sz w:val="26"/>
          <w:szCs w:val="26"/>
        </w:rPr>
        <w:t>. В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повторных </w:t>
      </w:r>
      <w:r w:rsidR="00641F85" w:rsidRPr="00565863">
        <w:rPr>
          <w:rFonts w:ascii="Times New Roman" w:hAnsi="Times New Roman" w:cs="Times New Roman"/>
          <w:sz w:val="26"/>
          <w:szCs w:val="26"/>
        </w:rPr>
        <w:t xml:space="preserve">случаев конфликта </w:t>
      </w:r>
      <w:r w:rsidR="00641F85" w:rsidRPr="0000733E">
        <w:rPr>
          <w:rFonts w:ascii="Times New Roman" w:hAnsi="Times New Roman" w:cs="Times New Roman"/>
          <w:sz w:val="26"/>
          <w:szCs w:val="26"/>
        </w:rPr>
        <w:t>интересов выявлено не было.</w:t>
      </w:r>
    </w:p>
    <w:p w:rsidR="00276590" w:rsidRPr="0000733E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733E">
        <w:rPr>
          <w:rFonts w:ascii="Times New Roman" w:hAnsi="Times New Roman" w:cs="Times New Roman"/>
          <w:sz w:val="26"/>
          <w:szCs w:val="26"/>
          <w:lang w:bidi="ru-RU"/>
        </w:rPr>
        <w:t xml:space="preserve">5.1. </w:t>
      </w:r>
      <w:r w:rsidRPr="0000733E">
        <w:rPr>
          <w:rFonts w:ascii="Times New Roman" w:hAnsi="Times New Roman" w:cs="Times New Roman"/>
          <w:sz w:val="26"/>
          <w:szCs w:val="26"/>
        </w:rPr>
        <w:t>Обеспечение участия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</w:r>
      <w:r w:rsidR="00817453" w:rsidRPr="0000733E">
        <w:rPr>
          <w:rFonts w:ascii="Times New Roman" w:hAnsi="Times New Roman" w:cs="Times New Roman"/>
          <w:sz w:val="26"/>
          <w:szCs w:val="26"/>
        </w:rPr>
        <w:t>.</w:t>
      </w:r>
    </w:p>
    <w:p w:rsidR="00706F59" w:rsidRPr="0000733E" w:rsidRDefault="00706F59" w:rsidP="00706F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33E">
        <w:rPr>
          <w:rFonts w:ascii="Times New Roman" w:hAnsi="Times New Roman" w:cs="Times New Roman"/>
          <w:sz w:val="26"/>
          <w:szCs w:val="26"/>
        </w:rPr>
        <w:t>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30.10.2015 № 1482 «</w:t>
      </w:r>
      <w:r w:rsidRPr="0000733E">
        <w:rPr>
          <w:rFonts w:ascii="Times New Roman" w:hAnsi="Times New Roman" w:cs="Times New Roman"/>
          <w:bCs/>
          <w:iCs/>
          <w:sz w:val="26"/>
          <w:szCs w:val="26"/>
        </w:rPr>
        <w:t>Об утверждении Положения о дополнительном профессиональном образовании муниципальных служащих администрации Находкинского городского округа».</w:t>
      </w:r>
    </w:p>
    <w:p w:rsidR="00706F59" w:rsidRPr="00291CE7" w:rsidRDefault="00706F59" w:rsidP="00706F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0733E">
        <w:rPr>
          <w:rFonts w:ascii="Times New Roman" w:hAnsi="Times New Roman" w:cs="Times New Roman"/>
          <w:sz w:val="26"/>
          <w:szCs w:val="26"/>
        </w:rPr>
        <w:t xml:space="preserve">Повышение квалификации по вопросам противодействия коррупции  осуществляется образовательными организациями, имеющими лицензию на ведение необходимого направления обучения, и выдающими по окончании обучения </w:t>
      </w:r>
      <w:r w:rsidRPr="00291CE7">
        <w:rPr>
          <w:rFonts w:ascii="Times New Roman" w:hAnsi="Times New Roman" w:cs="Times New Roman"/>
          <w:sz w:val="26"/>
          <w:szCs w:val="26"/>
        </w:rPr>
        <w:t>удостоверение установленного образца.</w:t>
      </w:r>
    </w:p>
    <w:p w:rsidR="00706F59" w:rsidRDefault="00706F59" w:rsidP="00706F5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91CE7">
        <w:rPr>
          <w:rFonts w:ascii="Times New Roman" w:hAnsi="Times New Roman" w:cs="Times New Roman"/>
          <w:sz w:val="26"/>
          <w:szCs w:val="26"/>
        </w:rPr>
        <w:t>В 202</w:t>
      </w:r>
      <w:r w:rsidR="0000733E" w:rsidRPr="00291CE7">
        <w:rPr>
          <w:rFonts w:ascii="Times New Roman" w:hAnsi="Times New Roman" w:cs="Times New Roman"/>
          <w:sz w:val="26"/>
          <w:szCs w:val="26"/>
        </w:rPr>
        <w:t>3</w:t>
      </w:r>
      <w:r w:rsidRPr="00291CE7">
        <w:rPr>
          <w:rFonts w:ascii="Times New Roman" w:hAnsi="Times New Roman" w:cs="Times New Roman"/>
          <w:sz w:val="26"/>
          <w:szCs w:val="26"/>
        </w:rPr>
        <w:t xml:space="preserve"> году обучено </w:t>
      </w:r>
      <w:r w:rsidR="00291CE7" w:rsidRPr="00291CE7">
        <w:rPr>
          <w:rFonts w:ascii="Times New Roman" w:hAnsi="Times New Roman" w:cs="Times New Roman"/>
          <w:sz w:val="26"/>
          <w:szCs w:val="26"/>
        </w:rPr>
        <w:t>10</w:t>
      </w:r>
      <w:r w:rsidRPr="00291CE7">
        <w:rPr>
          <w:rFonts w:ascii="Times New Roman" w:hAnsi="Times New Roman" w:cs="Times New Roman"/>
          <w:sz w:val="26"/>
          <w:szCs w:val="26"/>
        </w:rPr>
        <w:t xml:space="preserve"> человек в рамках данного мероприятия.</w:t>
      </w:r>
    </w:p>
    <w:p w:rsidR="00276590" w:rsidRPr="00672047" w:rsidRDefault="00276590" w:rsidP="00817453">
      <w:pPr>
        <w:pStyle w:val="Default"/>
        <w:spacing w:line="360" w:lineRule="auto"/>
        <w:ind w:right="-108" w:firstLine="709"/>
        <w:jc w:val="both"/>
        <w:rPr>
          <w:color w:val="auto"/>
          <w:sz w:val="26"/>
          <w:szCs w:val="26"/>
        </w:rPr>
      </w:pPr>
      <w:r w:rsidRPr="00291CE7">
        <w:rPr>
          <w:color w:val="auto"/>
          <w:sz w:val="26"/>
          <w:szCs w:val="26"/>
        </w:rPr>
        <w:t xml:space="preserve">5.2. 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 муниципальную службу для замещения должностей, включенных в </w:t>
      </w:r>
      <w:r w:rsidRPr="00672047">
        <w:rPr>
          <w:color w:val="auto"/>
          <w:sz w:val="26"/>
          <w:szCs w:val="26"/>
        </w:rPr>
        <w:t>Перечень, по образовательным программам в области противодействия коррупции</w:t>
      </w:r>
      <w:r w:rsidR="00817453" w:rsidRPr="00672047">
        <w:rPr>
          <w:color w:val="auto"/>
          <w:sz w:val="26"/>
          <w:szCs w:val="26"/>
        </w:rPr>
        <w:t>.</w:t>
      </w:r>
    </w:p>
    <w:p w:rsidR="00630176" w:rsidRPr="00672047" w:rsidRDefault="00630176" w:rsidP="006301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047">
        <w:rPr>
          <w:rFonts w:ascii="Times New Roman" w:hAnsi="Times New Roman" w:cs="Times New Roman"/>
          <w:sz w:val="26"/>
          <w:szCs w:val="26"/>
        </w:rPr>
        <w:t xml:space="preserve">В 2023 году обучено </w:t>
      </w:r>
      <w:r w:rsidR="00291CE7" w:rsidRPr="00672047">
        <w:rPr>
          <w:rFonts w:ascii="Times New Roman" w:hAnsi="Times New Roman" w:cs="Times New Roman"/>
          <w:sz w:val="26"/>
          <w:szCs w:val="26"/>
        </w:rPr>
        <w:t>16</w:t>
      </w:r>
      <w:r w:rsidRPr="00672047">
        <w:rPr>
          <w:rFonts w:ascii="Times New Roman" w:hAnsi="Times New Roman" w:cs="Times New Roman"/>
          <w:sz w:val="26"/>
          <w:szCs w:val="26"/>
        </w:rPr>
        <w:t xml:space="preserve"> человек в рамках данного мероприятия.</w:t>
      </w:r>
    </w:p>
    <w:p w:rsidR="00276590" w:rsidRPr="00672047" w:rsidRDefault="00276590" w:rsidP="007C42C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047">
        <w:rPr>
          <w:rFonts w:ascii="Times New Roman" w:hAnsi="Times New Roman" w:cs="Times New Roman"/>
          <w:sz w:val="26"/>
          <w:szCs w:val="26"/>
        </w:rPr>
        <w:t xml:space="preserve">5.3. 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</w:r>
      <w:proofErr w:type="gramStart"/>
      <w:r w:rsidRPr="00672047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672047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в области противодействия коррупции</w:t>
      </w:r>
      <w:r w:rsidR="00817453" w:rsidRPr="00672047">
        <w:rPr>
          <w:rFonts w:ascii="Times New Roman" w:hAnsi="Times New Roman" w:cs="Times New Roman"/>
          <w:sz w:val="26"/>
          <w:szCs w:val="26"/>
        </w:rPr>
        <w:t>.</w:t>
      </w:r>
    </w:p>
    <w:p w:rsidR="00291CE7" w:rsidRPr="00B90FB1" w:rsidRDefault="00291CE7" w:rsidP="00291CE7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FB1">
        <w:rPr>
          <w:rFonts w:ascii="Times New Roman" w:hAnsi="Times New Roman" w:cs="Times New Roman"/>
          <w:sz w:val="26"/>
          <w:szCs w:val="26"/>
        </w:rPr>
        <w:lastRenderedPageBreak/>
        <w:t>В 2023 году обучено 9 человек, входящих в состав контрактной службы администрации Находкинского городского округа.</w:t>
      </w:r>
    </w:p>
    <w:p w:rsidR="004D48FB" w:rsidRPr="00B90FB1" w:rsidRDefault="00276590" w:rsidP="004D48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FB1">
        <w:rPr>
          <w:rFonts w:ascii="Times New Roman" w:hAnsi="Times New Roman" w:cs="Times New Roman"/>
          <w:sz w:val="26"/>
          <w:szCs w:val="26"/>
        </w:rPr>
        <w:t xml:space="preserve">5.4. </w:t>
      </w:r>
      <w:r w:rsidR="004D48FB" w:rsidRPr="00B90FB1">
        <w:rPr>
          <w:rFonts w:ascii="Times New Roman" w:hAnsi="Times New Roman" w:cs="Times New Roman"/>
          <w:sz w:val="26"/>
          <w:szCs w:val="26"/>
        </w:rPr>
        <w:t>Мероприятие «</w:t>
      </w:r>
      <w:r w:rsidRPr="00B90FB1">
        <w:rPr>
          <w:rFonts w:ascii="Times New Roman" w:hAnsi="Times New Roman" w:cs="Times New Roman"/>
          <w:sz w:val="26"/>
          <w:szCs w:val="26"/>
        </w:rPr>
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</w:r>
      <w:r w:rsidR="004D48FB" w:rsidRPr="00B90FB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D48FB" w:rsidRPr="00B90FB1" w:rsidRDefault="004D48FB" w:rsidP="004D48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90FB1">
        <w:rPr>
          <w:rFonts w:ascii="Times New Roman" w:hAnsi="Times New Roman" w:cs="Times New Roman"/>
          <w:sz w:val="26"/>
          <w:szCs w:val="26"/>
        </w:rPr>
        <w:t>Реализуется путем привлечения лиц, замещающих должности, связанные с соблюдением антикоррупционных стандартов, к участию в работе семинаров, в том числе, в формате видеоконференцсвязи, по вопросам противодействия коррупции.</w:t>
      </w:r>
    </w:p>
    <w:p w:rsidR="00B90FB1" w:rsidRPr="00320293" w:rsidRDefault="00B90FB1" w:rsidP="00B90F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2023 году</w:t>
      </w:r>
      <w:r w:rsidRPr="00320293">
        <w:rPr>
          <w:rFonts w:ascii="Times New Roman" w:hAnsi="Times New Roman" w:cs="Times New Roman"/>
          <w:sz w:val="26"/>
          <w:szCs w:val="26"/>
        </w:rPr>
        <w:t xml:space="preserve"> муниципальные служащие приняли участие в </w:t>
      </w:r>
      <w:r w:rsidRPr="00320293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320293">
        <w:rPr>
          <w:rFonts w:ascii="Times New Roman" w:hAnsi="Times New Roman" w:cs="Times New Roman"/>
          <w:sz w:val="26"/>
          <w:szCs w:val="26"/>
        </w:rPr>
        <w:t>-ой Научно-практической конференции по актуальным вопросам противодействия коррупции в Приморском крае и семинаре по теме «Актуальные вопросы организации работы по противодействию коррупции»</w:t>
      </w:r>
      <w:r w:rsidR="0049629C">
        <w:rPr>
          <w:rFonts w:ascii="Times New Roman" w:hAnsi="Times New Roman" w:cs="Times New Roman"/>
          <w:sz w:val="26"/>
          <w:szCs w:val="26"/>
        </w:rPr>
        <w:t xml:space="preserve"> </w:t>
      </w:r>
      <w:r w:rsidR="0049629C" w:rsidRPr="00B90FB1">
        <w:rPr>
          <w:rFonts w:ascii="Times New Roman" w:hAnsi="Times New Roman" w:cs="Times New Roman"/>
          <w:sz w:val="26"/>
          <w:szCs w:val="26"/>
        </w:rPr>
        <w:t>в формате видеоконференцсвязи</w:t>
      </w:r>
      <w:r w:rsidR="0049629C">
        <w:rPr>
          <w:rFonts w:ascii="Times New Roman" w:hAnsi="Times New Roman" w:cs="Times New Roman"/>
          <w:sz w:val="26"/>
          <w:szCs w:val="26"/>
        </w:rPr>
        <w:t>.</w:t>
      </w:r>
    </w:p>
    <w:p w:rsidR="004D48FB" w:rsidRPr="00315807" w:rsidRDefault="00276590" w:rsidP="00B90FB1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15807">
        <w:rPr>
          <w:rFonts w:ascii="Times New Roman" w:hAnsi="Times New Roman" w:cs="Times New Roman"/>
          <w:sz w:val="26"/>
          <w:szCs w:val="26"/>
        </w:rPr>
        <w:t xml:space="preserve">5.5. </w:t>
      </w:r>
      <w:r w:rsidR="004D48FB" w:rsidRPr="00315807">
        <w:rPr>
          <w:rFonts w:ascii="Times New Roman" w:hAnsi="Times New Roman" w:cs="Times New Roman"/>
          <w:sz w:val="26"/>
          <w:szCs w:val="26"/>
        </w:rPr>
        <w:t>Мероприятие «</w:t>
      </w:r>
      <w:r w:rsidRPr="00315807">
        <w:rPr>
          <w:rFonts w:ascii="Times New Roman" w:hAnsi="Times New Roman" w:cs="Times New Roman"/>
          <w:sz w:val="26"/>
          <w:szCs w:val="26"/>
        </w:rPr>
        <w:t>Выпуск и распространение информационных, пропагандистских буклетов, брошюр, плакатов антикоррупционной направленности</w:t>
      </w:r>
      <w:r w:rsidR="004D48FB" w:rsidRPr="00315807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D48FB" w:rsidRPr="00D452F8" w:rsidRDefault="004D48FB" w:rsidP="00315807">
      <w:pPr>
        <w:pStyle w:val="1"/>
        <w:spacing w:line="360" w:lineRule="auto"/>
        <w:ind w:firstLine="709"/>
        <w:jc w:val="both"/>
        <w:rPr>
          <w:szCs w:val="26"/>
        </w:rPr>
      </w:pPr>
      <w:r w:rsidRPr="00315807">
        <w:rPr>
          <w:szCs w:val="26"/>
        </w:rPr>
        <w:t>В 202</w:t>
      </w:r>
      <w:r w:rsidR="00565863" w:rsidRPr="00315807">
        <w:rPr>
          <w:szCs w:val="26"/>
        </w:rPr>
        <w:t>3</w:t>
      </w:r>
      <w:r w:rsidRPr="00315807">
        <w:rPr>
          <w:szCs w:val="26"/>
        </w:rPr>
        <w:t xml:space="preserve"> году обеспечено изготовление и распространение информационных, пропагандистских буклетов антикоррупционной направленности по следующей тематике: «</w:t>
      </w:r>
      <w:r w:rsidR="00315807" w:rsidRPr="00315807">
        <w:rPr>
          <w:bCs/>
          <w:szCs w:val="26"/>
        </w:rPr>
        <w:t>Административная ответственность юридических лиц за совершение правонарушений коррупционной направленности</w:t>
      </w:r>
      <w:r w:rsidRPr="00315807">
        <w:rPr>
          <w:szCs w:val="26"/>
        </w:rPr>
        <w:t>», «</w:t>
      </w:r>
      <w:r w:rsidR="00315807" w:rsidRPr="00315807">
        <w:rPr>
          <w:szCs w:val="26"/>
        </w:rPr>
        <w:t>КОРРУПЦИЯ</w:t>
      </w:r>
      <w:r w:rsidR="00315807">
        <w:rPr>
          <w:szCs w:val="26"/>
        </w:rPr>
        <w:t xml:space="preserve">  </w:t>
      </w:r>
      <w:r w:rsidR="00315807" w:rsidRPr="00315807">
        <w:rPr>
          <w:szCs w:val="26"/>
        </w:rPr>
        <w:t>Ответы и вопросы</w:t>
      </w:r>
      <w:r w:rsidRPr="00315807">
        <w:rPr>
          <w:szCs w:val="26"/>
        </w:rPr>
        <w:t>»</w:t>
      </w:r>
      <w:r w:rsidR="00315807">
        <w:rPr>
          <w:szCs w:val="26"/>
        </w:rPr>
        <w:t>.</w:t>
      </w:r>
      <w:r w:rsidRPr="00315807">
        <w:rPr>
          <w:szCs w:val="26"/>
        </w:rPr>
        <w:t xml:space="preserve"> Разработка и распространение буклетов </w:t>
      </w:r>
      <w:r w:rsidR="00315807">
        <w:rPr>
          <w:szCs w:val="26"/>
        </w:rPr>
        <w:t xml:space="preserve">по указанным темам </w:t>
      </w:r>
      <w:r w:rsidRPr="00315807">
        <w:rPr>
          <w:szCs w:val="26"/>
        </w:rPr>
        <w:t>проводилась совместно с линейным отделом  МВД России на транспорте.</w:t>
      </w:r>
      <w:r w:rsidR="00315807">
        <w:rPr>
          <w:szCs w:val="26"/>
        </w:rPr>
        <w:t xml:space="preserve"> Буклеты «Практическое пособие для тех, кто заполняет справки о доходах, расходах, об имуществе и обязательствах имущественного характера» были распространены среди муниципальных служащих органов местного самоуправления Находкинского </w:t>
      </w:r>
      <w:r w:rsidR="00315807" w:rsidRPr="00D452F8">
        <w:rPr>
          <w:szCs w:val="26"/>
        </w:rPr>
        <w:t>городского округа.</w:t>
      </w:r>
    </w:p>
    <w:p w:rsidR="004D48FB" w:rsidRPr="00D452F8" w:rsidRDefault="00276590" w:rsidP="004D48F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  <w:lang w:bidi="ru-RU"/>
        </w:rPr>
        <w:t xml:space="preserve">5.6. </w:t>
      </w:r>
      <w:r w:rsidR="004D48FB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</w:t>
      </w:r>
      <w:r w:rsidR="004D48FB" w:rsidRPr="00D452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4D48FB" w:rsidRPr="00EE3B80" w:rsidRDefault="004D48FB" w:rsidP="004D48FB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Раздел «Противодействие коррупции» на сайтах органов местного самоуправления Находкинского городского округа поддерживается в актуальном </w:t>
      </w:r>
      <w:r w:rsidRPr="00EE3B80">
        <w:rPr>
          <w:rFonts w:ascii="Times New Roman" w:hAnsi="Times New Roman" w:cs="Times New Roman"/>
          <w:sz w:val="26"/>
          <w:szCs w:val="26"/>
        </w:rPr>
        <w:t>состоянии, в него своевременно вносятся дополнения и изменения.</w:t>
      </w:r>
    </w:p>
    <w:p w:rsidR="004D48FB" w:rsidRPr="00EE3B80" w:rsidRDefault="007C42C9" w:rsidP="004D48FB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B80">
        <w:rPr>
          <w:rFonts w:ascii="Times New Roman" w:hAnsi="Times New Roman" w:cs="Times New Roman"/>
          <w:sz w:val="26"/>
          <w:szCs w:val="26"/>
        </w:rPr>
        <w:t xml:space="preserve">5.7. </w:t>
      </w:r>
      <w:r w:rsidR="004D48FB" w:rsidRPr="00EE3B80">
        <w:rPr>
          <w:rFonts w:ascii="Times New Roman" w:hAnsi="Times New Roman" w:cs="Times New Roman"/>
          <w:sz w:val="26"/>
          <w:szCs w:val="26"/>
        </w:rPr>
        <w:t>Мероприятие «</w:t>
      </w:r>
      <w:r w:rsidRPr="00EE3B80">
        <w:rPr>
          <w:rFonts w:ascii="Times New Roman" w:hAnsi="Times New Roman" w:cs="Times New Roman"/>
          <w:sz w:val="26"/>
          <w:szCs w:val="26"/>
        </w:rPr>
        <w:t xml:space="preserve">Размещение сведений о доходах, расходах, об имуществе и </w:t>
      </w:r>
      <w:r w:rsidRPr="00EE3B80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</w:t>
      </w:r>
      <w:r w:rsidR="004D48FB" w:rsidRPr="00EE3B8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646508" w:rsidRPr="00EE3B80" w:rsidRDefault="00EE3B80" w:rsidP="004D48FB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EE3B80">
        <w:rPr>
          <w:rFonts w:ascii="Times New Roman" w:hAnsi="Times New Roman" w:cs="Times New Roman"/>
          <w:sz w:val="26"/>
          <w:szCs w:val="26"/>
        </w:rPr>
        <w:t xml:space="preserve">В 2023 году данное мероприятие не было реализовано в соответствии с  пунктом ж) </w:t>
      </w:r>
      <w:hyperlink r:id="rId10" w:history="1"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Указ</w:t>
        </w:r>
        <w:r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а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Президента Р</w:t>
        </w:r>
        <w:r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оссийской 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Ф</w:t>
        </w:r>
        <w:r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едерации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 от 29.12.2022 № 968 </w:t>
        </w:r>
        <w:r w:rsidR="00505ED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«</w:t>
        </w:r>
        <w:r w:rsidR="00646508" w:rsidRPr="00EE3B80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  <w:r w:rsidR="00505ED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»</w:t>
        </w:r>
      </w:hyperlink>
      <w:r w:rsidRPr="00EE3B80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, согласно которому </w:t>
      </w:r>
      <w:r w:rsidR="00646508" w:rsidRPr="00EE3B80">
        <w:rPr>
          <w:rFonts w:ascii="Times New Roman" w:hAnsi="Times New Roman" w:cs="Times New Roman"/>
          <w:sz w:val="26"/>
          <w:szCs w:val="26"/>
        </w:rPr>
        <w:t>размещение в информаци</w:t>
      </w:r>
      <w:r w:rsidR="00505EDB">
        <w:rPr>
          <w:rFonts w:ascii="Times New Roman" w:hAnsi="Times New Roman" w:cs="Times New Roman"/>
          <w:sz w:val="26"/>
          <w:szCs w:val="26"/>
        </w:rPr>
        <w:t>онно-телекоммуникационной сети «</w:t>
      </w:r>
      <w:r w:rsidR="00646508" w:rsidRPr="00EE3B80">
        <w:rPr>
          <w:rFonts w:ascii="Times New Roman" w:hAnsi="Times New Roman" w:cs="Times New Roman"/>
          <w:sz w:val="26"/>
          <w:szCs w:val="26"/>
        </w:rPr>
        <w:t>Интернет</w:t>
      </w:r>
      <w:r w:rsidR="00505EDB">
        <w:rPr>
          <w:rFonts w:ascii="Times New Roman" w:hAnsi="Times New Roman" w:cs="Times New Roman"/>
          <w:sz w:val="26"/>
          <w:szCs w:val="26"/>
        </w:rPr>
        <w:t>»</w:t>
      </w:r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на официальных сайтах органов и организаций сведений о доходах, расходах, об имуществе</w:t>
      </w:r>
      <w:proofErr w:type="gramEnd"/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="00646508" w:rsidRPr="00EE3B80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имущественного характера, представляемых в соответствии с Федеральным законом </w:t>
      </w:r>
      <w:hyperlink r:id="rId11" w:tgtFrame="contents" w:history="1">
        <w:r w:rsidR="00646508" w:rsidRPr="00EE3B80">
          <w:rPr>
            <w:rStyle w:val="cmd"/>
            <w:rFonts w:ascii="Times New Roman" w:hAnsi="Times New Roman" w:cs="Times New Roman"/>
            <w:sz w:val="26"/>
            <w:szCs w:val="26"/>
          </w:rPr>
          <w:t>от 25</w:t>
        </w:r>
        <w:r w:rsidR="00505EDB">
          <w:rPr>
            <w:rStyle w:val="cmd"/>
            <w:rFonts w:ascii="Times New Roman" w:hAnsi="Times New Roman" w:cs="Times New Roman"/>
            <w:sz w:val="26"/>
            <w:szCs w:val="26"/>
          </w:rPr>
          <w:t>.12.2</w:t>
        </w:r>
        <w:r w:rsidR="00646508" w:rsidRPr="00EE3B80">
          <w:rPr>
            <w:rStyle w:val="cmd"/>
            <w:rFonts w:ascii="Times New Roman" w:hAnsi="Times New Roman" w:cs="Times New Roman"/>
            <w:sz w:val="26"/>
            <w:szCs w:val="26"/>
          </w:rPr>
          <w:t>008 № 273-ФЗ</w:t>
        </w:r>
      </w:hyperlink>
      <w:r w:rsidR="00646508" w:rsidRPr="00EE3B80">
        <w:rPr>
          <w:rFonts w:ascii="Times New Roman" w:hAnsi="Times New Roman" w:cs="Times New Roman"/>
          <w:sz w:val="26"/>
          <w:szCs w:val="26"/>
        </w:rPr>
        <w:t xml:space="preserve"> </w:t>
      </w:r>
      <w:r w:rsidR="00505EDB">
        <w:rPr>
          <w:rFonts w:ascii="Times New Roman" w:hAnsi="Times New Roman" w:cs="Times New Roman"/>
          <w:sz w:val="26"/>
          <w:szCs w:val="26"/>
        </w:rPr>
        <w:t>«</w:t>
      </w:r>
      <w:r w:rsidR="00646508" w:rsidRPr="00EE3B80">
        <w:rPr>
          <w:rFonts w:ascii="Times New Roman" w:hAnsi="Times New Roman" w:cs="Times New Roman"/>
          <w:sz w:val="26"/>
          <w:szCs w:val="26"/>
        </w:rPr>
        <w:t>О противодействии коррупции</w:t>
      </w:r>
      <w:r w:rsidR="00505EDB">
        <w:rPr>
          <w:rFonts w:ascii="Times New Roman" w:hAnsi="Times New Roman" w:cs="Times New Roman"/>
          <w:sz w:val="26"/>
          <w:szCs w:val="26"/>
        </w:rPr>
        <w:t>»</w:t>
      </w:r>
      <w:r w:rsidR="00646508" w:rsidRPr="00EE3B80">
        <w:rPr>
          <w:rFonts w:ascii="Times New Roman" w:hAnsi="Times New Roman" w:cs="Times New Roman"/>
          <w:sz w:val="26"/>
          <w:szCs w:val="26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A92AA9" w:rsidRPr="00D452F8" w:rsidRDefault="007C42C9" w:rsidP="00A92A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E3B80">
        <w:rPr>
          <w:rFonts w:ascii="Times New Roman" w:hAnsi="Times New Roman" w:cs="Times New Roman"/>
          <w:sz w:val="26"/>
          <w:szCs w:val="26"/>
        </w:rPr>
        <w:t xml:space="preserve">5.8. </w:t>
      </w:r>
      <w:r w:rsidR="00A92AA9" w:rsidRPr="00EE3B80">
        <w:rPr>
          <w:rFonts w:ascii="Times New Roman" w:hAnsi="Times New Roman" w:cs="Times New Roman"/>
          <w:sz w:val="26"/>
          <w:szCs w:val="26"/>
        </w:rPr>
        <w:t>Мероприятие «</w:t>
      </w:r>
      <w:r w:rsidRPr="00EE3B80">
        <w:rPr>
          <w:rFonts w:ascii="Times New Roman" w:hAnsi="Times New Roman" w:cs="Times New Roman"/>
          <w:sz w:val="26"/>
          <w:szCs w:val="26"/>
        </w:rPr>
        <w:t>Освещение на официальных сайтах, аккаунтах в социальных сетях органов местного самоуправления Находкинского городского</w:t>
      </w:r>
      <w:r w:rsidRPr="00D452F8">
        <w:rPr>
          <w:rFonts w:ascii="Times New Roman" w:hAnsi="Times New Roman" w:cs="Times New Roman"/>
          <w:sz w:val="26"/>
          <w:szCs w:val="26"/>
        </w:rPr>
        <w:t xml:space="preserve"> округа  информации антикоррупционного содержания</w:t>
      </w:r>
      <w:r w:rsidR="00A92AA9" w:rsidRPr="00D452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A92AA9" w:rsidRPr="00D452F8" w:rsidRDefault="00A92AA9" w:rsidP="00A92AA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В отчетном периоде органами местного самоуправления Находкинского городского округа размещались материалы (новостей, статей, информационных материалов) антикоррупционной </w:t>
      </w:r>
      <w:proofErr w:type="gramStart"/>
      <w:r w:rsidRPr="00D452F8">
        <w:rPr>
          <w:rFonts w:ascii="Times New Roman" w:hAnsi="Times New Roman" w:cs="Times New Roman"/>
          <w:sz w:val="26"/>
          <w:szCs w:val="26"/>
        </w:rPr>
        <w:t>направленности</w:t>
      </w:r>
      <w:proofErr w:type="gramEnd"/>
      <w:r w:rsidRPr="00D452F8">
        <w:rPr>
          <w:rFonts w:ascii="Times New Roman" w:hAnsi="Times New Roman" w:cs="Times New Roman"/>
          <w:sz w:val="26"/>
          <w:szCs w:val="26"/>
        </w:rPr>
        <w:t xml:space="preserve"> как на официальных сайтах, так и аккаунтах в социальных сетях.</w:t>
      </w:r>
    </w:p>
    <w:p w:rsidR="00294556" w:rsidRPr="00D452F8" w:rsidRDefault="007C42C9" w:rsidP="0029455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  <w:lang w:bidi="ru-RU"/>
        </w:rPr>
        <w:t xml:space="preserve">5.9. </w:t>
      </w:r>
      <w:r w:rsidRPr="00D452F8">
        <w:rPr>
          <w:rFonts w:ascii="Times New Roman" w:hAnsi="Times New Roman" w:cs="Times New Roman"/>
          <w:sz w:val="26"/>
          <w:szCs w:val="26"/>
        </w:rPr>
        <w:t xml:space="preserve">Освещение </w:t>
      </w:r>
      <w:r w:rsidR="00294556" w:rsidRPr="00D452F8">
        <w:rPr>
          <w:rFonts w:ascii="Times New Roman" w:hAnsi="Times New Roman" w:cs="Times New Roman"/>
          <w:sz w:val="26"/>
          <w:szCs w:val="26"/>
        </w:rPr>
        <w:t>в средствах массовой информации деятельности органов местного самоуправления Находкинского городского округа по противодействию коррупции.</w:t>
      </w:r>
    </w:p>
    <w:p w:rsidR="00706F59" w:rsidRPr="00D452F8" w:rsidRDefault="00706F59" w:rsidP="00706F59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>На сайте Находкинского городского округа, в социальных сетях, иных информационных площадках в течение отчетного периода управлением внешних коммуникаций размещались материалы по вопросам противодействия коррупции.</w:t>
      </w:r>
    </w:p>
    <w:p w:rsidR="00294556" w:rsidRPr="00D452F8" w:rsidRDefault="007C42C9" w:rsidP="0029455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5.10. </w:t>
      </w:r>
      <w:r w:rsidR="00294556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Организация и проведение в образовательных учреждениях мероприятий по антикоррупционному образованию</w:t>
      </w:r>
      <w:r w:rsidR="00294556" w:rsidRPr="00D452F8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94556" w:rsidRPr="00D452F8" w:rsidRDefault="00D452F8" w:rsidP="00294556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52F8"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294556" w:rsidRPr="00D452F8">
        <w:rPr>
          <w:rFonts w:ascii="Times New Roman" w:hAnsi="Times New Roman" w:cs="Times New Roman"/>
          <w:sz w:val="26"/>
          <w:szCs w:val="26"/>
        </w:rPr>
        <w:t xml:space="preserve">реализуется посредством проведения с обучающимися тематических классных часов, выставок, бесед, конкурсов, деловых игр, родительских собраний, встреч с представителями правоохранительных органов; с руководителями </w:t>
      </w:r>
      <w:r w:rsidR="00294556" w:rsidRPr="00D452F8">
        <w:rPr>
          <w:rFonts w:ascii="Times New Roman" w:hAnsi="Times New Roman" w:cs="Times New Roman"/>
          <w:sz w:val="26"/>
          <w:szCs w:val="26"/>
        </w:rPr>
        <w:lastRenderedPageBreak/>
        <w:t>образовательных учреждений указанные мероприятия реализуются посредством проведения совещаний по профилактике коррупционных правонарушений.</w:t>
      </w:r>
      <w:proofErr w:type="gramEnd"/>
    </w:p>
    <w:p w:rsidR="00D916BE" w:rsidRPr="00D452F8" w:rsidRDefault="007C42C9" w:rsidP="00D916B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5.11. </w:t>
      </w:r>
      <w:r w:rsidR="00D916BE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Организация и проведение среди учащихся общеобразовательных школ ежегодных конкурсов по антикоррупционной тематике семей на официальных сайтах Находкинского городского округа</w:t>
      </w:r>
      <w:r w:rsidR="00D916BE" w:rsidRPr="00D452F8">
        <w:rPr>
          <w:rFonts w:ascii="Times New Roman" w:hAnsi="Times New Roman" w:cs="Times New Roman"/>
          <w:sz w:val="26"/>
          <w:szCs w:val="26"/>
        </w:rPr>
        <w:t>»</w:t>
      </w:r>
      <w:r w:rsidR="00817453" w:rsidRPr="00D452F8">
        <w:rPr>
          <w:rFonts w:ascii="Times New Roman" w:hAnsi="Times New Roman" w:cs="Times New Roman"/>
          <w:sz w:val="26"/>
          <w:szCs w:val="26"/>
        </w:rPr>
        <w:t>.</w:t>
      </w:r>
      <w:r w:rsidR="00D916BE" w:rsidRPr="00D452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16BE" w:rsidRPr="00D452F8" w:rsidRDefault="00D916BE" w:rsidP="00D916B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реализуется посредством проведения в образовательных учреждениях с </w:t>
      </w:r>
      <w:proofErr w:type="gramStart"/>
      <w:r w:rsidRPr="00D452F8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452F8">
        <w:rPr>
          <w:rFonts w:ascii="Times New Roman" w:hAnsi="Times New Roman" w:cs="Times New Roman"/>
          <w:sz w:val="26"/>
          <w:szCs w:val="26"/>
        </w:rPr>
        <w:t xml:space="preserve"> ежегодных муниципальных конкурсов по антикоррупционной тематике.</w:t>
      </w:r>
    </w:p>
    <w:p w:rsidR="007C42C9" w:rsidRPr="00D452F8" w:rsidRDefault="007C42C9" w:rsidP="00D916BE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 xml:space="preserve">5.12. </w:t>
      </w:r>
      <w:r w:rsidR="00D916BE" w:rsidRPr="00D452F8">
        <w:rPr>
          <w:rFonts w:ascii="Times New Roman" w:hAnsi="Times New Roman" w:cs="Times New Roman"/>
          <w:sz w:val="26"/>
          <w:szCs w:val="26"/>
        </w:rPr>
        <w:t>Мероприятие «</w:t>
      </w:r>
      <w:r w:rsidRPr="00D452F8">
        <w:rPr>
          <w:rFonts w:ascii="Times New Roman" w:hAnsi="Times New Roman" w:cs="Times New Roman"/>
          <w:sz w:val="26"/>
          <w:szCs w:val="26"/>
        </w:rPr>
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</w:r>
      <w:r w:rsidR="00817453" w:rsidRPr="00D452F8">
        <w:rPr>
          <w:rFonts w:ascii="Times New Roman" w:hAnsi="Times New Roman" w:cs="Times New Roman"/>
          <w:sz w:val="26"/>
          <w:szCs w:val="26"/>
        </w:rPr>
        <w:t>.</w:t>
      </w:r>
    </w:p>
    <w:p w:rsidR="00191E6C" w:rsidRPr="00D452F8" w:rsidRDefault="00191E6C" w:rsidP="00D916BE">
      <w:pPr>
        <w:tabs>
          <w:tab w:val="left" w:pos="0"/>
          <w:tab w:val="left" w:pos="851"/>
        </w:tabs>
        <w:suppressAutoHyphens/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452F8">
        <w:rPr>
          <w:rFonts w:ascii="Times New Roman" w:hAnsi="Times New Roman" w:cs="Times New Roman"/>
          <w:sz w:val="26"/>
          <w:szCs w:val="26"/>
        </w:rPr>
        <w:t>В отчетном году кадровыми службами органов местного самоуправления Находкинского городского округа проводилось ознакомление муниципальных служащих и лиц, претендующих на замещение должностей муниципальной службы, с нормами законодательства о противодействии коррупции.</w:t>
      </w:r>
    </w:p>
    <w:p w:rsidR="00A32A0E" w:rsidRPr="00D432AE" w:rsidRDefault="00A32A0E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504AA" w:rsidRPr="00186EF3" w:rsidRDefault="004504AA" w:rsidP="00D36AD1">
      <w:pPr>
        <w:tabs>
          <w:tab w:val="left" w:pos="0"/>
          <w:tab w:val="left" w:pos="851"/>
        </w:tabs>
        <w:suppressAutoHyphens/>
        <w:spacing w:after="0" w:line="360" w:lineRule="auto"/>
        <w:ind w:firstLine="567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86EF3">
        <w:rPr>
          <w:rFonts w:ascii="Times New Roman" w:hAnsi="Times New Roman" w:cs="Times New Roman"/>
          <w:b/>
          <w:sz w:val="26"/>
          <w:szCs w:val="26"/>
        </w:rPr>
        <w:t>Оценка эффективности реализации муниципальной программы.</w:t>
      </w:r>
    </w:p>
    <w:p w:rsidR="007C1A49" w:rsidRPr="00186EF3" w:rsidRDefault="007C1A49" w:rsidP="00AB673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30C3" w:rsidRPr="00186EF3" w:rsidRDefault="005E30C3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6EF3">
        <w:rPr>
          <w:rFonts w:ascii="Times New Roman" w:hAnsi="Times New Roman" w:cs="Times New Roman"/>
          <w:sz w:val="26"/>
          <w:szCs w:val="26"/>
        </w:rPr>
        <w:t xml:space="preserve">Оценка эффективности реализации программы проведена согласно методике оценки эффективности реализации программы утвержденной постановлением администрации Находкинского городского округа от </w:t>
      </w:r>
      <w:r w:rsidR="00685412" w:rsidRPr="00186EF3">
        <w:rPr>
          <w:rFonts w:ascii="Times New Roman" w:hAnsi="Times New Roman" w:cs="Times New Roman"/>
          <w:sz w:val="26"/>
          <w:szCs w:val="26"/>
        </w:rPr>
        <w:t>02</w:t>
      </w:r>
      <w:r w:rsidRPr="00186EF3">
        <w:rPr>
          <w:rFonts w:ascii="Times New Roman" w:hAnsi="Times New Roman" w:cs="Times New Roman"/>
          <w:sz w:val="26"/>
          <w:szCs w:val="26"/>
        </w:rPr>
        <w:t>.</w:t>
      </w:r>
      <w:r w:rsidR="00186EF3" w:rsidRPr="00186EF3">
        <w:rPr>
          <w:rFonts w:ascii="Times New Roman" w:hAnsi="Times New Roman" w:cs="Times New Roman"/>
          <w:sz w:val="26"/>
          <w:szCs w:val="26"/>
        </w:rPr>
        <w:t>09</w:t>
      </w:r>
      <w:r w:rsidRPr="00186EF3">
        <w:rPr>
          <w:rFonts w:ascii="Times New Roman" w:hAnsi="Times New Roman" w:cs="Times New Roman"/>
          <w:sz w:val="26"/>
          <w:szCs w:val="26"/>
        </w:rPr>
        <w:t>.</w:t>
      </w:r>
      <w:r w:rsidR="00685412" w:rsidRPr="00186EF3">
        <w:rPr>
          <w:rFonts w:ascii="Times New Roman" w:hAnsi="Times New Roman" w:cs="Times New Roman"/>
          <w:sz w:val="26"/>
          <w:szCs w:val="26"/>
        </w:rPr>
        <w:t>20</w:t>
      </w:r>
      <w:r w:rsidR="00186EF3" w:rsidRPr="00186EF3">
        <w:rPr>
          <w:rFonts w:ascii="Times New Roman" w:hAnsi="Times New Roman" w:cs="Times New Roman"/>
          <w:sz w:val="26"/>
          <w:szCs w:val="26"/>
        </w:rPr>
        <w:t>22</w:t>
      </w:r>
      <w:r w:rsidRPr="00186EF3">
        <w:rPr>
          <w:rFonts w:ascii="Times New Roman" w:hAnsi="Times New Roman" w:cs="Times New Roman"/>
          <w:sz w:val="26"/>
          <w:szCs w:val="26"/>
        </w:rPr>
        <w:t xml:space="preserve"> № </w:t>
      </w:r>
      <w:r w:rsidR="00186EF3" w:rsidRPr="00186EF3">
        <w:rPr>
          <w:rFonts w:ascii="Times New Roman" w:hAnsi="Times New Roman" w:cs="Times New Roman"/>
          <w:sz w:val="26"/>
          <w:szCs w:val="26"/>
        </w:rPr>
        <w:t>1285</w:t>
      </w:r>
      <w:r w:rsidRPr="00186EF3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«Противодействие коррупции в Находкинском городском округе на 20</w:t>
      </w:r>
      <w:r w:rsidR="00685412" w:rsidRPr="00186EF3">
        <w:rPr>
          <w:rFonts w:ascii="Times New Roman" w:hAnsi="Times New Roman" w:cs="Times New Roman"/>
          <w:sz w:val="26"/>
          <w:szCs w:val="26"/>
        </w:rPr>
        <w:t>2</w:t>
      </w:r>
      <w:r w:rsidR="00186EF3" w:rsidRPr="00186EF3">
        <w:rPr>
          <w:rFonts w:ascii="Times New Roman" w:hAnsi="Times New Roman" w:cs="Times New Roman"/>
          <w:sz w:val="26"/>
          <w:szCs w:val="26"/>
        </w:rPr>
        <w:t>3</w:t>
      </w:r>
      <w:r w:rsidRPr="00186EF3">
        <w:rPr>
          <w:rFonts w:ascii="Times New Roman" w:hAnsi="Times New Roman" w:cs="Times New Roman"/>
          <w:sz w:val="26"/>
          <w:szCs w:val="26"/>
        </w:rPr>
        <w:t>-20</w:t>
      </w:r>
      <w:r w:rsidR="00685412" w:rsidRPr="00186EF3">
        <w:rPr>
          <w:rFonts w:ascii="Times New Roman" w:hAnsi="Times New Roman" w:cs="Times New Roman"/>
          <w:sz w:val="26"/>
          <w:szCs w:val="26"/>
        </w:rPr>
        <w:t>2</w:t>
      </w:r>
      <w:r w:rsidR="00186EF3" w:rsidRPr="00186EF3">
        <w:rPr>
          <w:rFonts w:ascii="Times New Roman" w:hAnsi="Times New Roman" w:cs="Times New Roman"/>
          <w:sz w:val="26"/>
          <w:szCs w:val="26"/>
        </w:rPr>
        <w:t>7</w:t>
      </w:r>
      <w:r w:rsidRPr="00186EF3">
        <w:rPr>
          <w:rFonts w:ascii="Times New Roman" w:hAnsi="Times New Roman" w:cs="Times New Roman"/>
          <w:sz w:val="26"/>
          <w:szCs w:val="26"/>
        </w:rPr>
        <w:t xml:space="preserve"> год</w:t>
      </w:r>
      <w:r w:rsidR="00685412" w:rsidRPr="00186EF3">
        <w:rPr>
          <w:rFonts w:ascii="Times New Roman" w:hAnsi="Times New Roman" w:cs="Times New Roman"/>
          <w:sz w:val="26"/>
          <w:szCs w:val="26"/>
        </w:rPr>
        <w:t>ы</w:t>
      </w:r>
      <w:r w:rsidRPr="00186EF3">
        <w:rPr>
          <w:rFonts w:ascii="Times New Roman" w:hAnsi="Times New Roman" w:cs="Times New Roman"/>
          <w:sz w:val="26"/>
          <w:szCs w:val="26"/>
        </w:rPr>
        <w:t>».</w:t>
      </w:r>
    </w:p>
    <w:p w:rsidR="00F43DDD" w:rsidRPr="00F223B3" w:rsidRDefault="00111EA4" w:rsidP="00AB673C">
      <w:pPr>
        <w:pStyle w:val="a3"/>
        <w:suppressAutoHyphens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4B2CF7">
        <w:rPr>
          <w:rFonts w:ascii="Times New Roman" w:hAnsi="Times New Roman" w:cs="Times New Roman"/>
          <w:sz w:val="26"/>
          <w:szCs w:val="26"/>
        </w:rPr>
        <w:t>1</w:t>
      </w:r>
      <w:r w:rsidR="00F43DDD" w:rsidRPr="004B2CF7">
        <w:rPr>
          <w:rFonts w:ascii="Times New Roman" w:hAnsi="Times New Roman" w:cs="Times New Roman"/>
          <w:sz w:val="26"/>
          <w:szCs w:val="26"/>
        </w:rPr>
        <w:t xml:space="preserve">. Оценка степени достижения целей и решения задач муниципальной </w:t>
      </w:r>
      <w:r w:rsidR="00F43DDD" w:rsidRPr="00F223B3">
        <w:rPr>
          <w:rFonts w:ascii="Times New Roman" w:hAnsi="Times New Roman" w:cs="Times New Roman"/>
          <w:sz w:val="26"/>
          <w:szCs w:val="26"/>
        </w:rPr>
        <w:t>программы.</w:t>
      </w:r>
    </w:p>
    <w:p w:rsidR="00F43DDD" w:rsidRPr="00F223B3" w:rsidRDefault="00111EA4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>1.1.</w:t>
      </w:r>
      <w:r w:rsidR="00646093" w:rsidRPr="00F223B3">
        <w:rPr>
          <w:rFonts w:ascii="Times New Roman" w:hAnsi="Times New Roman" w:cs="Times New Roman"/>
          <w:sz w:val="26"/>
          <w:szCs w:val="26"/>
        </w:rPr>
        <w:t xml:space="preserve"> </w:t>
      </w:r>
      <w:r w:rsidR="006A5F5B" w:rsidRPr="00F223B3">
        <w:rPr>
          <w:rFonts w:ascii="Times New Roman" w:hAnsi="Times New Roman" w:cs="Times New Roman"/>
          <w:sz w:val="26"/>
          <w:szCs w:val="26"/>
        </w:rPr>
        <w:t>Отсутствие протестов прокуратуры на правовые акты органов местного самоуправления Находкинского городского округа в сфере противодействия коррупции</w:t>
      </w:r>
      <w:r w:rsidR="00F43DDD" w:rsidRPr="00F223B3">
        <w:rPr>
          <w:rFonts w:ascii="Times New Roman" w:hAnsi="Times New Roman" w:cs="Times New Roman"/>
          <w:sz w:val="26"/>
          <w:szCs w:val="26"/>
        </w:rPr>
        <w:t xml:space="preserve">: </w:t>
      </w:r>
      <w:r w:rsidR="00685412" w:rsidRPr="00F223B3">
        <w:rPr>
          <w:rFonts w:ascii="Times New Roman" w:hAnsi="Times New Roman" w:cs="Times New Roman"/>
          <w:sz w:val="26"/>
          <w:szCs w:val="26"/>
        </w:rPr>
        <w:t>100/100</w:t>
      </w:r>
      <w:r w:rsidR="00F43DDD" w:rsidRPr="00F223B3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6A5F5B" w:rsidRDefault="00646093" w:rsidP="00AB673C">
      <w:pPr>
        <w:suppressAutoHyphens/>
        <w:spacing w:after="0" w:line="36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223B3">
        <w:rPr>
          <w:rFonts w:ascii="Times New Roman" w:hAnsi="Times New Roman" w:cs="Times New Roman"/>
          <w:sz w:val="26"/>
          <w:szCs w:val="26"/>
        </w:rPr>
        <w:t xml:space="preserve">1.2. </w:t>
      </w:r>
      <w:r w:rsidR="006A5F5B" w:rsidRPr="00F223B3">
        <w:rPr>
          <w:rFonts w:ascii="Times New Roman" w:hAnsi="Times New Roman" w:cs="Times New Roman"/>
          <w:sz w:val="26"/>
          <w:szCs w:val="26"/>
        </w:rPr>
        <w:t xml:space="preserve">Доля респондентов, выразивших одобрение антикоррупционной </w:t>
      </w:r>
      <w:r w:rsidR="006A5F5B" w:rsidRPr="006A5F5B">
        <w:rPr>
          <w:rFonts w:ascii="Times New Roman" w:hAnsi="Times New Roman" w:cs="Times New Roman"/>
          <w:sz w:val="26"/>
          <w:szCs w:val="26"/>
        </w:rPr>
        <w:t>деятельностью органов местного самоуправления Находкинского городского округа по результатам анкетирования (опроса) населения</w:t>
      </w:r>
      <w:r w:rsidR="00F43DDD" w:rsidRPr="006A5F5B">
        <w:rPr>
          <w:rFonts w:ascii="Times New Roman" w:hAnsi="Times New Roman" w:cs="Times New Roman"/>
          <w:sz w:val="26"/>
          <w:szCs w:val="26"/>
        </w:rPr>
        <w:t xml:space="preserve">: </w:t>
      </w:r>
      <w:r w:rsidR="006A5F5B" w:rsidRPr="006A5F5B">
        <w:rPr>
          <w:rFonts w:ascii="Times New Roman" w:hAnsi="Times New Roman" w:cs="Times New Roman"/>
          <w:sz w:val="26"/>
          <w:szCs w:val="26"/>
        </w:rPr>
        <w:t>385</w:t>
      </w:r>
      <w:r w:rsidR="00F43DDD" w:rsidRPr="006A5F5B">
        <w:rPr>
          <w:rFonts w:ascii="Times New Roman" w:hAnsi="Times New Roman" w:cs="Times New Roman"/>
          <w:sz w:val="26"/>
          <w:szCs w:val="26"/>
        </w:rPr>
        <w:t>/100=1.</w:t>
      </w:r>
    </w:p>
    <w:p w:rsidR="00F43DDD" w:rsidRPr="008A0DD0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00BAC">
        <w:rPr>
          <w:rFonts w:ascii="Times New Roman" w:hAnsi="Times New Roman" w:cs="Times New Roman"/>
          <w:sz w:val="26"/>
          <w:szCs w:val="26"/>
        </w:rPr>
        <w:lastRenderedPageBreak/>
        <w:t xml:space="preserve">1.3. </w:t>
      </w:r>
      <w:r w:rsidR="00800BAC" w:rsidRPr="00800BAC">
        <w:rPr>
          <w:rFonts w:ascii="Times New Roman" w:hAnsi="Times New Roman" w:cs="Times New Roman"/>
          <w:sz w:val="26"/>
          <w:szCs w:val="26"/>
        </w:rPr>
        <w:t>Количество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округа, к уровню 2022 года</w:t>
      </w:r>
      <w:r w:rsidR="00113D53" w:rsidRPr="008A0DD0">
        <w:rPr>
          <w:rFonts w:ascii="Times New Roman" w:hAnsi="Times New Roman" w:cs="Times New Roman"/>
          <w:sz w:val="26"/>
          <w:szCs w:val="26"/>
        </w:rPr>
        <w:t>:</w:t>
      </w:r>
      <w:r w:rsidR="00F43DDD" w:rsidRPr="008A0DD0">
        <w:rPr>
          <w:rFonts w:ascii="Times New Roman" w:hAnsi="Times New Roman" w:cs="Times New Roman"/>
          <w:sz w:val="26"/>
          <w:szCs w:val="26"/>
        </w:rPr>
        <w:t xml:space="preserve"> </w:t>
      </w:r>
      <w:r w:rsidR="007A55F2">
        <w:rPr>
          <w:rFonts w:ascii="Times New Roman" w:hAnsi="Times New Roman" w:cs="Times New Roman"/>
          <w:sz w:val="26"/>
          <w:szCs w:val="26"/>
        </w:rPr>
        <w:t>38</w:t>
      </w:r>
      <w:r w:rsidR="00800BAC" w:rsidRPr="008A0DD0">
        <w:rPr>
          <w:rFonts w:ascii="Times New Roman" w:hAnsi="Times New Roman" w:cs="Times New Roman"/>
          <w:sz w:val="26"/>
          <w:szCs w:val="26"/>
        </w:rPr>
        <w:t>/</w:t>
      </w:r>
      <w:r w:rsidR="007A55F2">
        <w:rPr>
          <w:rFonts w:ascii="Times New Roman" w:hAnsi="Times New Roman" w:cs="Times New Roman"/>
          <w:sz w:val="26"/>
          <w:szCs w:val="26"/>
        </w:rPr>
        <w:t>24</w:t>
      </w:r>
      <w:r w:rsidR="00113D53" w:rsidRPr="008A0DD0">
        <w:rPr>
          <w:rFonts w:ascii="Times New Roman" w:hAnsi="Times New Roman" w:cs="Times New Roman"/>
          <w:sz w:val="26"/>
          <w:szCs w:val="26"/>
        </w:rPr>
        <w:t>=1.</w:t>
      </w:r>
    </w:p>
    <w:p w:rsidR="00F43DDD" w:rsidRPr="006B240B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B240B">
        <w:rPr>
          <w:rFonts w:ascii="Times New Roman" w:hAnsi="Times New Roman" w:cs="Times New Roman"/>
          <w:sz w:val="26"/>
          <w:szCs w:val="26"/>
        </w:rPr>
        <w:t xml:space="preserve">1.4. </w:t>
      </w:r>
      <w:r w:rsidR="006B240B" w:rsidRPr="006B240B">
        <w:rPr>
          <w:rFonts w:ascii="Times New Roman" w:hAnsi="Times New Roman" w:cs="Times New Roman"/>
          <w:sz w:val="26"/>
          <w:szCs w:val="26"/>
        </w:rPr>
        <w:t>Отсутствие случаев нарушений со стороны муниципальных служащих Находкинского городского округа при осуществлении закупок товаров, работ, услуг</w:t>
      </w:r>
      <w:r w:rsidR="00113D53" w:rsidRPr="006B240B">
        <w:rPr>
          <w:rFonts w:ascii="Times New Roman" w:hAnsi="Times New Roman" w:cs="Times New Roman"/>
          <w:sz w:val="26"/>
          <w:szCs w:val="26"/>
        </w:rPr>
        <w:t xml:space="preserve">: </w:t>
      </w:r>
      <w:r w:rsidR="006B240B" w:rsidRPr="006B240B">
        <w:rPr>
          <w:rFonts w:ascii="Times New Roman" w:hAnsi="Times New Roman" w:cs="Times New Roman"/>
          <w:sz w:val="26"/>
          <w:szCs w:val="26"/>
        </w:rPr>
        <w:t>1</w:t>
      </w:r>
      <w:r w:rsidR="00113D53" w:rsidRPr="006B240B">
        <w:rPr>
          <w:rFonts w:ascii="Times New Roman" w:hAnsi="Times New Roman" w:cs="Times New Roman"/>
          <w:sz w:val="26"/>
          <w:szCs w:val="26"/>
        </w:rPr>
        <w:t>/</w:t>
      </w:r>
      <w:r w:rsidR="006B240B" w:rsidRPr="006B240B">
        <w:rPr>
          <w:rFonts w:ascii="Times New Roman" w:hAnsi="Times New Roman" w:cs="Times New Roman"/>
          <w:sz w:val="26"/>
          <w:szCs w:val="26"/>
        </w:rPr>
        <w:t>1</w:t>
      </w:r>
      <w:r w:rsidR="00113D53" w:rsidRPr="006B240B">
        <w:rPr>
          <w:rFonts w:ascii="Times New Roman" w:hAnsi="Times New Roman" w:cs="Times New Roman"/>
          <w:sz w:val="26"/>
          <w:szCs w:val="26"/>
        </w:rPr>
        <w:t>=</w:t>
      </w:r>
      <w:r w:rsidR="006B240B" w:rsidRPr="006B240B">
        <w:rPr>
          <w:rFonts w:ascii="Times New Roman" w:hAnsi="Times New Roman" w:cs="Times New Roman"/>
          <w:sz w:val="26"/>
          <w:szCs w:val="26"/>
        </w:rPr>
        <w:t>1</w:t>
      </w:r>
      <w:r w:rsidR="00113D53" w:rsidRPr="006B240B">
        <w:rPr>
          <w:rFonts w:ascii="Times New Roman" w:hAnsi="Times New Roman" w:cs="Times New Roman"/>
          <w:sz w:val="26"/>
          <w:szCs w:val="26"/>
        </w:rPr>
        <w:t>.</w:t>
      </w:r>
    </w:p>
    <w:p w:rsidR="00F43DDD" w:rsidRPr="001A5B8E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5B8E">
        <w:rPr>
          <w:rFonts w:ascii="Times New Roman" w:hAnsi="Times New Roman" w:cs="Times New Roman"/>
          <w:sz w:val="26"/>
          <w:szCs w:val="26"/>
        </w:rPr>
        <w:t xml:space="preserve">1.5. </w:t>
      </w:r>
      <w:r w:rsidR="001A5B8E" w:rsidRPr="001A5B8E">
        <w:rPr>
          <w:rFonts w:ascii="Times New Roman" w:hAnsi="Times New Roman" w:cs="Times New Roman"/>
          <w:sz w:val="26"/>
          <w:szCs w:val="26"/>
        </w:rPr>
        <w:t>Количество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</w:r>
      <w:r w:rsidR="00F43DDD" w:rsidRPr="001A5B8E">
        <w:rPr>
          <w:rFonts w:ascii="Times New Roman" w:hAnsi="Times New Roman" w:cs="Times New Roman"/>
          <w:sz w:val="26"/>
          <w:szCs w:val="26"/>
        </w:rPr>
        <w:t>: 0/0=1.</w:t>
      </w:r>
    </w:p>
    <w:p w:rsidR="00F43DDD" w:rsidRPr="00250F42" w:rsidRDefault="00646093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A51690">
        <w:rPr>
          <w:rFonts w:ascii="Times New Roman" w:hAnsi="Times New Roman" w:cs="Times New Roman"/>
          <w:sz w:val="26"/>
          <w:szCs w:val="26"/>
        </w:rPr>
        <w:t xml:space="preserve">1.6. </w:t>
      </w:r>
      <w:r w:rsidR="001A5B8E" w:rsidRPr="00A51690">
        <w:rPr>
          <w:rFonts w:ascii="Times New Roman" w:hAnsi="Times New Roman" w:cs="Times New Roman"/>
          <w:sz w:val="26"/>
          <w:szCs w:val="26"/>
        </w:rPr>
        <w:t xml:space="preserve">Количество муниципальных служащих Находкинского городского округа, прошедших </w:t>
      </w:r>
      <w:proofErr w:type="gramStart"/>
      <w:r w:rsidR="001A5B8E" w:rsidRPr="00A51690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="001A5B8E" w:rsidRPr="00A51690">
        <w:rPr>
          <w:rFonts w:ascii="Times New Roman" w:hAnsi="Times New Roman" w:cs="Times New Roman"/>
          <w:sz w:val="26"/>
          <w:szCs w:val="26"/>
        </w:rPr>
        <w:t xml:space="preserve"> противодействия коррупции, к уровню 2022 года</w:t>
      </w:r>
      <w:r w:rsidR="00F43DDD" w:rsidRPr="00A51690">
        <w:rPr>
          <w:rFonts w:ascii="Times New Roman" w:hAnsi="Times New Roman" w:cs="Times New Roman"/>
          <w:sz w:val="26"/>
          <w:szCs w:val="26"/>
        </w:rPr>
        <w:t xml:space="preserve">: </w:t>
      </w:r>
      <w:r w:rsidR="00A51690" w:rsidRPr="00250F42">
        <w:rPr>
          <w:rFonts w:ascii="Times New Roman" w:hAnsi="Times New Roman" w:cs="Times New Roman"/>
          <w:sz w:val="26"/>
          <w:szCs w:val="26"/>
        </w:rPr>
        <w:t>35</w:t>
      </w:r>
      <w:r w:rsidR="00F43DDD" w:rsidRPr="00250F42">
        <w:rPr>
          <w:rFonts w:ascii="Times New Roman" w:hAnsi="Times New Roman" w:cs="Times New Roman"/>
          <w:sz w:val="26"/>
          <w:szCs w:val="26"/>
        </w:rPr>
        <w:t>/</w:t>
      </w:r>
      <w:r w:rsidR="00A51690" w:rsidRPr="00250F42">
        <w:rPr>
          <w:rFonts w:ascii="Times New Roman" w:hAnsi="Times New Roman" w:cs="Times New Roman"/>
          <w:sz w:val="26"/>
          <w:szCs w:val="26"/>
        </w:rPr>
        <w:t>24</w:t>
      </w:r>
      <w:r w:rsidR="00F43DDD" w:rsidRPr="00250F42">
        <w:rPr>
          <w:rFonts w:ascii="Times New Roman" w:hAnsi="Times New Roman" w:cs="Times New Roman"/>
          <w:sz w:val="26"/>
          <w:szCs w:val="26"/>
        </w:rPr>
        <w:t>=1.</w:t>
      </w:r>
    </w:p>
    <w:p w:rsidR="0017448D" w:rsidRPr="00250F4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2. </w:t>
      </w:r>
      <w:r w:rsidR="0017448D" w:rsidRPr="00250F42">
        <w:rPr>
          <w:rFonts w:ascii="Times New Roman" w:hAnsi="Times New Roman" w:cs="Times New Roman"/>
          <w:sz w:val="26"/>
          <w:szCs w:val="26"/>
        </w:rPr>
        <w:t>Степень реализации программы.</w:t>
      </w:r>
    </w:p>
    <w:p w:rsidR="0017448D" w:rsidRPr="00250F42" w:rsidRDefault="00FD1F9D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 </w:t>
      </w:r>
      <w:r w:rsidR="0017448D" w:rsidRPr="00250F42">
        <w:rPr>
          <w:rFonts w:ascii="Times New Roman" w:hAnsi="Times New Roman" w:cs="Times New Roman"/>
          <w:sz w:val="26"/>
          <w:szCs w:val="26"/>
        </w:rPr>
        <w:t>(1+1+1+</w:t>
      </w:r>
      <w:r w:rsidR="00B664AC" w:rsidRPr="00250F42">
        <w:rPr>
          <w:rFonts w:ascii="Times New Roman" w:hAnsi="Times New Roman" w:cs="Times New Roman"/>
          <w:sz w:val="26"/>
          <w:szCs w:val="26"/>
        </w:rPr>
        <w:t>1</w:t>
      </w:r>
      <w:r w:rsidR="0017448D" w:rsidRPr="00250F42">
        <w:rPr>
          <w:rFonts w:ascii="Times New Roman" w:hAnsi="Times New Roman" w:cs="Times New Roman"/>
          <w:sz w:val="26"/>
          <w:szCs w:val="26"/>
        </w:rPr>
        <w:t>+1+1)/</w:t>
      </w:r>
      <w:r w:rsidR="00F7413E" w:rsidRPr="00250F42">
        <w:rPr>
          <w:rFonts w:ascii="Times New Roman" w:hAnsi="Times New Roman" w:cs="Times New Roman"/>
          <w:sz w:val="26"/>
          <w:szCs w:val="26"/>
        </w:rPr>
        <w:t>6</w:t>
      </w:r>
      <w:r w:rsidR="0017448D" w:rsidRPr="00250F42">
        <w:rPr>
          <w:rFonts w:ascii="Times New Roman" w:hAnsi="Times New Roman" w:cs="Times New Roman"/>
          <w:sz w:val="26"/>
          <w:szCs w:val="26"/>
        </w:rPr>
        <w:t>=</w:t>
      </w:r>
      <w:r w:rsidR="00B664AC" w:rsidRPr="00250F42">
        <w:rPr>
          <w:rFonts w:ascii="Times New Roman" w:hAnsi="Times New Roman" w:cs="Times New Roman"/>
          <w:sz w:val="26"/>
          <w:szCs w:val="26"/>
        </w:rPr>
        <w:t>1</w:t>
      </w:r>
    </w:p>
    <w:p w:rsidR="0017448D" w:rsidRPr="00250F42" w:rsidRDefault="004E7D14" w:rsidP="00AB673C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50F42">
        <w:rPr>
          <w:rFonts w:ascii="Times New Roman" w:hAnsi="Times New Roman" w:cs="Times New Roman"/>
          <w:sz w:val="26"/>
          <w:szCs w:val="26"/>
        </w:rPr>
        <w:t xml:space="preserve">3. </w:t>
      </w:r>
      <w:r w:rsidR="0017448D" w:rsidRPr="00250F42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затрат.</w:t>
      </w:r>
    </w:p>
    <w:p w:rsidR="0017448D" w:rsidRPr="00F16CE3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16CE3">
        <w:rPr>
          <w:rFonts w:ascii="Times New Roman" w:hAnsi="Times New Roman" w:cs="Times New Roman"/>
          <w:sz w:val="26"/>
          <w:szCs w:val="26"/>
        </w:rPr>
        <w:t>Сфин</w:t>
      </w:r>
      <w:proofErr w:type="spellEnd"/>
      <w:r w:rsidRPr="00F16CE3">
        <w:rPr>
          <w:rFonts w:ascii="Times New Roman" w:hAnsi="Times New Roman" w:cs="Times New Roman"/>
          <w:sz w:val="26"/>
          <w:szCs w:val="26"/>
        </w:rPr>
        <w:t xml:space="preserve"> = </w:t>
      </w:r>
      <w:r w:rsidR="00F16CE3" w:rsidRPr="00F16CE3">
        <w:rPr>
          <w:rFonts w:ascii="Times New Roman" w:hAnsi="Times New Roman" w:cs="Times New Roman"/>
          <w:sz w:val="26"/>
          <w:szCs w:val="26"/>
        </w:rPr>
        <w:t>118,</w:t>
      </w:r>
      <w:r w:rsidR="00BC77C5">
        <w:rPr>
          <w:rFonts w:ascii="Times New Roman" w:hAnsi="Times New Roman" w:cs="Times New Roman"/>
          <w:sz w:val="26"/>
          <w:szCs w:val="26"/>
        </w:rPr>
        <w:t>03</w:t>
      </w:r>
      <w:r w:rsidRPr="00F16CE3">
        <w:rPr>
          <w:rFonts w:ascii="Times New Roman" w:hAnsi="Times New Roman" w:cs="Times New Roman"/>
          <w:sz w:val="26"/>
          <w:szCs w:val="26"/>
        </w:rPr>
        <w:t>/</w:t>
      </w:r>
      <w:r w:rsidR="00F7413E" w:rsidRPr="00F16CE3">
        <w:rPr>
          <w:rFonts w:ascii="Times New Roman" w:hAnsi="Times New Roman" w:cs="Times New Roman"/>
          <w:sz w:val="26"/>
          <w:szCs w:val="26"/>
        </w:rPr>
        <w:t>1</w:t>
      </w:r>
      <w:r w:rsidR="00F16CE3" w:rsidRPr="00F16CE3">
        <w:rPr>
          <w:rFonts w:ascii="Times New Roman" w:hAnsi="Times New Roman" w:cs="Times New Roman"/>
          <w:sz w:val="26"/>
          <w:szCs w:val="26"/>
        </w:rPr>
        <w:t>18,54</w:t>
      </w:r>
      <w:r w:rsidRPr="00F16CE3">
        <w:rPr>
          <w:rFonts w:ascii="Times New Roman" w:hAnsi="Times New Roman" w:cs="Times New Roman"/>
          <w:sz w:val="26"/>
          <w:szCs w:val="26"/>
        </w:rPr>
        <w:t>=</w:t>
      </w:r>
      <w:r w:rsidR="00F7413E" w:rsidRPr="00F16CE3">
        <w:rPr>
          <w:rFonts w:ascii="Times New Roman" w:hAnsi="Times New Roman" w:cs="Times New Roman"/>
          <w:sz w:val="26"/>
          <w:szCs w:val="26"/>
        </w:rPr>
        <w:t>1</w:t>
      </w:r>
    </w:p>
    <w:p w:rsidR="004E7D14" w:rsidRPr="0017723E" w:rsidRDefault="004E7D14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E">
        <w:rPr>
          <w:rFonts w:ascii="Times New Roman" w:hAnsi="Times New Roman" w:cs="Times New Roman"/>
          <w:sz w:val="26"/>
          <w:szCs w:val="26"/>
        </w:rPr>
        <w:t xml:space="preserve">4. </w:t>
      </w:r>
      <w:r w:rsidR="0017448D" w:rsidRPr="0017723E">
        <w:rPr>
          <w:rFonts w:ascii="Times New Roman" w:hAnsi="Times New Roman" w:cs="Times New Roman"/>
          <w:sz w:val="26"/>
          <w:szCs w:val="26"/>
        </w:rPr>
        <w:t>Оценка степени реализации основных мероприятий (мероприятий).</w:t>
      </w:r>
    </w:p>
    <w:p w:rsidR="0017448D" w:rsidRPr="0017723E" w:rsidRDefault="001744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723E">
        <w:rPr>
          <w:rFonts w:ascii="Times New Roman" w:hAnsi="Times New Roman" w:cs="Times New Roman"/>
          <w:sz w:val="26"/>
          <w:szCs w:val="26"/>
        </w:rPr>
        <w:t>Мр</w:t>
      </w:r>
      <w:proofErr w:type="spellEnd"/>
      <w:r w:rsidRPr="0017723E">
        <w:rPr>
          <w:rFonts w:ascii="Times New Roman" w:hAnsi="Times New Roman" w:cs="Times New Roman"/>
          <w:sz w:val="26"/>
          <w:szCs w:val="26"/>
        </w:rPr>
        <w:t xml:space="preserve"> = </w:t>
      </w:r>
      <w:r w:rsidR="00BA3B67" w:rsidRPr="0017723E">
        <w:rPr>
          <w:rFonts w:ascii="Times New Roman" w:hAnsi="Times New Roman" w:cs="Times New Roman"/>
          <w:sz w:val="26"/>
          <w:szCs w:val="26"/>
        </w:rPr>
        <w:t>4</w:t>
      </w:r>
      <w:r w:rsidR="00140A99">
        <w:rPr>
          <w:rFonts w:ascii="Times New Roman" w:hAnsi="Times New Roman" w:cs="Times New Roman"/>
          <w:sz w:val="26"/>
          <w:szCs w:val="26"/>
        </w:rPr>
        <w:t>4</w:t>
      </w:r>
      <w:r w:rsidRPr="0017723E">
        <w:rPr>
          <w:rFonts w:ascii="Times New Roman" w:hAnsi="Times New Roman" w:cs="Times New Roman"/>
          <w:sz w:val="26"/>
          <w:szCs w:val="26"/>
        </w:rPr>
        <w:t>/</w:t>
      </w:r>
      <w:r w:rsidR="00BA3B67" w:rsidRPr="0017723E">
        <w:rPr>
          <w:rFonts w:ascii="Times New Roman" w:hAnsi="Times New Roman" w:cs="Times New Roman"/>
          <w:sz w:val="26"/>
          <w:szCs w:val="26"/>
        </w:rPr>
        <w:t>4</w:t>
      </w:r>
      <w:r w:rsidR="00A01FFC" w:rsidRPr="0017723E">
        <w:rPr>
          <w:rFonts w:ascii="Times New Roman" w:hAnsi="Times New Roman" w:cs="Times New Roman"/>
          <w:sz w:val="26"/>
          <w:szCs w:val="26"/>
        </w:rPr>
        <w:t>5</w:t>
      </w:r>
      <w:r w:rsidR="00CC4985" w:rsidRPr="0017723E">
        <w:rPr>
          <w:rFonts w:ascii="Times New Roman" w:hAnsi="Times New Roman" w:cs="Times New Roman"/>
          <w:sz w:val="26"/>
          <w:szCs w:val="26"/>
        </w:rPr>
        <w:t>=</w:t>
      </w:r>
      <w:r w:rsidR="00140A99">
        <w:rPr>
          <w:rFonts w:ascii="Times New Roman" w:hAnsi="Times New Roman" w:cs="Times New Roman"/>
          <w:sz w:val="26"/>
          <w:szCs w:val="26"/>
        </w:rPr>
        <w:t>0,98</w:t>
      </w:r>
    </w:p>
    <w:p w:rsidR="0017448D" w:rsidRPr="0017723E" w:rsidRDefault="004D7C8D" w:rsidP="00AB673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E">
        <w:rPr>
          <w:rFonts w:ascii="Times New Roman" w:hAnsi="Times New Roman" w:cs="Times New Roman"/>
          <w:sz w:val="26"/>
          <w:szCs w:val="26"/>
        </w:rPr>
        <w:t xml:space="preserve">5. </w:t>
      </w:r>
      <w:r w:rsidR="0017448D" w:rsidRPr="0017723E">
        <w:rPr>
          <w:rFonts w:ascii="Times New Roman" w:hAnsi="Times New Roman" w:cs="Times New Roman"/>
          <w:sz w:val="26"/>
          <w:szCs w:val="26"/>
        </w:rPr>
        <w:t>Оценка эффективности реализации программы.</w:t>
      </w:r>
    </w:p>
    <w:p w:rsidR="0017448D" w:rsidRPr="0017723E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23E">
        <w:rPr>
          <w:rFonts w:ascii="Times New Roman" w:hAnsi="Times New Roman" w:cs="Times New Roman"/>
          <w:sz w:val="26"/>
          <w:szCs w:val="26"/>
        </w:rPr>
        <w:t>Э = (</w:t>
      </w:r>
      <w:r w:rsidR="0017723E" w:rsidRPr="0017723E">
        <w:rPr>
          <w:rFonts w:ascii="Times New Roman" w:hAnsi="Times New Roman" w:cs="Times New Roman"/>
          <w:sz w:val="26"/>
          <w:szCs w:val="26"/>
        </w:rPr>
        <w:t>1</w:t>
      </w:r>
      <w:r w:rsidRPr="0017723E">
        <w:rPr>
          <w:rFonts w:ascii="Times New Roman" w:hAnsi="Times New Roman" w:cs="Times New Roman"/>
          <w:sz w:val="26"/>
          <w:szCs w:val="26"/>
        </w:rPr>
        <w:t>+</w:t>
      </w:r>
      <w:r w:rsidR="008144B2" w:rsidRPr="0017723E">
        <w:rPr>
          <w:rFonts w:ascii="Times New Roman" w:hAnsi="Times New Roman" w:cs="Times New Roman"/>
          <w:sz w:val="26"/>
          <w:szCs w:val="26"/>
        </w:rPr>
        <w:t>1</w:t>
      </w:r>
      <w:r w:rsidRPr="0017723E">
        <w:rPr>
          <w:rFonts w:ascii="Times New Roman" w:hAnsi="Times New Roman" w:cs="Times New Roman"/>
          <w:sz w:val="26"/>
          <w:szCs w:val="26"/>
        </w:rPr>
        <w:t>+</w:t>
      </w:r>
      <w:r w:rsidR="00140A99">
        <w:rPr>
          <w:rFonts w:ascii="Times New Roman" w:hAnsi="Times New Roman" w:cs="Times New Roman"/>
          <w:sz w:val="26"/>
          <w:szCs w:val="26"/>
        </w:rPr>
        <w:t>0,98</w:t>
      </w:r>
      <w:r w:rsidRPr="0017723E">
        <w:rPr>
          <w:rFonts w:ascii="Times New Roman" w:hAnsi="Times New Roman" w:cs="Times New Roman"/>
          <w:sz w:val="26"/>
          <w:szCs w:val="26"/>
        </w:rPr>
        <w:t>)/3=</w:t>
      </w:r>
      <w:r w:rsidR="00140A99">
        <w:rPr>
          <w:rFonts w:ascii="Times New Roman" w:hAnsi="Times New Roman" w:cs="Times New Roman"/>
          <w:sz w:val="26"/>
          <w:szCs w:val="26"/>
        </w:rPr>
        <w:t>0,99</w:t>
      </w:r>
    </w:p>
    <w:p w:rsidR="0017448D" w:rsidRPr="00881ACB" w:rsidRDefault="0017448D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1ACB">
        <w:rPr>
          <w:rFonts w:ascii="Times New Roman" w:hAnsi="Times New Roman" w:cs="Times New Roman"/>
          <w:sz w:val="26"/>
          <w:szCs w:val="26"/>
        </w:rPr>
        <w:t>Эффективность Программы признается высокой.</w:t>
      </w:r>
    </w:p>
    <w:p w:rsidR="00986B69" w:rsidRPr="00D432AE" w:rsidRDefault="00986B69" w:rsidP="00AB673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6"/>
          <w:szCs w:val="26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3A1CD6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  <w:sectPr w:rsidR="00986B69" w:rsidRPr="00A33D85" w:rsidSect="00861A37">
          <w:head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1 </w:t>
      </w:r>
    </w:p>
    <w:p w:rsidR="00986B69" w:rsidRPr="00A33D85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Сведения о достижении значений показателей (индикаторов)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A33D85" w:rsidRDefault="00986B69" w:rsidP="003A1C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A33D8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  <w:proofErr w:type="gramEnd"/>
    </w:p>
    <w:p w:rsidR="00986B69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6528"/>
        <w:gridCol w:w="992"/>
        <w:gridCol w:w="1275"/>
        <w:gridCol w:w="1276"/>
        <w:gridCol w:w="4772"/>
      </w:tblGrid>
      <w:tr w:rsidR="00292EB9" w:rsidRPr="00A33D85" w:rsidTr="00AD66EF">
        <w:tc>
          <w:tcPr>
            <w:tcW w:w="526" w:type="dxa"/>
            <w:vMerge w:val="restart"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A33D85">
              <w:rPr>
                <w:rFonts w:ascii="Times New Roman" w:eastAsia="Times New Roman" w:hAnsi="Times New Roman" w:cs="Times New Roman"/>
              </w:rPr>
              <w:t xml:space="preserve"> п/п</w:t>
            </w:r>
          </w:p>
        </w:tc>
        <w:tc>
          <w:tcPr>
            <w:tcW w:w="6528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Ед.</w:t>
            </w:r>
          </w:p>
          <w:p w:rsidR="00292EB9" w:rsidRPr="00A33D85" w:rsidRDefault="00292EB9" w:rsidP="00292EB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изм.</w:t>
            </w:r>
          </w:p>
        </w:tc>
        <w:tc>
          <w:tcPr>
            <w:tcW w:w="2551" w:type="dxa"/>
            <w:gridSpan w:val="2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F59AB">
              <w:rPr>
                <w:rFonts w:ascii="Times New Roman" w:eastAsia="Times New Roman" w:hAnsi="Times New Roman" w:cs="Times New Roman"/>
              </w:rPr>
              <w:t>Значения целевого показателя (индикатора) муниципальной программы</w:t>
            </w:r>
          </w:p>
        </w:tc>
        <w:tc>
          <w:tcPr>
            <w:tcW w:w="4772" w:type="dxa"/>
            <w:vMerge w:val="restart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292EB9" w:rsidRPr="00A33D85" w:rsidTr="00AD66EF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8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292EB9" w:rsidRPr="003A1CD6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3A1CD6">
              <w:rPr>
                <w:rFonts w:ascii="Times New Roman" w:eastAsia="Times New Roman" w:hAnsi="Times New Roman" w:cs="Times New Roman"/>
              </w:rPr>
              <w:t>202</w:t>
            </w:r>
            <w:r w:rsidR="00D432AE">
              <w:rPr>
                <w:rFonts w:ascii="Times New Roman" w:eastAsia="Times New Roman" w:hAnsi="Times New Roman" w:cs="Times New Roman"/>
              </w:rPr>
              <w:t>3</w:t>
            </w:r>
            <w:r w:rsidRPr="003A1CD6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4772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AD66EF">
        <w:tc>
          <w:tcPr>
            <w:tcW w:w="526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8" w:type="dxa"/>
            <w:vMerge/>
            <w:shd w:val="clear" w:color="auto" w:fill="auto"/>
          </w:tcPr>
          <w:p w:rsidR="00292EB9" w:rsidRPr="00A33D85" w:rsidRDefault="00292EB9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A33D85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772" w:type="dxa"/>
            <w:vMerge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2EB9" w:rsidRPr="00A33D85" w:rsidTr="00AD66EF">
        <w:tc>
          <w:tcPr>
            <w:tcW w:w="526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528" w:type="dxa"/>
            <w:shd w:val="clear" w:color="auto" w:fill="auto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92EB9" w:rsidRPr="00A33D85" w:rsidRDefault="00292EB9" w:rsidP="00292EB9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92EB9" w:rsidRPr="00A33D85" w:rsidRDefault="00292EB9" w:rsidP="003A1CD6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92EB9" w:rsidRPr="00A33D85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72" w:type="dxa"/>
          </w:tcPr>
          <w:p w:rsidR="00292EB9" w:rsidRDefault="00292EB9" w:rsidP="003A1CD6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A1CD6" w:rsidRPr="00A33D85" w:rsidTr="00AD66EF">
        <w:tc>
          <w:tcPr>
            <w:tcW w:w="15369" w:type="dxa"/>
            <w:gridSpan w:val="6"/>
            <w:shd w:val="clear" w:color="auto" w:fill="auto"/>
          </w:tcPr>
          <w:p w:rsidR="003A1CD6" w:rsidRPr="00C70BB1" w:rsidRDefault="003A1CD6" w:rsidP="005675A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0BB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9A5949" w:rsidRPr="009A5949" w:rsidTr="00AD66EF">
        <w:tc>
          <w:tcPr>
            <w:tcW w:w="526" w:type="dxa"/>
            <w:shd w:val="clear" w:color="auto" w:fill="auto"/>
          </w:tcPr>
          <w:p w:rsidR="00C17461" w:rsidRPr="00CA6476" w:rsidRDefault="00C17461" w:rsidP="003A1CD6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47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8" w:type="dxa"/>
            <w:shd w:val="clear" w:color="auto" w:fill="auto"/>
          </w:tcPr>
          <w:p w:rsidR="00C17461" w:rsidRPr="00CA6476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CA6476">
              <w:rPr>
                <w:rFonts w:ascii="Times New Roman" w:hAnsi="Times New Roman" w:cs="Times New Roman"/>
                <w:sz w:val="26"/>
                <w:szCs w:val="26"/>
              </w:rPr>
              <w:t>Отсутствие протестов прокуратуры на правовые акты органов местного самоуправления Находкинского городского округа в сфере противодействия коррупции</w:t>
            </w:r>
          </w:p>
        </w:tc>
        <w:tc>
          <w:tcPr>
            <w:tcW w:w="992" w:type="dxa"/>
            <w:shd w:val="clear" w:color="auto" w:fill="auto"/>
          </w:tcPr>
          <w:p w:rsidR="00C17461" w:rsidRPr="00CA6476" w:rsidRDefault="00485995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6476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7461" w:rsidRPr="00CA6476">
              <w:rPr>
                <w:rFonts w:ascii="Times New Roman" w:hAnsi="Times New Roman" w:cs="Times New Roman"/>
                <w:sz w:val="26"/>
                <w:szCs w:val="26"/>
              </w:rPr>
              <w:t>а/нет 1/0</w:t>
            </w:r>
          </w:p>
        </w:tc>
        <w:tc>
          <w:tcPr>
            <w:tcW w:w="1275" w:type="dxa"/>
          </w:tcPr>
          <w:p w:rsidR="00C17461" w:rsidRPr="00CA6476" w:rsidRDefault="00CA6476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7461" w:rsidRPr="00CA6476" w:rsidRDefault="00CA6476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</w:tcPr>
          <w:p w:rsidR="00C17461" w:rsidRPr="00CA6476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647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Доля респондентов,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(опроса) населения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772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 по вопросам противодействия коррупции, допущенных муниципальными служащими органов местного самоуправления Находкинского городского округа, к уровню 2022 года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772" w:type="dxa"/>
          </w:tcPr>
          <w:p w:rsidR="00C17461" w:rsidRPr="00485995" w:rsidRDefault="00721F54" w:rsidP="00C17461">
            <w:pPr>
              <w:autoSpaceDN w:val="0"/>
              <w:adjustRightInd w:val="0"/>
              <w:spacing w:after="0"/>
              <w:ind w:left="-111" w:right="-108"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отчетном году сократилось количество выявленных нарушений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Отсутствие случаев нарушений со стороны муниципальных служащих Находкинского городского округа при осуществлении закупок товаров, работ, услуг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485995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C17461" w:rsidRPr="00485995">
              <w:rPr>
                <w:rFonts w:ascii="Times New Roman" w:hAnsi="Times New Roman" w:cs="Times New Roman"/>
                <w:sz w:val="26"/>
                <w:szCs w:val="26"/>
              </w:rPr>
              <w:t>а/нет 1/0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772" w:type="dxa"/>
          </w:tcPr>
          <w:p w:rsidR="00C17461" w:rsidRPr="00485995" w:rsidRDefault="00081BA6" w:rsidP="00C17461">
            <w:pPr>
              <w:autoSpaceDN w:val="0"/>
              <w:adjustRightInd w:val="0"/>
              <w:spacing w:after="0"/>
              <w:ind w:left="-111" w:right="-108"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Количество сообщений, поступивших в адрес органов местного самоуправления Находкинского городского округа, содержащих подтвержденные сведения коррупционных проявлений в системе муниципального управления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spacing w:after="0"/>
              <w:ind w:firstLine="25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772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85995" w:rsidRPr="00485995" w:rsidTr="00AD66EF">
        <w:trPr>
          <w:trHeight w:val="1170"/>
        </w:trPr>
        <w:tc>
          <w:tcPr>
            <w:tcW w:w="526" w:type="dxa"/>
            <w:shd w:val="clear" w:color="auto" w:fill="auto"/>
          </w:tcPr>
          <w:p w:rsidR="00C17461" w:rsidRPr="00485995" w:rsidRDefault="00C17461" w:rsidP="00C70BB1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599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8" w:type="dxa"/>
            <w:shd w:val="clear" w:color="auto" w:fill="auto"/>
          </w:tcPr>
          <w:p w:rsidR="00C17461" w:rsidRPr="00485995" w:rsidRDefault="00C17461" w:rsidP="00C17461">
            <w:pPr>
              <w:pStyle w:val="ConsPlusNormal"/>
              <w:tabs>
                <w:tab w:val="left" w:pos="423"/>
              </w:tabs>
              <w:spacing w:line="276" w:lineRule="auto"/>
              <w:ind w:right="99" w:firstLine="25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муниципальных служащих Находкинского городского округа, прошедших </w:t>
            </w:r>
            <w:proofErr w:type="gramStart"/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обучение по вопросам</w:t>
            </w:r>
            <w:proofErr w:type="gramEnd"/>
            <w:r w:rsidRPr="00485995">
              <w:rPr>
                <w:rFonts w:ascii="Times New Roman" w:hAnsi="Times New Roman" w:cs="Times New Roman"/>
                <w:sz w:val="26"/>
                <w:szCs w:val="26"/>
              </w:rPr>
              <w:t xml:space="preserve"> противодействия коррупции, к уровню 2022 года</w:t>
            </w:r>
          </w:p>
        </w:tc>
        <w:tc>
          <w:tcPr>
            <w:tcW w:w="992" w:type="dxa"/>
            <w:shd w:val="clear" w:color="auto" w:fill="auto"/>
          </w:tcPr>
          <w:p w:rsidR="00C17461" w:rsidRPr="00485995" w:rsidRDefault="00C17461" w:rsidP="00C17461">
            <w:pPr>
              <w:suppressAutoHyphens/>
              <w:autoSpaceDE w:val="0"/>
              <w:autoSpaceDN w:val="0"/>
              <w:adjustRightInd w:val="0"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275" w:type="dxa"/>
          </w:tcPr>
          <w:p w:rsidR="00C17461" w:rsidRPr="00485995" w:rsidRDefault="00C17461" w:rsidP="00C17461">
            <w:pPr>
              <w:pStyle w:val="ConsPlusCell"/>
              <w:widowControl/>
              <w:suppressAutoHyphens/>
              <w:ind w:firstLine="2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6" w:type="dxa"/>
          </w:tcPr>
          <w:p w:rsidR="00C17461" w:rsidRPr="00485995" w:rsidRDefault="00C17461" w:rsidP="00C17461">
            <w:pPr>
              <w:autoSpaceDN w:val="0"/>
              <w:adjustRightInd w:val="0"/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85995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772" w:type="dxa"/>
          </w:tcPr>
          <w:p w:rsidR="00C17461" w:rsidRPr="00485995" w:rsidRDefault="001701D0" w:rsidP="00C17461">
            <w:pPr>
              <w:spacing w:after="0"/>
              <w:ind w:firstLine="2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муниципальной программы позволило</w:t>
            </w:r>
            <w:r w:rsidR="00AD66EF">
              <w:rPr>
                <w:rFonts w:ascii="Times New Roman" w:hAnsi="Times New Roman" w:cs="Times New Roman"/>
                <w:sz w:val="26"/>
                <w:szCs w:val="26"/>
              </w:rPr>
              <w:t xml:space="preserve"> направить на повышение квалификации большее количество муниципальных служащих</w:t>
            </w:r>
          </w:p>
        </w:tc>
      </w:tr>
    </w:tbl>
    <w:p w:rsidR="00C70BB1" w:rsidRPr="00485995" w:rsidRDefault="00C70BB1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500480" w:rsidRDefault="00500480" w:rsidP="008F4E36"/>
    <w:p w:rsidR="006C5B50" w:rsidRPr="00A33D85" w:rsidRDefault="003A1CD6" w:rsidP="008F4E36">
      <w:pPr>
        <w:rPr>
          <w:rFonts w:ascii="Times New Roman" w:hAnsi="Times New Roman" w:cs="Times New Roman"/>
          <w:sz w:val="26"/>
          <w:szCs w:val="26"/>
        </w:rPr>
      </w:pPr>
      <w:r>
        <w:br w:type="textWrapping" w:clear="all"/>
      </w:r>
    </w:p>
    <w:p w:rsidR="006C5B50" w:rsidRPr="00A33D85" w:rsidRDefault="006C5B50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C70DA8" w:rsidRDefault="00C70DA8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986B69" w:rsidRPr="00A33D85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A33D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Сведения </w:t>
      </w:r>
    </w:p>
    <w:p w:rsidR="006C5B50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степени выполнения муниципальной программы в разрезе подпрограмм,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основных мероприятий (мероприятий) и отдельных мероприятий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муниципальной программы «Противодействие коррупции </w:t>
      </w: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B44A1C" w:rsidRDefault="00986B69" w:rsidP="005675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B44A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</w:t>
      </w:r>
      <w:proofErr w:type="gramEnd"/>
    </w:p>
    <w:p w:rsidR="00986B69" w:rsidRPr="004E218C" w:rsidRDefault="00986B69" w:rsidP="00986B6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</w:rPr>
      </w:pPr>
    </w:p>
    <w:tbl>
      <w:tblPr>
        <w:tblW w:w="15338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4111"/>
        <w:gridCol w:w="2126"/>
        <w:gridCol w:w="3969"/>
        <w:gridCol w:w="851"/>
        <w:gridCol w:w="993"/>
        <w:gridCol w:w="992"/>
        <w:gridCol w:w="1701"/>
      </w:tblGrid>
      <w:tr w:rsidR="006E401F" w:rsidRPr="006E401F" w:rsidTr="00E97480">
        <w:trPr>
          <w:trHeight w:val="311"/>
          <w:tblCellSpacing w:w="5" w:type="nil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E401F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6E401F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Ответственный исполнитель, соисполнители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Ед. изм.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6E401F" w:rsidRDefault="002C5254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Показатель реализации мероприятий</w:t>
            </w:r>
          </w:p>
        </w:tc>
      </w:tr>
      <w:tr w:rsidR="006E401F" w:rsidRPr="006E401F" w:rsidTr="00E97480">
        <w:trPr>
          <w:trHeight w:val="141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500480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202</w:t>
            </w:r>
            <w:r w:rsidR="00D432AE">
              <w:rPr>
                <w:rFonts w:ascii="Times New Roman" w:eastAsia="Times New Roman" w:hAnsi="Times New Roman" w:cs="Times New Roman"/>
              </w:rPr>
              <w:t>3</w:t>
            </w:r>
            <w:r w:rsidRPr="006E401F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% достижения</w:t>
            </w:r>
          </w:p>
        </w:tc>
      </w:tr>
      <w:tr w:rsidR="006E401F" w:rsidRPr="006E401F" w:rsidTr="00E97480">
        <w:trPr>
          <w:trHeight w:val="50"/>
          <w:tblCellSpacing w:w="5" w:type="nil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401F" w:rsidRPr="006E401F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6E401F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6E401F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E401F" w:rsidRPr="006E401F" w:rsidTr="00E97480">
        <w:trPr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54" w:rsidRPr="00BB7EE0" w:rsidRDefault="00BB7EE0" w:rsidP="00766ECC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EE0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1: </w:t>
            </w:r>
            <w:r w:rsidRPr="00BB7EE0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Совершенствование правовых и организационных основ противодействия коррупции.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Находкинского городского округа (далее – Дума НГО)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разработанных и принятых муниципальных правовых актов Находкинского городского округа 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80" w:rsidRPr="00F93EDB" w:rsidRDefault="00BB7EE0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00480" w:rsidRPr="00F93EDB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480" w:rsidRPr="00F93EDB" w:rsidRDefault="00500480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F93EDB" w:rsidRDefault="008A7202" w:rsidP="008A7202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00480" w:rsidRPr="00F93EDB" w:rsidRDefault="00560664" w:rsidP="0056066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93EDB"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изменений, дополнений в муниципальные правовые акты Находкинского городского округа  по вопросам противодействия коррупции в соответствии с действующим законодательством о противодействии коррупции в Российской Федерации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Количество муниципальных правовых актов Находкинского городского округа  по вопросам противодействия коррупции, подлежащих внесению изменений, дополнений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F93EDB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F93EDB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A857A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 и их проектов</w:t>
            </w:r>
          </w:p>
          <w:p w:rsidR="008A5DC6" w:rsidRPr="00F93EDB" w:rsidRDefault="008A5DC6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актов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Находкинского городского округа и их проектов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8A5DC6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A5DC6" w:rsidRPr="00F93EDB" w:rsidRDefault="008A5DC6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Правовое управление, комиссия по координации работы по противодействию коррупции в Находкинском городском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правоприменительной </w:t>
            </w:r>
            <w:proofErr w:type="gramStart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proofErr w:type="gramEnd"/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A86413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самоуправления Находкинского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отраслевые органы администрации Находкинского городского округа (далее – отраслевые органы АНГО), 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принятие либо внесение изменений в планы противодействия коррупции, муниципальную программу «Противодействие коррупции в Находкинском городском округе на 2020-2022 годы» с учетом мероприятий Национального плана противодействия коррупции на 2021 - 2024 годы, а также специфики деятельности  органов местного </w:t>
            </w: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F93EDB">
              <w:rPr>
                <w:color w:val="auto"/>
              </w:rPr>
              <w:t>Организация деятельности комиссии по соблюдению требований к служебному поведению муниципальных служащих и урегулированию конфликта интересов (далее – Комиссия)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Default"/>
              <w:spacing w:line="264" w:lineRule="auto"/>
              <w:ind w:left="-28"/>
              <w:rPr>
                <w:color w:val="auto"/>
              </w:rPr>
            </w:pPr>
            <w:r w:rsidRPr="00F93EDB">
              <w:rPr>
                <w:color w:val="auto"/>
              </w:rPr>
              <w:t xml:space="preserve">Количество проведенных заседаний Комиссии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61" w:rsidRPr="00F93EDB" w:rsidRDefault="00261161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261161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161" w:rsidRPr="00F93EDB" w:rsidRDefault="00F93EDB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Default"/>
              <w:spacing w:line="264" w:lineRule="auto"/>
              <w:ind w:left="36" w:right="-28"/>
              <w:rPr>
                <w:color w:val="auto"/>
              </w:rPr>
            </w:pPr>
            <w:r w:rsidRPr="00F93EDB">
              <w:rPr>
                <w:color w:val="auto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Normal"/>
              <w:spacing w:line="264" w:lineRule="auto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Внесение в комиссию по соблюдению требований к служебному поведению муниципальных служащих и урегулированию конфликта интересов представлений, касающихся обеспечения соблюдения муниципальными служащими требований законодательства о противодействии коррупции либо осуществления в органе  местного самоуправления Находкинского городского округа мер по предупреждению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B77A2" w:rsidRPr="00F93EDB" w:rsidRDefault="00DB77A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7A2" w:rsidRPr="00F93EDB" w:rsidRDefault="00DB77A2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77A2" w:rsidRPr="00F93EDB" w:rsidRDefault="00DB77A2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3EDB" w:rsidRPr="00F93EDB" w:rsidTr="00E97480">
        <w:trPr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A2" w:rsidRPr="00F93EDB" w:rsidRDefault="00DB77A2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EDB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2: </w:t>
            </w:r>
            <w:r w:rsidRPr="00F93EDB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Повышение эффективности ведомственной деятельности в сфере противодействия коррупции.</w:t>
            </w: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муниципальной службы и кадров, Дума НГО, КСП НГО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Default"/>
              <w:spacing w:line="264" w:lineRule="auto"/>
              <w:rPr>
                <w:color w:val="auto"/>
              </w:rPr>
            </w:pPr>
            <w:r w:rsidRPr="00344B6D">
              <w:rPr>
                <w:color w:val="auto"/>
              </w:rPr>
              <w:t>Проведение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FCF" w:rsidRDefault="00344FCF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FCF" w:rsidRDefault="00344FCF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проявлений посредством анализа обращений </w:t>
            </w: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</w:t>
            </w: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мониторинга коррупционных проявлений посредством анализа обращений </w:t>
            </w: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и организаций, своевременное их рассмотрение и принятие мер реагирования по выявленным фактам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3" w:history="1">
              <w:r w:rsidRPr="00344B6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отраслевые органы АНГО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подведомственных муниципальных организациях мониторинга соблюдения требований </w:t>
            </w:r>
            <w:hyperlink r:id="rId14" w:history="1">
              <w:r w:rsidRPr="00344B6D">
                <w:rPr>
                  <w:rFonts w:ascii="Times New Roman" w:hAnsi="Times New Roman" w:cs="Times New Roman"/>
                  <w:sz w:val="24"/>
                  <w:szCs w:val="24"/>
                </w:rPr>
                <w:t>статьи 13.3</w:t>
              </w:r>
            </w:hyperlink>
            <w:r w:rsidRPr="00344B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25.12.2008 № 273-ФЗ «О противодействии коррупции», в том числе наличия необходимых правовых актов, содержания планов мероприятий по противодействию коррупции и их реализации, принимаемых мер по выявлению, предотвращению и урегулированию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680CF3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680CF3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44B6D" w:rsidRPr="00344B6D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DD64B2" w:rsidRPr="00344B6D" w:rsidRDefault="00DD64B2" w:rsidP="00131CC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Находкинского городского округа в информационно-телекоммуникационной сети Интернет онлайн-опросов посетителей сайта об их мнении об уровне коррупции в данном органе, а также подведомственных ему муниципальных организациях и эффективности принимаемых антикоррупционных 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</w:t>
            </w:r>
          </w:p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344B6D" w:rsidRDefault="00DD64B2" w:rsidP="00131CC4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344B6D" w:rsidRDefault="00DD64B2" w:rsidP="00131CC4">
            <w:pPr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B6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0CF3" w:rsidRPr="00680CF3" w:rsidTr="00E97480">
        <w:trPr>
          <w:trHeight w:val="57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Задача № 3: </w:t>
            </w:r>
            <w:r w:rsidRPr="00680CF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Повышение качества и эффективности деятельности, направленной на предупреждение коррупционных правонарушений среди должностных лиц органов местного самоуправления Находкинского городского округа, подведомственных учреждений и предприятий.</w:t>
            </w:r>
          </w:p>
        </w:tc>
      </w:tr>
      <w:tr w:rsidR="00680CF3" w:rsidRPr="00680CF3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680CF3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при заполнении справок</w:t>
            </w:r>
            <w:r w:rsidR="00680CF3"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доходах, расходах, об имуществе и обязательствах имущественного характера всеми лицами, претендующими на</w:t>
            </w:r>
            <w:r w:rsidR="00680CF3"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</w:t>
            </w:r>
            <w:proofErr w:type="gramEnd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и несовершеннолетних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управление образования, управление культуры, управление благоустройства, правление по физической культуре, спорту и делам молодежи,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 супругов и несовершеннолетних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0CF3" w:rsidRPr="00680CF3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своевременного предоставления лицами, замещающими муниципальные должности,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131CC4">
            <w:pPr>
              <w:pStyle w:val="ConsPlusCell"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Предоставление лицами, замещающими муниципальные</w:t>
            </w:r>
            <w:r w:rsidR="002F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C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 xml:space="preserve">лжности, руководителями муниципальных учреждений и муниципальными служащими, должности которых определенных Перечнем, сведений о доходах, расходах, об имуществе и обязательствах имущественного характера на себя, супругу (супруга) и несовершеннолетних детей в порядке и по форме, которые </w:t>
            </w:r>
            <w:r w:rsidRPr="00680C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установлены соответствующим муниципальным нормативным правовым актом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680CF3" w:rsidRDefault="00DD64B2" w:rsidP="00A8641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680CF3" w:rsidRDefault="00DD64B2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F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F08C3" w:rsidRPr="002F08C3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своевременного предоставления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идентифицировать, в порядке и по форме, которые установлены соответствующим муниципальным нормативным правовым актом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муниципальными служащими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B2" w:rsidRPr="002F08C3" w:rsidRDefault="00DD64B2" w:rsidP="00DD64B2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8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2F08C3" w:rsidRDefault="001C2C6C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64B2" w:rsidRPr="002F08C3" w:rsidRDefault="001C2C6C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A7FC9" w:rsidRPr="003A7FC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 достоверности и полноты сведений о доходах, об имуществе и обязательствах имущественного характера, представленных муниципальными служащими, а также лицами, претендующими на замещение должностей муниципальной службы</w:t>
            </w:r>
          </w:p>
          <w:p w:rsidR="00287EFA" w:rsidRPr="003A7FC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3A7FC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F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3A7FC9" w:rsidRDefault="0068683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3A7FC9" w:rsidRDefault="00686836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36" w:rsidRPr="0068683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</w:t>
            </w: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сведений о доходах, об имуществе и обязательствах имущественного характера в части, касающейся профилактики коррупционных </w:t>
            </w: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правонарушений, представленных претендентами на должности муниципальной службы в органах местного самоуправления Находкинского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68683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686836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36" w:rsidRPr="0068683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анализу соответствия сведений о доходах </w:t>
            </w:r>
            <w:proofErr w:type="gramStart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соответствия сведений о доходах </w:t>
            </w:r>
            <w:proofErr w:type="gramStart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сведениям</w:t>
            </w:r>
            <w:proofErr w:type="gramEnd"/>
            <w:r w:rsidRPr="00686836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расходах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86836" w:rsidRPr="0068683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ОАНГО, муниципальные организации,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Обеспечение принципа открытости и прозрачности в сфере закупок товаров (работ, услуг) для обеспечения муниципальных нужд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86836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8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86836" w:rsidRDefault="00123B1F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контроля и аудита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ОАНГО, муниципальные организации,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Обмен информацией с органами контроля и аудита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в сфере закупок с целью получения информации о выявленных нарушениях законодательства о контрактной системе в сфере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закупок, содержащих признаки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 либо лиц в целях склонения его к совершению коррупционных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муниципальными служащими обязанности уведомлять представителя нанимателя (работодателя) обо всех случаях обращения к нему каких-либо лиц в целях склонения его к совершению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Выявление и устранение условий, способствующих совершению коррупционных действий со стороны руководителей муниципальных бюджетных организаций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недопущению совершения руководителями муниципальных бюджетных организаций культуры коррупционных и иных правонарушений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 и требований,  установленных законодательством Российской Федерации в целях противодействия коррупции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Cell"/>
              <w:widowControl/>
              <w:suppressAutoHyphens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131CC4">
            <w:pPr>
              <w:pStyle w:val="ConsPlusNormal"/>
              <w:spacing w:after="120"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муниципальных служащих информации (законодательства, инструкций, буклетов), проведение консультаций, профилактических бесед по вопросам соблюдения ими  ограничений, запретов и требований, установленных в целях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7EFA" w:rsidRPr="006D28D9" w:rsidRDefault="006D28D9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5569DF">
        <w:trPr>
          <w:trHeight w:val="413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EFA" w:rsidRPr="006D28D9" w:rsidRDefault="00287EFA" w:rsidP="00287EFA">
            <w:pPr>
              <w:tabs>
                <w:tab w:val="left" w:pos="3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4: </w:t>
            </w:r>
            <w:r w:rsidRPr="006D28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Повышение эффективности мер по предотвращению и урегулированию конфликта интересов.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в порядке, предусмотренными нормативными правовыми актами Российской Федерации, проверок по случаям несоблюдения муниципальными служащими ограничений, запретов и требований, установленных в целях противодействия коррупции, а также применения соответствующих мер юридической ответственности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ED1E6D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проверок по случаям несоблюдения муниципальными служащими ограничений, запретов и требований, установленных в целях противодействия коррупции, а также применения соответствующих мер юридической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28D9" w:rsidRPr="006D28D9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28D9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муниципальными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служащими обязанности по предварительному уведомлению представителя нанимателя (работодателя) о выполнении иной оплачиваемой работы в соответствии с частью 2 статьи 11 Федерального закона от 02.03.2007 № 25-ФЗ «О муниципальной службе в Российской Федерации»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муниципальными служащими уведомлений </w:t>
            </w:r>
            <w:r w:rsidRPr="006D2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представителя нанимателя (работодателя) о выполнении иной оплачиваемой работы.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6D28D9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6D28D9" w:rsidRDefault="006D28D9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5FC" w:rsidRPr="008865FC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 в целях выявления ситуаций, при которых их личная заинтересованност</w:t>
            </w:r>
            <w:proofErr w:type="gramStart"/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Анализ сведений, содержащихся в заявлениях муниципальных служащих об осуществлении иной оплачиваемой деятельности, в целях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865FC" w:rsidRPr="008865FC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 в случаях, предусмотренных законодательством Российской Федерации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сведений о соблюдении гражданами, замещавшими должности муниципальной службы, ограничений при заключении ими после ухода с муниципальной службы трудового договора и (или) договора гражданско-правового характера, подготовка мотивированного заключения по </w:t>
            </w:r>
            <w:r w:rsidRPr="00886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каждому случаю предоставления указанных сведений работодателем гражданина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8865FC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8865FC" w:rsidRDefault="008865FC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Normal"/>
              <w:spacing w:line="264" w:lineRule="auto"/>
              <w:ind w:firstLine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одной из сторон которого являются лица, замещающие должности муниципальной службы, осуществление мер по урегулированию конфликта интересов, а также применение мер юридической ответственности, предусмотренных законодательством РФ. Реализация механизма принятия мер по предотвращению конфликта интересов.</w:t>
            </w:r>
          </w:p>
          <w:p w:rsidR="002653EE" w:rsidRPr="001E5DE6" w:rsidRDefault="002653EE" w:rsidP="00131CC4">
            <w:pPr>
              <w:pStyle w:val="ConsPlusNormal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случаев возникновения конфликта интересов, осуществление мер по предотвращению и урегулированию конфликта интересов, а также применение мер юридической ответственности, предусмотренных законодательством Российской Федерации (при наличии таких случаев).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Default"/>
              <w:spacing w:line="264" w:lineRule="auto"/>
              <w:rPr>
                <w:color w:val="auto"/>
              </w:rPr>
            </w:pPr>
            <w:proofErr w:type="gramStart"/>
            <w:r w:rsidRPr="001E5DE6">
              <w:rPr>
                <w:color w:val="auto"/>
              </w:rPr>
              <w:t xml:space="preserve">Анализ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работы, с целью выявления ситуаций, при которых личная заинтересованность (прямая или косвенная) гражданина может повлиять на надлежащее, объективное и беспристрастное исполнения им должностных обязанностей (осуществление полномочий) после назначения на муниципальную </w:t>
            </w:r>
            <w:r w:rsidRPr="001E5DE6">
              <w:rPr>
                <w:color w:val="auto"/>
              </w:rPr>
              <w:lastRenderedPageBreak/>
              <w:t>должность и поступления на муниципальную службу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Проведение анализа анкетных данных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сведений о предыдущей трудовой деятельности граждан, назначаемых на муниципальную должность и поступающих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4.8.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Normal"/>
              <w:spacing w:line="264" w:lineRule="auto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беспристрастное исполнение ими должностных обязанностей (осуществление полномочий) после назначения на муниципальную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 </w:t>
            </w:r>
          </w:p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и поступления на муниципальную службу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об источниках доходов (организациях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–н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алоговых агентах), содержащихся в справках о доходах, расходах, об имуществе и обязательствах имущественного характера, представленных гражданами, назначаемыми на муниципальную должность и поступающими на муниципальную службу, с целью выявления ситуаций, при которых их личная заинтересованность (прямая или косвенная) может влиять на надлежащее, объективное и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беспристрастное исполнение ими должностных обязанностей (осуществление полномочий) после назначения на муниципальную должность и поступления на муниципальную службу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4.9.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лиц, замещающих муниципальные должности и должности муниципальной службы, в том числе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актуализацией сведений содержащихся в анкетах, представляемых при назначении на указанные должности и поступлении на службу, об их  родственниках и свойственниках  в целях выявления возможного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Title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Актуализация сведений, содержащихся в анкетах, представляемых при назначении на муниципальные должности, должности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131CC4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Анализ справок о доходах, расходах, об имуществе и обязательствах имущественного характера, представленных лицами, замещающими муниципальную должность или муниципальными служащими, с целью выявления ситуаций, при которых их личная заинтересованность (прямая или косвенная) влияет или может повлиять на надлежащее, объективное и беспристрастное исполнение ими должностных обязанносте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3EE" w:rsidRPr="001E5DE6" w:rsidRDefault="002653EE" w:rsidP="002653EE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53EE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Проведение проверочных мероприятий по заявлениям лиц, замещающих муниципальную должность или муниципальных служащих об участии в управлении некоммерческими организациями на предмет выявления ситуаций, при которых их личная заинтересованность (прямая или косвенная) может влиять на надлежащее, объективное и беспристрастное исполнение ими должностных обязанностей (осуществление полномочий)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6F38D5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4.12.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6F38D5" w:rsidP="006F38D5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38D5" w:rsidRPr="001E5DE6" w:rsidRDefault="001E5DE6" w:rsidP="00287EFA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D5" w:rsidRPr="001E5DE6" w:rsidRDefault="00E97480" w:rsidP="00A86413">
            <w:pPr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5: </w:t>
            </w:r>
            <w:r w:rsidRPr="001E5DE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ресурсов.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131CC4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Участие муниципальных служащих, в должностные обязанности которых входит участие в противодействии коррупции,  в мероприятиях по профессиональному развитию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7F" w:rsidRPr="001E5DE6" w:rsidRDefault="005E267F" w:rsidP="005E267F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67F" w:rsidRPr="001E5DE6" w:rsidRDefault="001E5DE6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67F" w:rsidRPr="001E5DE6" w:rsidRDefault="001E5DE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 xml:space="preserve">Обеспечение участия лиц, впервые поступивших на муниципальную </w:t>
            </w:r>
            <w:r w:rsidRPr="001E5DE6">
              <w:rPr>
                <w:color w:val="auto"/>
              </w:rPr>
              <w:lastRenderedPageBreak/>
              <w:t xml:space="preserve">службу, в мероприятиях по профессиональному развитию в области противодействия коррупции муниципальную службу для замещения должностей, включенных </w:t>
            </w:r>
          </w:p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в Перечень, по образовательным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Title"/>
              <w:spacing w:line="264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Участие лиц, впервые поступивших на муниципальную службу, в </w:t>
            </w: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мероприятиях по профессиональному развитию в области противодействия коррупции муниципальную службу для замещения должностей, включенных в Перечень, прошедших </w:t>
            </w:r>
            <w:proofErr w:type="gramStart"/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по вопросам</w:t>
            </w:r>
            <w:proofErr w:type="gramEnd"/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 xml:space="preserve">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1E5DE6">
              <w:rPr>
                <w:color w:val="auto"/>
              </w:rPr>
              <w:t>обучение</w:t>
            </w:r>
            <w:proofErr w:type="gramEnd"/>
            <w:r w:rsidRPr="001E5DE6">
              <w:rPr>
                <w:color w:val="auto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по обеспечению деятельности органов местного самоуправления Находкинского городского округа»,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Default"/>
              <w:spacing w:line="264" w:lineRule="auto"/>
              <w:rPr>
                <w:color w:val="auto"/>
              </w:rPr>
            </w:pPr>
            <w:r w:rsidRPr="001E5DE6">
              <w:rPr>
                <w:color w:val="auto"/>
              </w:rPr>
              <w:t>Обучение работников, в чьи должностные обязанности входит участие в проведении закупок товаров, работ, услуг для обеспечения муниципальных нужд, по  дополнительным профессиональным программам в области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 лицами, замещающими должности, связанные с соблюдением антикоррупционных стандартов, семинаров по вопросам соблюдения требований законодательства о противодействии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</w:t>
            </w:r>
          </w:p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направленности</w:t>
            </w:r>
          </w:p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муниципальной службы и кадров, Дума НГО, КСП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C64B38" w:rsidRPr="001E5DE6" w:rsidRDefault="00C64B38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B38" w:rsidRPr="001E5DE6" w:rsidRDefault="00C64B38" w:rsidP="00C64B38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B38" w:rsidRPr="001E5DE6" w:rsidRDefault="00C64B38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соответствии с действующим законодательством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главы Находкинского городского округа, муниципальных служащих, депутатов,  руководителей муниципальных учреждений и членов их семей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F22D2D" w:rsidP="00F22D2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внешних коммуникаций,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на официальных сайтах, аккаунтах в социальных сетях органов местного самоуправления Находкинского городского округа  информации антикоррупционного содержания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внешних коммуникаций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Освещение в средствах массовой информации деятельности органов местного самоуправления Находкинского городского округа по противодействию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062D8D" w:rsidP="001E5DE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62D8D"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образовательных учреждениях мероприятий по антикоррупционному </w:t>
            </w: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E5DE6">
              <w:rPr>
                <w:rFonts w:ascii="Times New Roman" w:hAnsi="Times New Roman" w:cs="Times New Roman"/>
                <w:sz w:val="24"/>
                <w:szCs w:val="24"/>
              </w:rPr>
              <w:t xml:space="preserve">  мероприятий по антикоррупционному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D8D" w:rsidRPr="001E5DE6" w:rsidRDefault="00062D8D" w:rsidP="00062D8D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62D8D" w:rsidRPr="001E5DE6" w:rsidRDefault="001E5DE6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 семей на официальных сайтах Находкинского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среди учащихся общеобразовательных школ ежегодных конкурсов по антикоррупционной тематике учреждений и членов их семей на официальных сайтах Находкинского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E5DE6" w:rsidP="00A857A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E5DE6" w:rsidP="00986B69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E5DE6" w:rsidRPr="001E5DE6" w:rsidTr="00E97480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5.12.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Организация изучения муниципальными служащими, лицами, претендующими на замещение должностей муниципальной службы,  нормативных правовых актов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службы и кадров, Дума НГО, КСП НГО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Normal"/>
              <w:spacing w:line="26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служащих, лиц, претендующих на замещение должностей муниципальной службы,  с нормативными правовыми актами по вопросам противодействия коррупции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565863">
            <w:pPr>
              <w:pStyle w:val="ConsPlusTitle"/>
              <w:spacing w:line="264" w:lineRule="auto"/>
              <w:ind w:left="-65" w:right="-108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b w:val="0"/>
                <w:sz w:val="24"/>
                <w:szCs w:val="24"/>
              </w:rPr>
              <w:t>да/нет (1/0)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C4" w:rsidRPr="001E5DE6" w:rsidRDefault="00131CC4" w:rsidP="00131CC4">
            <w:pPr>
              <w:pStyle w:val="ConsPlusCell"/>
              <w:widowControl/>
              <w:suppressAutoHyphens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31CC4" w:rsidP="00A86413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31CC4" w:rsidRPr="001E5DE6" w:rsidRDefault="00131CC4" w:rsidP="00A86413">
            <w:pPr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E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A4F70" w:rsidRPr="00D432AE" w:rsidRDefault="007A4F70">
      <w:pPr>
        <w:rPr>
          <w:color w:val="FF0000"/>
        </w:rPr>
      </w:pPr>
    </w:p>
    <w:p w:rsidR="00A07B7D" w:rsidRPr="00D432AE" w:rsidRDefault="00A07B7D">
      <w:pPr>
        <w:rPr>
          <w:color w:val="FF0000"/>
        </w:rPr>
      </w:pPr>
    </w:p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642DC1" w:rsidRDefault="00642DC1"/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  <w:r w:rsidRPr="007711AC"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986B69" w:rsidRPr="007711AC" w:rsidRDefault="00986B69" w:rsidP="00986B69">
      <w:pPr>
        <w:spacing w:after="0"/>
        <w:ind w:right="-29"/>
        <w:jc w:val="right"/>
        <w:rPr>
          <w:rFonts w:ascii="Times New Roman" w:hAnsi="Times New Roman" w:cs="Times New Roman"/>
          <w:sz w:val="26"/>
          <w:szCs w:val="26"/>
        </w:rPr>
      </w:pPr>
    </w:p>
    <w:p w:rsidR="008E6649" w:rsidRDefault="008E664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Отчет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использовании бюджетных ассигнований бюджета Находкинского городского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округа на реали</w:t>
      </w:r>
      <w:r w:rsidR="00EE1FEB"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зацию муниципальной программы «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Противодействие коррупции </w:t>
      </w:r>
      <w:proofErr w:type="gramStart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в</w:t>
      </w:r>
      <w:proofErr w:type="gramEnd"/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986B69" w:rsidRPr="007711AC" w:rsidRDefault="00986B69" w:rsidP="000D38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Находкинском городском округе на 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>-202</w:t>
      </w:r>
      <w:r w:rsidR="00D432AE">
        <w:rPr>
          <w:rFonts w:ascii="Times New Roman" w:eastAsia="Times New Roman" w:hAnsi="Times New Roman" w:cs="Times New Roman"/>
          <w:b/>
          <w:bCs/>
          <w:sz w:val="26"/>
          <w:szCs w:val="26"/>
        </w:rPr>
        <w:t>7</w:t>
      </w:r>
      <w:r w:rsidRPr="007711A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годы», (тыс. руб.)</w:t>
      </w:r>
    </w:p>
    <w:p w:rsidR="00986B69" w:rsidRPr="007711AC" w:rsidRDefault="00986B69" w:rsidP="00986B69">
      <w:pPr>
        <w:spacing w:after="0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34"/>
        <w:gridCol w:w="3261"/>
        <w:gridCol w:w="2409"/>
        <w:gridCol w:w="850"/>
        <w:gridCol w:w="993"/>
        <w:gridCol w:w="1701"/>
        <w:gridCol w:w="993"/>
        <w:gridCol w:w="1700"/>
        <w:gridCol w:w="1559"/>
        <w:gridCol w:w="1276"/>
      </w:tblGrid>
      <w:tr w:rsidR="007711AC" w:rsidRPr="007711AC" w:rsidTr="00006E52">
        <w:trPr>
          <w:trHeight w:val="5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4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B" w:rsidRPr="007711AC" w:rsidRDefault="00EE1FEB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Объем расходов (тыс. руб.), годы *</w:t>
            </w:r>
          </w:p>
        </w:tc>
      </w:tr>
      <w:tr w:rsidR="007711AC" w:rsidRPr="007711AC" w:rsidTr="00006E52">
        <w:trPr>
          <w:trHeight w:val="57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D432A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711AC" w:rsidRPr="007711AC" w:rsidTr="00006E52">
        <w:trPr>
          <w:cantSplit/>
          <w:trHeight w:val="135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DD8" w:rsidRPr="007711AC" w:rsidRDefault="00224DD8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642DC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Оценка расходов (в соответствии с программой)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EE1F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сводная бюджетная роспись на 31 декабря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0D38C8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Кассовые расходы</w:t>
            </w:r>
          </w:p>
        </w:tc>
      </w:tr>
      <w:tr w:rsidR="007711AC" w:rsidRPr="007711AC" w:rsidTr="00006E52">
        <w:trPr>
          <w:trHeight w:val="57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DD8" w:rsidRPr="007711AC" w:rsidRDefault="00224DD8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35535" w:rsidRPr="00274E3B" w:rsidTr="00135535">
        <w:trPr>
          <w:trHeight w:val="337"/>
        </w:trPr>
        <w:tc>
          <w:tcPr>
            <w:tcW w:w="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1355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135535" w:rsidRPr="00274E3B" w:rsidRDefault="00135535" w:rsidP="00986B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5B2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5B2F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118,</w:t>
            </w:r>
            <w:r w:rsidR="005B2F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35535" w:rsidRPr="00274E3B" w:rsidTr="00135535">
        <w:trPr>
          <w:trHeight w:val="533"/>
        </w:trPr>
        <w:tc>
          <w:tcPr>
            <w:tcW w:w="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274E3B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EC204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16" w:rsidRPr="00274E3B" w:rsidTr="00FE1D16">
        <w:trPr>
          <w:trHeight w:val="559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numPr>
                <w:ilvl w:val="0"/>
                <w:numId w:val="16"/>
              </w:numPr>
              <w:ind w:left="0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FE1D16">
            <w:pPr>
              <w:pStyle w:val="ConsPlusCell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16" w:rsidRPr="00274E3B" w:rsidRDefault="00FE1D1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</w:tbl>
    <w:p w:rsidR="00FE1D16" w:rsidRDefault="00FE1D16"/>
    <w:tbl>
      <w:tblPr>
        <w:tblW w:w="1533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261"/>
        <w:gridCol w:w="2409"/>
        <w:gridCol w:w="850"/>
        <w:gridCol w:w="993"/>
        <w:gridCol w:w="1701"/>
        <w:gridCol w:w="993"/>
        <w:gridCol w:w="1700"/>
        <w:gridCol w:w="1559"/>
        <w:gridCol w:w="1276"/>
      </w:tblGrid>
      <w:tr w:rsidR="00C049AE" w:rsidRPr="007711AC" w:rsidTr="00135535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9AE" w:rsidRPr="007711AC" w:rsidRDefault="00C049AE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FE1D16" w:rsidRPr="00274E3B" w:rsidTr="00135535">
        <w:trPr>
          <w:trHeight w:val="1120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FE1D16" w:rsidRPr="00274E3B" w:rsidRDefault="00FE1D16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информационных, пропагандистских буклетов, брошюр, плакатов антикоррупционной  направленности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16" w:rsidRPr="00274E3B" w:rsidRDefault="00FE1D16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D16" w:rsidRPr="00274E3B" w:rsidRDefault="00FE1D1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784B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1990227060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A864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35535" w:rsidRPr="00274E3B" w:rsidTr="00135535">
        <w:trPr>
          <w:trHeight w:val="57"/>
        </w:trPr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6C5B50">
            <w:pPr>
              <w:pStyle w:val="ConsPlusCell"/>
              <w:widowControl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274E3B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4E3B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5535" w:rsidRPr="00274E3B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135535">
        <w:trPr>
          <w:trHeight w:val="419"/>
        </w:trPr>
        <w:tc>
          <w:tcPr>
            <w:tcW w:w="3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A62" w:rsidRPr="00C061E4" w:rsidRDefault="006D4A62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01C39" w:rsidRPr="00C061E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муниципальных служащих, в должностные обязанности которых входит участие в противодействии коррупции,  в мероприятиях по профессиональному</w:t>
            </w:r>
            <w:r w:rsidR="00901C39" w:rsidRPr="00C061E4">
              <w:t xml:space="preserve"> </w:t>
            </w:r>
            <w:r w:rsidR="00901C39" w:rsidRPr="00C061E4">
              <w:rPr>
                <w:rFonts w:ascii="Times New Roman" w:hAnsi="Times New Roman" w:cs="Times New Roman"/>
                <w:sz w:val="24"/>
                <w:szCs w:val="24"/>
              </w:rPr>
              <w:t>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2B22F6" w:rsidRPr="00C061E4" w:rsidRDefault="002B22F6" w:rsidP="002362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4A62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2B22F6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2B22F6" w:rsidRPr="00C061E4" w:rsidRDefault="002B22F6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6D4A62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6D4A62" w:rsidRPr="00C061E4" w:rsidRDefault="005B2FD4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74F" w:rsidRPr="00C06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D4A62" w:rsidRPr="007711AC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4A62" w:rsidRPr="00C061E4" w:rsidRDefault="006D4A62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A62" w:rsidRPr="007711AC" w:rsidTr="00320FE8">
        <w:trPr>
          <w:trHeight w:val="57"/>
        </w:trPr>
        <w:tc>
          <w:tcPr>
            <w:tcW w:w="385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6C5B50">
            <w:pPr>
              <w:pStyle w:val="ConsPlusCell"/>
              <w:tabs>
                <w:tab w:val="left" w:pos="465"/>
              </w:tabs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A62" w:rsidRPr="00C061E4" w:rsidRDefault="006D4A62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62" w:rsidRPr="00C061E4" w:rsidRDefault="006D4A62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74F" w:rsidRPr="007711AC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4F" w:rsidRPr="00C061E4" w:rsidRDefault="00F6374F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F" w:rsidRPr="00C061E4" w:rsidRDefault="00F6374F" w:rsidP="0023620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12,80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  <w:p w:rsidR="00F6374F" w:rsidRPr="00C061E4" w:rsidRDefault="00F6374F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30,59</w:t>
            </w:r>
          </w:p>
          <w:p w:rsidR="00F6374F" w:rsidRPr="00C061E4" w:rsidRDefault="005B2FD4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374F" w:rsidRPr="00C061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F6374F" w:rsidRPr="007711AC" w:rsidTr="00320FE8">
        <w:trPr>
          <w:trHeight w:val="57"/>
        </w:trPr>
        <w:tc>
          <w:tcPr>
            <w:tcW w:w="3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4F" w:rsidRPr="00C061E4" w:rsidRDefault="00F6374F" w:rsidP="006C5B50">
            <w:pPr>
              <w:spacing w:after="0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4F" w:rsidRDefault="00F6374F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4F" w:rsidRPr="00C061E4" w:rsidRDefault="00F6374F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320FE8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7711AC" w:rsidRDefault="00135535" w:rsidP="00DB17A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11A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135535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5535" w:rsidRPr="00C061E4" w:rsidRDefault="00135535" w:rsidP="006C5B50">
            <w:pPr>
              <w:pStyle w:val="ConsPlusCell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лиц, впервые поступивших на муниципальную службу, в мероприятиях по профессиональному развитию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FD4DD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19,20</w:t>
            </w:r>
          </w:p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535" w:rsidRPr="00C061E4" w:rsidRDefault="00135535" w:rsidP="00986B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986B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135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  <w:p w:rsidR="00135535" w:rsidRPr="00C061E4" w:rsidRDefault="00135535" w:rsidP="00006E5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1355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работников, в чьи должностные обязанности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</w:t>
            </w:r>
          </w:p>
          <w:p w:rsidR="00135535" w:rsidRPr="00C061E4" w:rsidRDefault="00135535" w:rsidP="0000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коррупции, в том числе их </w:t>
            </w:r>
            <w:proofErr w:type="gramStart"/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 по  дополнительным профессиональным программам в области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F6374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краевой бюджет (субсидии, субвенции, иные межбюджетные трансферты)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бюджет Находкинского городского округа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1990127010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</w:tr>
      <w:tr w:rsidR="00135535" w:rsidRPr="007711AC" w:rsidTr="0013553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535" w:rsidRPr="00C061E4" w:rsidRDefault="00135535" w:rsidP="00986B6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61E4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35" w:rsidRPr="00C061E4" w:rsidRDefault="00135535" w:rsidP="002765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B69" w:rsidRPr="00A33D85" w:rsidRDefault="00986B69" w:rsidP="00224DD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86B69" w:rsidRPr="00A33D85" w:rsidSect="00131CC4"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A47" w:rsidRDefault="00764A47" w:rsidP="00861A37">
      <w:pPr>
        <w:spacing w:after="0" w:line="240" w:lineRule="auto"/>
      </w:pPr>
      <w:r>
        <w:separator/>
      </w:r>
    </w:p>
  </w:endnote>
  <w:endnote w:type="continuationSeparator" w:id="0">
    <w:p w:rsidR="00764A47" w:rsidRDefault="00764A47" w:rsidP="0086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8">
    <w:altName w:val="Arial Unicode MS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A47" w:rsidRDefault="00764A47" w:rsidP="00861A37">
      <w:pPr>
        <w:spacing w:after="0" w:line="240" w:lineRule="auto"/>
      </w:pPr>
      <w:r>
        <w:separator/>
      </w:r>
    </w:p>
  </w:footnote>
  <w:footnote w:type="continuationSeparator" w:id="0">
    <w:p w:rsidR="00764A47" w:rsidRDefault="00764A47" w:rsidP="0086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3688"/>
      <w:docPartObj>
        <w:docPartGallery w:val="Page Numbers (Top of Page)"/>
        <w:docPartUnique/>
      </w:docPartObj>
    </w:sdtPr>
    <w:sdtEndPr/>
    <w:sdtContent>
      <w:p w:rsidR="008435BE" w:rsidRDefault="008435B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2D2D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8435BE" w:rsidRDefault="008435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C3"/>
    <w:multiLevelType w:val="multilevel"/>
    <w:tmpl w:val="74A8B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9ED5DAB"/>
    <w:multiLevelType w:val="hybridMultilevel"/>
    <w:tmpl w:val="F3EC6DD6"/>
    <w:lvl w:ilvl="0" w:tplc="F59044B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04DF6"/>
    <w:multiLevelType w:val="multilevel"/>
    <w:tmpl w:val="3FEED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12C3F37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>
    <w:nsid w:val="29293DD2"/>
    <w:multiLevelType w:val="multilevel"/>
    <w:tmpl w:val="E62480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EFC2B36"/>
    <w:multiLevelType w:val="multilevel"/>
    <w:tmpl w:val="45E48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4FA0973"/>
    <w:multiLevelType w:val="multilevel"/>
    <w:tmpl w:val="C94848B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3B2B2B8B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>
    <w:nsid w:val="3CD32170"/>
    <w:multiLevelType w:val="hybridMultilevel"/>
    <w:tmpl w:val="687852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985CAC"/>
    <w:multiLevelType w:val="hybridMultilevel"/>
    <w:tmpl w:val="E6A6330A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475F55E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972523F"/>
    <w:multiLevelType w:val="hybridMultilevel"/>
    <w:tmpl w:val="1174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A3018"/>
    <w:multiLevelType w:val="hybridMultilevel"/>
    <w:tmpl w:val="B358A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811DA"/>
    <w:multiLevelType w:val="multilevel"/>
    <w:tmpl w:val="21F633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>
    <w:nsid w:val="6EBC6D0A"/>
    <w:multiLevelType w:val="hybridMultilevel"/>
    <w:tmpl w:val="BC7C7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620894"/>
    <w:multiLevelType w:val="multilevel"/>
    <w:tmpl w:val="F06297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78494D02"/>
    <w:multiLevelType w:val="multilevel"/>
    <w:tmpl w:val="13C4C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7">
    <w:nsid w:val="7CA344E1"/>
    <w:multiLevelType w:val="multilevel"/>
    <w:tmpl w:val="78B8B5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7E8E6718"/>
    <w:multiLevelType w:val="multilevel"/>
    <w:tmpl w:val="BEF2C4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11"/>
  </w:num>
  <w:num w:numId="6">
    <w:abstractNumId w:val="7"/>
  </w:num>
  <w:num w:numId="7">
    <w:abstractNumId w:val="4"/>
  </w:num>
  <w:num w:numId="8">
    <w:abstractNumId w:val="17"/>
  </w:num>
  <w:num w:numId="9">
    <w:abstractNumId w:val="0"/>
  </w:num>
  <w:num w:numId="10">
    <w:abstractNumId w:val="6"/>
  </w:num>
  <w:num w:numId="11">
    <w:abstractNumId w:val="1"/>
  </w:num>
  <w:num w:numId="12">
    <w:abstractNumId w:val="14"/>
  </w:num>
  <w:num w:numId="13">
    <w:abstractNumId w:val="3"/>
  </w:num>
  <w:num w:numId="14">
    <w:abstractNumId w:val="9"/>
  </w:num>
  <w:num w:numId="15">
    <w:abstractNumId w:val="8"/>
  </w:num>
  <w:num w:numId="16">
    <w:abstractNumId w:val="12"/>
  </w:num>
  <w:num w:numId="17">
    <w:abstractNumId w:val="18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DEF"/>
    <w:rsid w:val="00000211"/>
    <w:rsid w:val="00004F9F"/>
    <w:rsid w:val="00005704"/>
    <w:rsid w:val="00006E52"/>
    <w:rsid w:val="0000733E"/>
    <w:rsid w:val="000112F8"/>
    <w:rsid w:val="00013756"/>
    <w:rsid w:val="00016045"/>
    <w:rsid w:val="00025DBB"/>
    <w:rsid w:val="000319F3"/>
    <w:rsid w:val="00032EC2"/>
    <w:rsid w:val="00033B9B"/>
    <w:rsid w:val="00037D3A"/>
    <w:rsid w:val="00040E95"/>
    <w:rsid w:val="0004546D"/>
    <w:rsid w:val="00045FA3"/>
    <w:rsid w:val="0004757A"/>
    <w:rsid w:val="00050AB2"/>
    <w:rsid w:val="000517CD"/>
    <w:rsid w:val="00051E22"/>
    <w:rsid w:val="000534A2"/>
    <w:rsid w:val="00057F18"/>
    <w:rsid w:val="00062D8D"/>
    <w:rsid w:val="0007307B"/>
    <w:rsid w:val="000742F6"/>
    <w:rsid w:val="00081854"/>
    <w:rsid w:val="00081BA6"/>
    <w:rsid w:val="000827FB"/>
    <w:rsid w:val="00085B5E"/>
    <w:rsid w:val="00090545"/>
    <w:rsid w:val="0009595F"/>
    <w:rsid w:val="0009688B"/>
    <w:rsid w:val="000973FD"/>
    <w:rsid w:val="000A0CAA"/>
    <w:rsid w:val="000A1840"/>
    <w:rsid w:val="000A6607"/>
    <w:rsid w:val="000A7382"/>
    <w:rsid w:val="000B1C97"/>
    <w:rsid w:val="000B300C"/>
    <w:rsid w:val="000B6BB9"/>
    <w:rsid w:val="000D38C8"/>
    <w:rsid w:val="000D4DF6"/>
    <w:rsid w:val="000D4F37"/>
    <w:rsid w:val="000D6B12"/>
    <w:rsid w:val="000D780D"/>
    <w:rsid w:val="000E0BB6"/>
    <w:rsid w:val="000E19E1"/>
    <w:rsid w:val="000F10D1"/>
    <w:rsid w:val="000F329C"/>
    <w:rsid w:val="000F3EE9"/>
    <w:rsid w:val="000F7BEB"/>
    <w:rsid w:val="00111EA4"/>
    <w:rsid w:val="001124FC"/>
    <w:rsid w:val="00112D50"/>
    <w:rsid w:val="00113D53"/>
    <w:rsid w:val="00116D1E"/>
    <w:rsid w:val="00123B1F"/>
    <w:rsid w:val="00131CC4"/>
    <w:rsid w:val="001354B6"/>
    <w:rsid w:val="00135535"/>
    <w:rsid w:val="00140466"/>
    <w:rsid w:val="00140A99"/>
    <w:rsid w:val="00144D64"/>
    <w:rsid w:val="0014677D"/>
    <w:rsid w:val="001607A5"/>
    <w:rsid w:val="001607BD"/>
    <w:rsid w:val="00165432"/>
    <w:rsid w:val="00165DEF"/>
    <w:rsid w:val="00167A85"/>
    <w:rsid w:val="00167EC5"/>
    <w:rsid w:val="001701D0"/>
    <w:rsid w:val="001707E2"/>
    <w:rsid w:val="0017448D"/>
    <w:rsid w:val="00176B9D"/>
    <w:rsid w:val="0017723E"/>
    <w:rsid w:val="00180A10"/>
    <w:rsid w:val="001861C0"/>
    <w:rsid w:val="00186EF3"/>
    <w:rsid w:val="001914E5"/>
    <w:rsid w:val="00191834"/>
    <w:rsid w:val="00191E6C"/>
    <w:rsid w:val="00193090"/>
    <w:rsid w:val="001A51F3"/>
    <w:rsid w:val="001A59B4"/>
    <w:rsid w:val="001A5B8E"/>
    <w:rsid w:val="001A7810"/>
    <w:rsid w:val="001B4C6A"/>
    <w:rsid w:val="001B5DD8"/>
    <w:rsid w:val="001B6BE5"/>
    <w:rsid w:val="001C2C6C"/>
    <w:rsid w:val="001C35B4"/>
    <w:rsid w:val="001C7357"/>
    <w:rsid w:val="001D3E62"/>
    <w:rsid w:val="001D686A"/>
    <w:rsid w:val="001D6F60"/>
    <w:rsid w:val="001E2A3F"/>
    <w:rsid w:val="001E575D"/>
    <w:rsid w:val="001E5DE6"/>
    <w:rsid w:val="001E664F"/>
    <w:rsid w:val="001E7BB7"/>
    <w:rsid w:val="001F6A76"/>
    <w:rsid w:val="00201AF4"/>
    <w:rsid w:val="00201B6E"/>
    <w:rsid w:val="002024A7"/>
    <w:rsid w:val="00206C15"/>
    <w:rsid w:val="00213E38"/>
    <w:rsid w:val="0022107D"/>
    <w:rsid w:val="00221AE2"/>
    <w:rsid w:val="00224D83"/>
    <w:rsid w:val="00224DD8"/>
    <w:rsid w:val="00225746"/>
    <w:rsid w:val="002269CF"/>
    <w:rsid w:val="00227A8C"/>
    <w:rsid w:val="002320F9"/>
    <w:rsid w:val="0023238E"/>
    <w:rsid w:val="0023325E"/>
    <w:rsid w:val="00236204"/>
    <w:rsid w:val="0023632D"/>
    <w:rsid w:val="00237CE1"/>
    <w:rsid w:val="00242274"/>
    <w:rsid w:val="002500A6"/>
    <w:rsid w:val="00250F42"/>
    <w:rsid w:val="00250FF4"/>
    <w:rsid w:val="00253192"/>
    <w:rsid w:val="00261161"/>
    <w:rsid w:val="002653EE"/>
    <w:rsid w:val="00270961"/>
    <w:rsid w:val="00271985"/>
    <w:rsid w:val="00274E3B"/>
    <w:rsid w:val="00276590"/>
    <w:rsid w:val="00276F65"/>
    <w:rsid w:val="00283F1F"/>
    <w:rsid w:val="0028514B"/>
    <w:rsid w:val="00286748"/>
    <w:rsid w:val="00287EFA"/>
    <w:rsid w:val="00291CE7"/>
    <w:rsid w:val="00292EB9"/>
    <w:rsid w:val="00293ADD"/>
    <w:rsid w:val="002940F2"/>
    <w:rsid w:val="002942AD"/>
    <w:rsid w:val="00294556"/>
    <w:rsid w:val="002A210B"/>
    <w:rsid w:val="002A46F6"/>
    <w:rsid w:val="002A48CC"/>
    <w:rsid w:val="002B22F6"/>
    <w:rsid w:val="002B32BB"/>
    <w:rsid w:val="002B3DB4"/>
    <w:rsid w:val="002B428A"/>
    <w:rsid w:val="002B4FE1"/>
    <w:rsid w:val="002C5254"/>
    <w:rsid w:val="002C66F0"/>
    <w:rsid w:val="002C70E4"/>
    <w:rsid w:val="002D1A94"/>
    <w:rsid w:val="002D2BCC"/>
    <w:rsid w:val="002D4C02"/>
    <w:rsid w:val="002D5BF6"/>
    <w:rsid w:val="002E04D9"/>
    <w:rsid w:val="002E2B90"/>
    <w:rsid w:val="002E5A05"/>
    <w:rsid w:val="002E5DBD"/>
    <w:rsid w:val="002F08C3"/>
    <w:rsid w:val="002F0FC4"/>
    <w:rsid w:val="002F63DE"/>
    <w:rsid w:val="002F79A5"/>
    <w:rsid w:val="00303650"/>
    <w:rsid w:val="00304F4B"/>
    <w:rsid w:val="00313654"/>
    <w:rsid w:val="00315807"/>
    <w:rsid w:val="003165AA"/>
    <w:rsid w:val="00320293"/>
    <w:rsid w:val="00320E14"/>
    <w:rsid w:val="00320FE8"/>
    <w:rsid w:val="00323F4E"/>
    <w:rsid w:val="003254CC"/>
    <w:rsid w:val="00326E0E"/>
    <w:rsid w:val="00330F56"/>
    <w:rsid w:val="00331F94"/>
    <w:rsid w:val="003332F1"/>
    <w:rsid w:val="003343CA"/>
    <w:rsid w:val="003346D7"/>
    <w:rsid w:val="00334903"/>
    <w:rsid w:val="00335440"/>
    <w:rsid w:val="00335A27"/>
    <w:rsid w:val="00340FB7"/>
    <w:rsid w:val="00343BE5"/>
    <w:rsid w:val="003447AD"/>
    <w:rsid w:val="00344B6D"/>
    <w:rsid w:val="00344FCF"/>
    <w:rsid w:val="00352332"/>
    <w:rsid w:val="00352DB4"/>
    <w:rsid w:val="00360FEE"/>
    <w:rsid w:val="003611B3"/>
    <w:rsid w:val="00370E77"/>
    <w:rsid w:val="003737F3"/>
    <w:rsid w:val="003745FF"/>
    <w:rsid w:val="00387E08"/>
    <w:rsid w:val="00392C03"/>
    <w:rsid w:val="00393B32"/>
    <w:rsid w:val="003A1500"/>
    <w:rsid w:val="003A1CD6"/>
    <w:rsid w:val="003A21B8"/>
    <w:rsid w:val="003A2E39"/>
    <w:rsid w:val="003A7FC9"/>
    <w:rsid w:val="003B11F4"/>
    <w:rsid w:val="003B11F9"/>
    <w:rsid w:val="003B1B04"/>
    <w:rsid w:val="003B3C63"/>
    <w:rsid w:val="003B5358"/>
    <w:rsid w:val="003B6A30"/>
    <w:rsid w:val="003D07C2"/>
    <w:rsid w:val="003D1AC4"/>
    <w:rsid w:val="003D2671"/>
    <w:rsid w:val="003E5E03"/>
    <w:rsid w:val="003E6792"/>
    <w:rsid w:val="003F27F1"/>
    <w:rsid w:val="00404B47"/>
    <w:rsid w:val="004157F9"/>
    <w:rsid w:val="0042171A"/>
    <w:rsid w:val="0042232B"/>
    <w:rsid w:val="00433092"/>
    <w:rsid w:val="00433AFE"/>
    <w:rsid w:val="004504AA"/>
    <w:rsid w:val="00452509"/>
    <w:rsid w:val="0045505C"/>
    <w:rsid w:val="004560F4"/>
    <w:rsid w:val="00456AD8"/>
    <w:rsid w:val="0045737D"/>
    <w:rsid w:val="00474FAB"/>
    <w:rsid w:val="00476F0E"/>
    <w:rsid w:val="004771C8"/>
    <w:rsid w:val="00485995"/>
    <w:rsid w:val="00490010"/>
    <w:rsid w:val="0049034F"/>
    <w:rsid w:val="00493A94"/>
    <w:rsid w:val="0049629C"/>
    <w:rsid w:val="004A1AE6"/>
    <w:rsid w:val="004A762C"/>
    <w:rsid w:val="004A7A0E"/>
    <w:rsid w:val="004B0CFA"/>
    <w:rsid w:val="004B2CF7"/>
    <w:rsid w:val="004B33FB"/>
    <w:rsid w:val="004B403B"/>
    <w:rsid w:val="004C1124"/>
    <w:rsid w:val="004C12CC"/>
    <w:rsid w:val="004C24D9"/>
    <w:rsid w:val="004D2FE3"/>
    <w:rsid w:val="004D48FB"/>
    <w:rsid w:val="004D6679"/>
    <w:rsid w:val="004D7C8D"/>
    <w:rsid w:val="004E0A55"/>
    <w:rsid w:val="004E218C"/>
    <w:rsid w:val="004E7D14"/>
    <w:rsid w:val="004F1B04"/>
    <w:rsid w:val="004F42F5"/>
    <w:rsid w:val="004F610A"/>
    <w:rsid w:val="00500480"/>
    <w:rsid w:val="0050183B"/>
    <w:rsid w:val="00505646"/>
    <w:rsid w:val="00505EDB"/>
    <w:rsid w:val="005239D6"/>
    <w:rsid w:val="005325CA"/>
    <w:rsid w:val="00535996"/>
    <w:rsid w:val="00535A8A"/>
    <w:rsid w:val="00551F33"/>
    <w:rsid w:val="0055483F"/>
    <w:rsid w:val="005569DF"/>
    <w:rsid w:val="00560664"/>
    <w:rsid w:val="00560742"/>
    <w:rsid w:val="005629B7"/>
    <w:rsid w:val="00565863"/>
    <w:rsid w:val="005675A7"/>
    <w:rsid w:val="00576848"/>
    <w:rsid w:val="0058541A"/>
    <w:rsid w:val="005877E5"/>
    <w:rsid w:val="0059497F"/>
    <w:rsid w:val="00595784"/>
    <w:rsid w:val="005B2FD4"/>
    <w:rsid w:val="005B314F"/>
    <w:rsid w:val="005B4CEC"/>
    <w:rsid w:val="005C106A"/>
    <w:rsid w:val="005C49F9"/>
    <w:rsid w:val="005C4B84"/>
    <w:rsid w:val="005D3954"/>
    <w:rsid w:val="005E267F"/>
    <w:rsid w:val="005E30C3"/>
    <w:rsid w:val="005E4221"/>
    <w:rsid w:val="005F45BC"/>
    <w:rsid w:val="005F4A1A"/>
    <w:rsid w:val="005F6223"/>
    <w:rsid w:val="00600D6E"/>
    <w:rsid w:val="00604A27"/>
    <w:rsid w:val="00605DBD"/>
    <w:rsid w:val="00606F42"/>
    <w:rsid w:val="006141A7"/>
    <w:rsid w:val="006160AA"/>
    <w:rsid w:val="006178ED"/>
    <w:rsid w:val="0062043A"/>
    <w:rsid w:val="006224E3"/>
    <w:rsid w:val="006235D1"/>
    <w:rsid w:val="006276BE"/>
    <w:rsid w:val="00630176"/>
    <w:rsid w:val="006315F0"/>
    <w:rsid w:val="00632948"/>
    <w:rsid w:val="00634B4A"/>
    <w:rsid w:val="00636219"/>
    <w:rsid w:val="00637B17"/>
    <w:rsid w:val="00637E2C"/>
    <w:rsid w:val="00640420"/>
    <w:rsid w:val="0064087F"/>
    <w:rsid w:val="006409F1"/>
    <w:rsid w:val="006414B2"/>
    <w:rsid w:val="00641F85"/>
    <w:rsid w:val="00642DC1"/>
    <w:rsid w:val="00646093"/>
    <w:rsid w:val="00646508"/>
    <w:rsid w:val="006501CE"/>
    <w:rsid w:val="00650AB6"/>
    <w:rsid w:val="006524B9"/>
    <w:rsid w:val="006533D5"/>
    <w:rsid w:val="00655E74"/>
    <w:rsid w:val="00657A49"/>
    <w:rsid w:val="00661330"/>
    <w:rsid w:val="00663843"/>
    <w:rsid w:val="0066411F"/>
    <w:rsid w:val="006666B2"/>
    <w:rsid w:val="006710B7"/>
    <w:rsid w:val="00672047"/>
    <w:rsid w:val="00672648"/>
    <w:rsid w:val="006739E8"/>
    <w:rsid w:val="00680CF3"/>
    <w:rsid w:val="00681896"/>
    <w:rsid w:val="00685412"/>
    <w:rsid w:val="00686836"/>
    <w:rsid w:val="006875B1"/>
    <w:rsid w:val="006944AA"/>
    <w:rsid w:val="006960C5"/>
    <w:rsid w:val="006967DA"/>
    <w:rsid w:val="00697587"/>
    <w:rsid w:val="006A33C6"/>
    <w:rsid w:val="006A3D1C"/>
    <w:rsid w:val="006A5F5B"/>
    <w:rsid w:val="006B1B2D"/>
    <w:rsid w:val="006B240B"/>
    <w:rsid w:val="006B2824"/>
    <w:rsid w:val="006B48B5"/>
    <w:rsid w:val="006B7310"/>
    <w:rsid w:val="006B796B"/>
    <w:rsid w:val="006C0F6E"/>
    <w:rsid w:val="006C1573"/>
    <w:rsid w:val="006C2B3A"/>
    <w:rsid w:val="006C5B50"/>
    <w:rsid w:val="006C5D59"/>
    <w:rsid w:val="006C78CC"/>
    <w:rsid w:val="006D28D9"/>
    <w:rsid w:val="006D2FA9"/>
    <w:rsid w:val="006D4A62"/>
    <w:rsid w:val="006E2031"/>
    <w:rsid w:val="006E401F"/>
    <w:rsid w:val="006F125C"/>
    <w:rsid w:val="006F3215"/>
    <w:rsid w:val="006F38D5"/>
    <w:rsid w:val="00706F59"/>
    <w:rsid w:val="00710EB3"/>
    <w:rsid w:val="00711A72"/>
    <w:rsid w:val="00721F54"/>
    <w:rsid w:val="00727C20"/>
    <w:rsid w:val="00730BFF"/>
    <w:rsid w:val="00732FD6"/>
    <w:rsid w:val="00734CF1"/>
    <w:rsid w:val="00734D2A"/>
    <w:rsid w:val="00734D4E"/>
    <w:rsid w:val="007506AC"/>
    <w:rsid w:val="007513C5"/>
    <w:rsid w:val="0075261B"/>
    <w:rsid w:val="00752838"/>
    <w:rsid w:val="007531DA"/>
    <w:rsid w:val="00757B41"/>
    <w:rsid w:val="00764A47"/>
    <w:rsid w:val="00766ECC"/>
    <w:rsid w:val="007711AC"/>
    <w:rsid w:val="00775B4A"/>
    <w:rsid w:val="00784483"/>
    <w:rsid w:val="00784BA8"/>
    <w:rsid w:val="00790F75"/>
    <w:rsid w:val="00791D42"/>
    <w:rsid w:val="007A1A97"/>
    <w:rsid w:val="007A3514"/>
    <w:rsid w:val="007A4905"/>
    <w:rsid w:val="007A4F70"/>
    <w:rsid w:val="007A55F2"/>
    <w:rsid w:val="007B1BB4"/>
    <w:rsid w:val="007B3D87"/>
    <w:rsid w:val="007C111E"/>
    <w:rsid w:val="007C11F6"/>
    <w:rsid w:val="007C1A49"/>
    <w:rsid w:val="007C42C9"/>
    <w:rsid w:val="007C6BC6"/>
    <w:rsid w:val="007D0920"/>
    <w:rsid w:val="007D30CC"/>
    <w:rsid w:val="007D661E"/>
    <w:rsid w:val="007D687E"/>
    <w:rsid w:val="007E5042"/>
    <w:rsid w:val="007E6BAB"/>
    <w:rsid w:val="007E7981"/>
    <w:rsid w:val="007F0537"/>
    <w:rsid w:val="007F445F"/>
    <w:rsid w:val="00800BAC"/>
    <w:rsid w:val="00803284"/>
    <w:rsid w:val="0080438C"/>
    <w:rsid w:val="00804F89"/>
    <w:rsid w:val="00805DC8"/>
    <w:rsid w:val="00805DE0"/>
    <w:rsid w:val="008101AD"/>
    <w:rsid w:val="008103B8"/>
    <w:rsid w:val="00810FA1"/>
    <w:rsid w:val="008144B2"/>
    <w:rsid w:val="008157E3"/>
    <w:rsid w:val="00817453"/>
    <w:rsid w:val="008208E2"/>
    <w:rsid w:val="00830D07"/>
    <w:rsid w:val="008335DF"/>
    <w:rsid w:val="00834386"/>
    <w:rsid w:val="00837A4E"/>
    <w:rsid w:val="008428CA"/>
    <w:rsid w:val="008435BE"/>
    <w:rsid w:val="00853BF4"/>
    <w:rsid w:val="00854E79"/>
    <w:rsid w:val="00857C9E"/>
    <w:rsid w:val="00861651"/>
    <w:rsid w:val="00861A37"/>
    <w:rsid w:val="00864E48"/>
    <w:rsid w:val="008726F6"/>
    <w:rsid w:val="00874635"/>
    <w:rsid w:val="00881ACB"/>
    <w:rsid w:val="00885366"/>
    <w:rsid w:val="008865FC"/>
    <w:rsid w:val="008867CD"/>
    <w:rsid w:val="00887179"/>
    <w:rsid w:val="0089512B"/>
    <w:rsid w:val="0089643B"/>
    <w:rsid w:val="00896729"/>
    <w:rsid w:val="008A0DD0"/>
    <w:rsid w:val="008A1D0D"/>
    <w:rsid w:val="008A5972"/>
    <w:rsid w:val="008A5DC6"/>
    <w:rsid w:val="008A7202"/>
    <w:rsid w:val="008C6BDF"/>
    <w:rsid w:val="008D2E6E"/>
    <w:rsid w:val="008D6D39"/>
    <w:rsid w:val="008D74E9"/>
    <w:rsid w:val="008E6649"/>
    <w:rsid w:val="008F2094"/>
    <w:rsid w:val="008F3876"/>
    <w:rsid w:val="008F4304"/>
    <w:rsid w:val="008F4E36"/>
    <w:rsid w:val="008F7198"/>
    <w:rsid w:val="00901C39"/>
    <w:rsid w:val="00901DA7"/>
    <w:rsid w:val="00920CB9"/>
    <w:rsid w:val="009250B9"/>
    <w:rsid w:val="00932645"/>
    <w:rsid w:val="009331C2"/>
    <w:rsid w:val="0093781E"/>
    <w:rsid w:val="009406C4"/>
    <w:rsid w:val="00944B28"/>
    <w:rsid w:val="009462F3"/>
    <w:rsid w:val="009506AC"/>
    <w:rsid w:val="00950744"/>
    <w:rsid w:val="00951B06"/>
    <w:rsid w:val="009557DE"/>
    <w:rsid w:val="0096674A"/>
    <w:rsid w:val="00966879"/>
    <w:rsid w:val="0097129C"/>
    <w:rsid w:val="00983FBF"/>
    <w:rsid w:val="00986B69"/>
    <w:rsid w:val="00990271"/>
    <w:rsid w:val="009909C8"/>
    <w:rsid w:val="009939B4"/>
    <w:rsid w:val="00996180"/>
    <w:rsid w:val="00996CF2"/>
    <w:rsid w:val="009A5949"/>
    <w:rsid w:val="009B3EFE"/>
    <w:rsid w:val="009B4FBD"/>
    <w:rsid w:val="009C3A2B"/>
    <w:rsid w:val="009C4F3F"/>
    <w:rsid w:val="009D295B"/>
    <w:rsid w:val="009D557E"/>
    <w:rsid w:val="009E39C8"/>
    <w:rsid w:val="009F0C1D"/>
    <w:rsid w:val="009F64C9"/>
    <w:rsid w:val="009F6A24"/>
    <w:rsid w:val="00A01960"/>
    <w:rsid w:val="00A01FFC"/>
    <w:rsid w:val="00A02831"/>
    <w:rsid w:val="00A066E6"/>
    <w:rsid w:val="00A07B7D"/>
    <w:rsid w:val="00A102BC"/>
    <w:rsid w:val="00A17929"/>
    <w:rsid w:val="00A21665"/>
    <w:rsid w:val="00A257BA"/>
    <w:rsid w:val="00A300D7"/>
    <w:rsid w:val="00A30CAC"/>
    <w:rsid w:val="00A32A0E"/>
    <w:rsid w:val="00A335E1"/>
    <w:rsid w:val="00A33B01"/>
    <w:rsid w:val="00A33D85"/>
    <w:rsid w:val="00A3444F"/>
    <w:rsid w:val="00A363B0"/>
    <w:rsid w:val="00A4187B"/>
    <w:rsid w:val="00A443CD"/>
    <w:rsid w:val="00A456FF"/>
    <w:rsid w:val="00A46A7D"/>
    <w:rsid w:val="00A51690"/>
    <w:rsid w:val="00A550B8"/>
    <w:rsid w:val="00A62D0F"/>
    <w:rsid w:val="00A6336D"/>
    <w:rsid w:val="00A63C52"/>
    <w:rsid w:val="00A708A4"/>
    <w:rsid w:val="00A714E6"/>
    <w:rsid w:val="00A74FB9"/>
    <w:rsid w:val="00A7545B"/>
    <w:rsid w:val="00A758FB"/>
    <w:rsid w:val="00A857A3"/>
    <w:rsid w:val="00A86413"/>
    <w:rsid w:val="00A92AA9"/>
    <w:rsid w:val="00A92CB8"/>
    <w:rsid w:val="00A95938"/>
    <w:rsid w:val="00AA06AD"/>
    <w:rsid w:val="00AA459D"/>
    <w:rsid w:val="00AA6E7E"/>
    <w:rsid w:val="00AB1151"/>
    <w:rsid w:val="00AB115B"/>
    <w:rsid w:val="00AB1F01"/>
    <w:rsid w:val="00AB5F2F"/>
    <w:rsid w:val="00AB673C"/>
    <w:rsid w:val="00AC5850"/>
    <w:rsid w:val="00AC7DFE"/>
    <w:rsid w:val="00AD272F"/>
    <w:rsid w:val="00AD2C5D"/>
    <w:rsid w:val="00AD5895"/>
    <w:rsid w:val="00AD66EF"/>
    <w:rsid w:val="00AD7292"/>
    <w:rsid w:val="00AE0F8A"/>
    <w:rsid w:val="00AE2492"/>
    <w:rsid w:val="00AE5A33"/>
    <w:rsid w:val="00AE6379"/>
    <w:rsid w:val="00AF0C4B"/>
    <w:rsid w:val="00AF0CC3"/>
    <w:rsid w:val="00AF3031"/>
    <w:rsid w:val="00AF5A50"/>
    <w:rsid w:val="00AF5E79"/>
    <w:rsid w:val="00AF64CB"/>
    <w:rsid w:val="00AF7541"/>
    <w:rsid w:val="00B00839"/>
    <w:rsid w:val="00B00EE0"/>
    <w:rsid w:val="00B04B2F"/>
    <w:rsid w:val="00B13368"/>
    <w:rsid w:val="00B14935"/>
    <w:rsid w:val="00B20785"/>
    <w:rsid w:val="00B32EE3"/>
    <w:rsid w:val="00B35B80"/>
    <w:rsid w:val="00B368D7"/>
    <w:rsid w:val="00B36FF4"/>
    <w:rsid w:val="00B42B87"/>
    <w:rsid w:val="00B44A1C"/>
    <w:rsid w:val="00B4541B"/>
    <w:rsid w:val="00B46688"/>
    <w:rsid w:val="00B46A63"/>
    <w:rsid w:val="00B4752F"/>
    <w:rsid w:val="00B5156C"/>
    <w:rsid w:val="00B60501"/>
    <w:rsid w:val="00B60A6F"/>
    <w:rsid w:val="00B626D0"/>
    <w:rsid w:val="00B664AC"/>
    <w:rsid w:val="00B66829"/>
    <w:rsid w:val="00B72558"/>
    <w:rsid w:val="00B8579B"/>
    <w:rsid w:val="00B86B05"/>
    <w:rsid w:val="00B87147"/>
    <w:rsid w:val="00B90FB1"/>
    <w:rsid w:val="00B93CAC"/>
    <w:rsid w:val="00BA23CE"/>
    <w:rsid w:val="00BA272D"/>
    <w:rsid w:val="00BA296F"/>
    <w:rsid w:val="00BA39E2"/>
    <w:rsid w:val="00BA3B67"/>
    <w:rsid w:val="00BA563F"/>
    <w:rsid w:val="00BB7EE0"/>
    <w:rsid w:val="00BC0D95"/>
    <w:rsid w:val="00BC2D77"/>
    <w:rsid w:val="00BC4433"/>
    <w:rsid w:val="00BC57AA"/>
    <w:rsid w:val="00BC77C5"/>
    <w:rsid w:val="00BD14A5"/>
    <w:rsid w:val="00BD5750"/>
    <w:rsid w:val="00BE2FC9"/>
    <w:rsid w:val="00BE3916"/>
    <w:rsid w:val="00BE4F7D"/>
    <w:rsid w:val="00BE5B70"/>
    <w:rsid w:val="00BF5582"/>
    <w:rsid w:val="00C0353E"/>
    <w:rsid w:val="00C049AE"/>
    <w:rsid w:val="00C052E3"/>
    <w:rsid w:val="00C061E4"/>
    <w:rsid w:val="00C14692"/>
    <w:rsid w:val="00C1558F"/>
    <w:rsid w:val="00C15C44"/>
    <w:rsid w:val="00C17461"/>
    <w:rsid w:val="00C1754C"/>
    <w:rsid w:val="00C2716F"/>
    <w:rsid w:val="00C2720E"/>
    <w:rsid w:val="00C3550F"/>
    <w:rsid w:val="00C3620C"/>
    <w:rsid w:val="00C416C1"/>
    <w:rsid w:val="00C51732"/>
    <w:rsid w:val="00C53B27"/>
    <w:rsid w:val="00C541E7"/>
    <w:rsid w:val="00C6378E"/>
    <w:rsid w:val="00C64B38"/>
    <w:rsid w:val="00C70BB1"/>
    <w:rsid w:val="00C70DA8"/>
    <w:rsid w:val="00C71889"/>
    <w:rsid w:val="00C74386"/>
    <w:rsid w:val="00C746F7"/>
    <w:rsid w:val="00C74CA4"/>
    <w:rsid w:val="00C76989"/>
    <w:rsid w:val="00C8399E"/>
    <w:rsid w:val="00C83C5A"/>
    <w:rsid w:val="00C91F6E"/>
    <w:rsid w:val="00C93141"/>
    <w:rsid w:val="00C93609"/>
    <w:rsid w:val="00C93BE8"/>
    <w:rsid w:val="00CA22C4"/>
    <w:rsid w:val="00CA2A2D"/>
    <w:rsid w:val="00CA6476"/>
    <w:rsid w:val="00CC4985"/>
    <w:rsid w:val="00CC6A3F"/>
    <w:rsid w:val="00CD7468"/>
    <w:rsid w:val="00CD7DCD"/>
    <w:rsid w:val="00CE08C3"/>
    <w:rsid w:val="00CE1F9E"/>
    <w:rsid w:val="00CE764F"/>
    <w:rsid w:val="00CF36DF"/>
    <w:rsid w:val="00CF6331"/>
    <w:rsid w:val="00D03297"/>
    <w:rsid w:val="00D045BA"/>
    <w:rsid w:val="00D10834"/>
    <w:rsid w:val="00D115D8"/>
    <w:rsid w:val="00D11BE8"/>
    <w:rsid w:val="00D15EB0"/>
    <w:rsid w:val="00D17665"/>
    <w:rsid w:val="00D221DC"/>
    <w:rsid w:val="00D26719"/>
    <w:rsid w:val="00D308CC"/>
    <w:rsid w:val="00D36AD1"/>
    <w:rsid w:val="00D372F8"/>
    <w:rsid w:val="00D432AE"/>
    <w:rsid w:val="00D43542"/>
    <w:rsid w:val="00D452F8"/>
    <w:rsid w:val="00D54C7C"/>
    <w:rsid w:val="00D61687"/>
    <w:rsid w:val="00D63464"/>
    <w:rsid w:val="00D644C2"/>
    <w:rsid w:val="00D67058"/>
    <w:rsid w:val="00D675CF"/>
    <w:rsid w:val="00D733DC"/>
    <w:rsid w:val="00D737F8"/>
    <w:rsid w:val="00D76419"/>
    <w:rsid w:val="00D81452"/>
    <w:rsid w:val="00D81AE6"/>
    <w:rsid w:val="00D81FFE"/>
    <w:rsid w:val="00D864B1"/>
    <w:rsid w:val="00D90862"/>
    <w:rsid w:val="00D916BE"/>
    <w:rsid w:val="00D973A5"/>
    <w:rsid w:val="00DA1D18"/>
    <w:rsid w:val="00DA6FCE"/>
    <w:rsid w:val="00DB0727"/>
    <w:rsid w:val="00DB3969"/>
    <w:rsid w:val="00DB77A2"/>
    <w:rsid w:val="00DC4919"/>
    <w:rsid w:val="00DC7324"/>
    <w:rsid w:val="00DD64B2"/>
    <w:rsid w:val="00DD7C53"/>
    <w:rsid w:val="00DE0A56"/>
    <w:rsid w:val="00DE289B"/>
    <w:rsid w:val="00DE2904"/>
    <w:rsid w:val="00DF046C"/>
    <w:rsid w:val="00DF0D71"/>
    <w:rsid w:val="00DF79B5"/>
    <w:rsid w:val="00E02FDD"/>
    <w:rsid w:val="00E05821"/>
    <w:rsid w:val="00E07948"/>
    <w:rsid w:val="00E102C8"/>
    <w:rsid w:val="00E16027"/>
    <w:rsid w:val="00E2361F"/>
    <w:rsid w:val="00E24062"/>
    <w:rsid w:val="00E26907"/>
    <w:rsid w:val="00E427AC"/>
    <w:rsid w:val="00E4461E"/>
    <w:rsid w:val="00E54517"/>
    <w:rsid w:val="00E76A90"/>
    <w:rsid w:val="00E81C26"/>
    <w:rsid w:val="00E820BA"/>
    <w:rsid w:val="00E924E3"/>
    <w:rsid w:val="00E94511"/>
    <w:rsid w:val="00E97480"/>
    <w:rsid w:val="00EB0A7E"/>
    <w:rsid w:val="00EB23B3"/>
    <w:rsid w:val="00EB3409"/>
    <w:rsid w:val="00EB6B92"/>
    <w:rsid w:val="00EC192A"/>
    <w:rsid w:val="00EC2041"/>
    <w:rsid w:val="00EC2524"/>
    <w:rsid w:val="00EC44A1"/>
    <w:rsid w:val="00EC59DE"/>
    <w:rsid w:val="00ED1E6D"/>
    <w:rsid w:val="00EE0265"/>
    <w:rsid w:val="00EE1FEB"/>
    <w:rsid w:val="00EE3B80"/>
    <w:rsid w:val="00EE56A9"/>
    <w:rsid w:val="00EE7C7C"/>
    <w:rsid w:val="00EF1310"/>
    <w:rsid w:val="00EF37AA"/>
    <w:rsid w:val="00EF5B33"/>
    <w:rsid w:val="00F00D83"/>
    <w:rsid w:val="00F04465"/>
    <w:rsid w:val="00F079D9"/>
    <w:rsid w:val="00F112CF"/>
    <w:rsid w:val="00F1419D"/>
    <w:rsid w:val="00F16CE3"/>
    <w:rsid w:val="00F223B3"/>
    <w:rsid w:val="00F22826"/>
    <w:rsid w:val="00F22D2D"/>
    <w:rsid w:val="00F26454"/>
    <w:rsid w:val="00F27F5A"/>
    <w:rsid w:val="00F35604"/>
    <w:rsid w:val="00F4385A"/>
    <w:rsid w:val="00F43DDD"/>
    <w:rsid w:val="00F4446F"/>
    <w:rsid w:val="00F45F10"/>
    <w:rsid w:val="00F46E33"/>
    <w:rsid w:val="00F51ABB"/>
    <w:rsid w:val="00F523E6"/>
    <w:rsid w:val="00F5674F"/>
    <w:rsid w:val="00F6050D"/>
    <w:rsid w:val="00F6374F"/>
    <w:rsid w:val="00F70B7A"/>
    <w:rsid w:val="00F73DF6"/>
    <w:rsid w:val="00F73ECF"/>
    <w:rsid w:val="00F7413E"/>
    <w:rsid w:val="00F80595"/>
    <w:rsid w:val="00F81DC6"/>
    <w:rsid w:val="00F82353"/>
    <w:rsid w:val="00F83E5D"/>
    <w:rsid w:val="00F84535"/>
    <w:rsid w:val="00F93EDB"/>
    <w:rsid w:val="00F94D87"/>
    <w:rsid w:val="00F9733A"/>
    <w:rsid w:val="00FA47AA"/>
    <w:rsid w:val="00FA5EBD"/>
    <w:rsid w:val="00FA6263"/>
    <w:rsid w:val="00FB1992"/>
    <w:rsid w:val="00FB7339"/>
    <w:rsid w:val="00FC098B"/>
    <w:rsid w:val="00FC147F"/>
    <w:rsid w:val="00FC5666"/>
    <w:rsid w:val="00FC7A1A"/>
    <w:rsid w:val="00FD1F9D"/>
    <w:rsid w:val="00FD42DE"/>
    <w:rsid w:val="00FD4D71"/>
    <w:rsid w:val="00FD4DD5"/>
    <w:rsid w:val="00FD7BAA"/>
    <w:rsid w:val="00FE1690"/>
    <w:rsid w:val="00FE19C6"/>
    <w:rsid w:val="00FE1D16"/>
    <w:rsid w:val="00FE22E1"/>
    <w:rsid w:val="00FE587D"/>
    <w:rsid w:val="00FE60EE"/>
    <w:rsid w:val="00FF28FD"/>
    <w:rsid w:val="00FF3673"/>
    <w:rsid w:val="00FF70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  <w:style w:type="character" w:customStyle="1" w:styleId="cmd">
    <w:name w:val="cmd"/>
    <w:basedOn w:val="a0"/>
    <w:rsid w:val="00646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0AB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EF"/>
    <w:pPr>
      <w:ind w:left="720"/>
      <w:contextualSpacing/>
    </w:pPr>
  </w:style>
  <w:style w:type="paragraph" w:styleId="a4">
    <w:name w:val="Body Text"/>
    <w:basedOn w:val="a"/>
    <w:link w:val="a5"/>
    <w:rsid w:val="00FD4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FD4D7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56074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5F1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1A37"/>
  </w:style>
  <w:style w:type="paragraph" w:styleId="ab">
    <w:name w:val="footer"/>
    <w:basedOn w:val="a"/>
    <w:link w:val="ac"/>
    <w:uiPriority w:val="99"/>
    <w:unhideWhenUsed/>
    <w:rsid w:val="00861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1A37"/>
  </w:style>
  <w:style w:type="paragraph" w:customStyle="1" w:styleId="ConsPlusCell">
    <w:name w:val="ConsPlusCell"/>
    <w:rsid w:val="00477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0B1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d">
    <w:name w:val="Normal (Web)"/>
    <w:basedOn w:val="a"/>
    <w:rsid w:val="00B4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504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ae">
    <w:name w:val="Содержимое таблицы"/>
    <w:basedOn w:val="a"/>
    <w:rsid w:val="004504AA"/>
    <w:pPr>
      <w:widowControl w:val="0"/>
      <w:suppressLineNumbers/>
      <w:suppressAutoHyphens/>
      <w:autoSpaceDE w:val="0"/>
      <w:spacing w:after="0" w:line="240" w:lineRule="auto"/>
    </w:pPr>
    <w:rPr>
      <w:rFonts w:ascii="font298" w:eastAsia="font298" w:hAnsi="font298" w:cs="font298"/>
      <w:sz w:val="24"/>
      <w:szCs w:val="24"/>
      <w:lang w:bidi="ru-RU"/>
    </w:rPr>
  </w:style>
  <w:style w:type="paragraph" w:customStyle="1" w:styleId="Default">
    <w:name w:val="Default"/>
    <w:rsid w:val="00A857A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qFormat/>
    <w:rsid w:val="007D0920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8"/>
      <w:lang w:eastAsia="ar-SA"/>
    </w:rPr>
  </w:style>
  <w:style w:type="character" w:customStyle="1" w:styleId="10">
    <w:name w:val="Заголовок 1 Знак"/>
    <w:basedOn w:val="a0"/>
    <w:link w:val="1"/>
    <w:rsid w:val="00050AB2"/>
    <w:rPr>
      <w:rFonts w:ascii="Times New Roman" w:eastAsia="Times New Roman" w:hAnsi="Times New Roman" w:cs="Times New Roman"/>
      <w:sz w:val="26"/>
      <w:szCs w:val="20"/>
    </w:rPr>
  </w:style>
  <w:style w:type="character" w:customStyle="1" w:styleId="cmd">
    <w:name w:val="cmd"/>
    <w:basedOn w:val="a0"/>
    <w:rsid w:val="00646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095DE1736BDC1DF3AD4B66F5F262BDCB634F387A294E26B137D9857E748DFFDD84139D77A421BF20111ECEDE1D2FCC5772984DE796F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ravo.gov.ru/proxy/ips/?docbody=&amp;link_id=0&amp;nd=603637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5DE1736BDC1DF3AD4B66F5F262BDCB634F387A294E26B137D9857E748DFFDD84139D77A421BF20111ECEDE1D2FCC5772984DE796FW" TargetMode="External"/><Relationship Id="rId14" Type="http://schemas.openxmlformats.org/officeDocument/2006/relationships/hyperlink" Target="consultantplus://offline/ref=9095DE1736BDC1DF3AD4B66F5F262BDCB634F387A294E26B137D9857E748DFFDD84139D77A421BF20111ECEDE1D2FCC5772984DE796F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5C9A-FCA7-4EFC-B65C-7F0E95E8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42</Pages>
  <Words>11413</Words>
  <Characters>65060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76321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MNazarova</dc:creator>
  <cp:lastModifiedBy>Васина Наталья Анатольевна</cp:lastModifiedBy>
  <cp:revision>190</cp:revision>
  <cp:lastPrinted>2024-02-29T03:15:00Z</cp:lastPrinted>
  <dcterms:created xsi:type="dcterms:W3CDTF">2024-02-16T02:38:00Z</dcterms:created>
  <dcterms:modified xsi:type="dcterms:W3CDTF">2024-02-29T03:15:00Z</dcterms:modified>
</cp:coreProperties>
</file>