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9E" w:rsidRPr="00847387" w:rsidRDefault="009C699E">
      <w:pPr>
        <w:pStyle w:val="ConsPlusTitlePage"/>
        <w:rPr>
          <w:rFonts w:asciiTheme="minorHAnsi" w:hAnsiTheme="minorHAnsi" w:cstheme="minorHAnsi"/>
          <w:sz w:val="22"/>
        </w:rPr>
      </w:pPr>
    </w:p>
    <w:p w:rsidR="009C699E" w:rsidRPr="00847387" w:rsidRDefault="009C699E">
      <w:pPr>
        <w:pStyle w:val="ConsPlusNormal"/>
        <w:jc w:val="both"/>
        <w:outlineLvl w:val="0"/>
        <w:rPr>
          <w:rFonts w:asciiTheme="minorHAnsi" w:hAnsiTheme="minorHAnsi" w:cstheme="minorHAnsi"/>
        </w:rPr>
      </w:pPr>
    </w:p>
    <w:p w:rsidR="009C699E" w:rsidRPr="00847387" w:rsidRDefault="009C699E">
      <w:pPr>
        <w:pStyle w:val="ConsPlusNormal"/>
        <w:jc w:val="right"/>
        <w:outlineLvl w:val="0"/>
        <w:rPr>
          <w:rFonts w:asciiTheme="minorHAnsi" w:hAnsiTheme="minorHAnsi" w:cstheme="minorHAnsi"/>
        </w:rPr>
      </w:pPr>
      <w:r w:rsidRPr="00847387">
        <w:rPr>
          <w:rFonts w:asciiTheme="minorHAnsi" w:hAnsiTheme="minorHAnsi" w:cstheme="minorHAnsi"/>
        </w:rPr>
        <w:t>Утверждена</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постановлением</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администрации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Находкинского</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городского округа</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от 22.11.2017 N 1633</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rPr>
          <w:rFonts w:asciiTheme="minorHAnsi" w:hAnsiTheme="minorHAnsi" w:cstheme="minorHAnsi"/>
        </w:rPr>
      </w:pPr>
      <w:bookmarkStart w:id="0" w:name="P47"/>
      <w:bookmarkEnd w:id="0"/>
      <w:r w:rsidRPr="00847387">
        <w:rPr>
          <w:rFonts w:asciiTheme="minorHAnsi" w:hAnsiTheme="minorHAnsi" w:cstheme="minorHAnsi"/>
        </w:rPr>
        <w:t>МУНИЦИПАЛЬНАЯ ПРОГРАММА</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"ОСУЩЕСТВЛЕНИЕ ДОРОЖНОЙ ДЕЯТЕЛЬНОСТИ В ОТНОШЕНИИ</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АВТОМОБИЛЬНЫХ ДОРОГ МЕСТНОГО ЗНАЧЕНИЯ НАХОДКИНСКОГО</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ГОРОДСКОГО ОКРУГА" НА 2018 - 2025 ГОДЫ</w:t>
      </w:r>
    </w:p>
    <w:p w:rsidR="00D270BD" w:rsidRPr="00847387" w:rsidRDefault="00D270BD" w:rsidP="00D270BD">
      <w:pPr>
        <w:pStyle w:val="ConsPlusNormal"/>
        <w:jc w:val="center"/>
        <w:rPr>
          <w:rFonts w:asciiTheme="minorHAnsi" w:hAnsiTheme="minorHAnsi" w:cstheme="minorHAnsi"/>
        </w:rPr>
      </w:pPr>
    </w:p>
    <w:p w:rsidR="00D270BD" w:rsidRPr="00847387" w:rsidRDefault="009C699E" w:rsidP="00D270BD">
      <w:pPr>
        <w:pStyle w:val="ConsPlusNormal"/>
        <w:jc w:val="center"/>
        <w:rPr>
          <w:rFonts w:asciiTheme="minorHAnsi" w:hAnsiTheme="minorHAnsi" w:cstheme="minorHAnsi"/>
        </w:rPr>
      </w:pPr>
      <w:r w:rsidRPr="00847387">
        <w:rPr>
          <w:rFonts w:asciiTheme="minorHAnsi" w:hAnsiTheme="minorHAnsi" w:cstheme="minorHAnsi"/>
        </w:rPr>
        <w:t>(ДАЛЕЕ - МУНИЦИПАЛЬНАЯ ПРОГРАММА)</w:t>
      </w:r>
      <w:r w:rsidR="00D270BD" w:rsidRPr="00847387">
        <w:rPr>
          <w:rFonts w:asciiTheme="minorHAnsi" w:hAnsiTheme="minorHAnsi" w:cstheme="minorHAnsi"/>
        </w:rPr>
        <w:t xml:space="preserve"> </w:t>
      </w:r>
    </w:p>
    <w:p w:rsidR="00D270BD" w:rsidRPr="00847387" w:rsidRDefault="00D270BD" w:rsidP="00D270BD">
      <w:pPr>
        <w:pStyle w:val="ConsPlusNormal"/>
        <w:jc w:val="center"/>
        <w:rPr>
          <w:rFonts w:asciiTheme="minorHAnsi" w:hAnsiTheme="minorHAnsi" w:cstheme="minorHAnsi"/>
        </w:rPr>
      </w:pPr>
    </w:p>
    <w:p w:rsidR="00D270BD" w:rsidRPr="00847387" w:rsidRDefault="00D270BD" w:rsidP="00D270BD">
      <w:pPr>
        <w:pStyle w:val="ConsPlusNormal"/>
        <w:jc w:val="center"/>
        <w:rPr>
          <w:rFonts w:asciiTheme="minorHAnsi" w:hAnsiTheme="minorHAnsi" w:cstheme="minorHAnsi"/>
        </w:rPr>
      </w:pPr>
      <w:r w:rsidRPr="00847387">
        <w:rPr>
          <w:rFonts w:asciiTheme="minorHAnsi" w:hAnsiTheme="minorHAnsi" w:cstheme="minorHAnsi"/>
        </w:rPr>
        <w:t xml:space="preserve">(в редакции </w:t>
      </w:r>
      <w:proofErr w:type="gramStart"/>
      <w:r w:rsidRPr="00847387">
        <w:rPr>
          <w:rFonts w:asciiTheme="minorHAnsi" w:hAnsiTheme="minorHAnsi" w:cstheme="minorHAnsi"/>
        </w:rPr>
        <w:t>п</w:t>
      </w:r>
      <w:proofErr w:type="gramEnd"/>
      <w:r w:rsidRPr="00847387">
        <w:rPr>
          <w:rFonts w:asciiTheme="minorHAnsi" w:hAnsiTheme="minorHAnsi" w:cstheme="minorHAnsi"/>
        </w:rPr>
        <w:fldChar w:fldCharType="begin"/>
      </w:r>
      <w:r w:rsidRPr="00847387">
        <w:rPr>
          <w:rFonts w:asciiTheme="minorHAnsi" w:hAnsiTheme="minorHAnsi" w:cstheme="minorHAnsi"/>
        </w:rPr>
        <w:instrText xml:space="preserve"> HYPERLINK "https://login.consultant.ru/link/?req=doc&amp;base=RLAW020&amp;n=191513&amp;dst=100009" \h </w:instrText>
      </w:r>
      <w:r w:rsidRPr="00847387">
        <w:rPr>
          <w:rFonts w:asciiTheme="minorHAnsi" w:hAnsiTheme="minorHAnsi" w:cstheme="minorHAnsi"/>
        </w:rPr>
        <w:fldChar w:fldCharType="separate"/>
      </w:r>
      <w:r w:rsidRPr="00847387">
        <w:rPr>
          <w:rFonts w:asciiTheme="minorHAnsi" w:hAnsiTheme="minorHAnsi" w:cstheme="minorHAnsi"/>
        </w:rPr>
        <w:t>остановления</w:t>
      </w:r>
      <w:r w:rsidRPr="00847387">
        <w:rPr>
          <w:rFonts w:asciiTheme="minorHAnsi" w:hAnsiTheme="minorHAnsi" w:cstheme="minorHAnsi"/>
        </w:rPr>
        <w:fldChar w:fldCharType="end"/>
      </w:r>
      <w:r w:rsidRPr="00847387">
        <w:rPr>
          <w:rFonts w:asciiTheme="minorHAnsi" w:hAnsiTheme="minorHAnsi" w:cstheme="minorHAnsi"/>
        </w:rPr>
        <w:t xml:space="preserve"> администрации Находкинского городского округа</w:t>
      </w:r>
    </w:p>
    <w:p w:rsidR="009C699E" w:rsidRPr="00847387" w:rsidRDefault="00D270BD" w:rsidP="00D270BD">
      <w:pPr>
        <w:pStyle w:val="ConsPlusTitle"/>
        <w:jc w:val="center"/>
        <w:rPr>
          <w:rFonts w:asciiTheme="minorHAnsi" w:hAnsiTheme="minorHAnsi" w:cstheme="minorHAnsi"/>
        </w:rPr>
      </w:pPr>
      <w:r w:rsidRPr="00847387">
        <w:rPr>
          <w:rFonts w:asciiTheme="minorHAnsi" w:hAnsiTheme="minorHAnsi" w:cstheme="minorHAnsi"/>
        </w:rPr>
        <w:t xml:space="preserve">от </w:t>
      </w:r>
      <w:r w:rsidR="00780EB6">
        <w:rPr>
          <w:rFonts w:asciiTheme="minorHAnsi" w:hAnsiTheme="minorHAnsi" w:cstheme="minorHAnsi"/>
        </w:rPr>
        <w:t>14</w:t>
      </w:r>
      <w:r w:rsidRPr="00847387">
        <w:rPr>
          <w:rFonts w:asciiTheme="minorHAnsi" w:hAnsiTheme="minorHAnsi" w:cstheme="minorHAnsi"/>
        </w:rPr>
        <w:t>.</w:t>
      </w:r>
      <w:r w:rsidR="00780EB6">
        <w:rPr>
          <w:rFonts w:asciiTheme="minorHAnsi" w:hAnsiTheme="minorHAnsi" w:cstheme="minorHAnsi"/>
        </w:rPr>
        <w:t>03</w:t>
      </w:r>
      <w:r w:rsidRPr="00847387">
        <w:rPr>
          <w:rFonts w:asciiTheme="minorHAnsi" w:hAnsiTheme="minorHAnsi" w:cstheme="minorHAnsi"/>
        </w:rPr>
        <w:t>.202</w:t>
      </w:r>
      <w:r w:rsidR="00780EB6">
        <w:rPr>
          <w:rFonts w:asciiTheme="minorHAnsi" w:hAnsiTheme="minorHAnsi" w:cstheme="minorHAnsi"/>
        </w:rPr>
        <w:t>5</w:t>
      </w:r>
      <w:r w:rsidRPr="00847387">
        <w:rPr>
          <w:rFonts w:asciiTheme="minorHAnsi" w:hAnsiTheme="minorHAnsi" w:cstheme="minorHAnsi"/>
        </w:rPr>
        <w:t xml:space="preserve"> </w:t>
      </w:r>
      <w:hyperlink r:id="rId5">
        <w:r w:rsidRPr="00847387">
          <w:rPr>
            <w:rFonts w:asciiTheme="minorHAnsi" w:hAnsiTheme="minorHAnsi" w:cstheme="minorHAnsi"/>
          </w:rPr>
          <w:t xml:space="preserve">N </w:t>
        </w:r>
        <w:r w:rsidR="00780EB6">
          <w:rPr>
            <w:rFonts w:asciiTheme="minorHAnsi" w:hAnsiTheme="minorHAnsi" w:cstheme="minorHAnsi"/>
          </w:rPr>
          <w:t>465</w:t>
        </w:r>
      </w:hyperlink>
      <w:r w:rsidRPr="00847387">
        <w:rPr>
          <w:rFonts w:asciiTheme="minorHAnsi" w:hAnsiTheme="minorHAnsi" w:cstheme="minorHAnsi"/>
        </w:rPr>
        <w:t>)</w:t>
      </w:r>
    </w:p>
    <w:p w:rsidR="009C699E" w:rsidRPr="00847387" w:rsidRDefault="009C699E">
      <w:pPr>
        <w:pStyle w:val="ConsPlusNormal"/>
        <w:spacing w:after="1"/>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ПАСПОРТ МУНИЦИПАЛЬНОЙ ПРОГРАММЫ</w:t>
      </w:r>
    </w:p>
    <w:p w:rsidR="009C699E" w:rsidRPr="00847387" w:rsidRDefault="009C699E">
      <w:pPr>
        <w:pStyle w:val="ConsPlusNormal"/>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5896"/>
      </w:tblGrid>
      <w:tr w:rsidR="009C699E" w:rsidRPr="00847387">
        <w:tc>
          <w:tcPr>
            <w:tcW w:w="3174"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Ответственный исполнитель муниципальной программы</w:t>
            </w:r>
          </w:p>
        </w:tc>
        <w:tc>
          <w:tcPr>
            <w:tcW w:w="5896" w:type="dxa"/>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Управление благоустройства администрации Находкинского городского округа</w:t>
            </w:r>
          </w:p>
        </w:tc>
      </w:tr>
      <w:tr w:rsidR="009C699E" w:rsidRPr="00847387">
        <w:tc>
          <w:tcPr>
            <w:tcW w:w="3174"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Соисполнители муниципальной программы</w:t>
            </w:r>
          </w:p>
        </w:tc>
        <w:tc>
          <w:tcPr>
            <w:tcW w:w="5896" w:type="dxa"/>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МКУ "Управление капитального строительства" Находкинского городского округа</w:t>
            </w:r>
          </w:p>
        </w:tc>
      </w:tr>
      <w:tr w:rsidR="009C699E" w:rsidRPr="00847387">
        <w:tc>
          <w:tcPr>
            <w:tcW w:w="3174"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Структура муниципальной программы:</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Подпрограммы отдельные мероприятия</w:t>
            </w:r>
          </w:p>
        </w:tc>
        <w:tc>
          <w:tcPr>
            <w:tcW w:w="5896" w:type="dxa"/>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Мероприятия программы</w:t>
            </w:r>
          </w:p>
        </w:tc>
      </w:tr>
      <w:tr w:rsidR="009C699E" w:rsidRPr="00847387">
        <w:tc>
          <w:tcPr>
            <w:tcW w:w="3174"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896" w:type="dxa"/>
          </w:tcPr>
          <w:p w:rsidR="009C699E" w:rsidRPr="00847387" w:rsidRDefault="00055290">
            <w:pPr>
              <w:pStyle w:val="ConsPlusNormal"/>
              <w:jc w:val="both"/>
              <w:rPr>
                <w:rFonts w:asciiTheme="minorHAnsi" w:hAnsiTheme="minorHAnsi" w:cstheme="minorHAnsi"/>
              </w:rPr>
            </w:pPr>
            <w:hyperlink r:id="rId6">
              <w:r w:rsidR="009C699E" w:rsidRPr="00847387">
                <w:rPr>
                  <w:rFonts w:asciiTheme="minorHAnsi" w:hAnsiTheme="minorHAnsi" w:cstheme="minorHAnsi"/>
                </w:rPr>
                <w:t>Постановление</w:t>
              </w:r>
            </w:hyperlink>
            <w:r w:rsidR="009C699E" w:rsidRPr="00847387">
              <w:rPr>
                <w:rFonts w:asciiTheme="minorHAnsi" w:hAnsiTheme="minorHAnsi" w:cstheme="minorHAnsi"/>
              </w:rPr>
              <w:t xml:space="preserve"> Администрации Приморского края от 27.12.2019 N 919-па "Об утверждении государственной программы Приморского края "Развитие транспортного комплекса Приморского края"</w:t>
            </w:r>
          </w:p>
        </w:tc>
      </w:tr>
      <w:tr w:rsidR="009C699E" w:rsidRPr="00847387">
        <w:tc>
          <w:tcPr>
            <w:tcW w:w="3174"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Цели муниципальной программы</w:t>
            </w:r>
          </w:p>
        </w:tc>
        <w:tc>
          <w:tcPr>
            <w:tcW w:w="5896" w:type="dxa"/>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Комплексное обеспечение безопасных условий дорожного движения на автомобильных дорогах общего пользования и проездах местного значения и развитие улично-дорожной сети</w:t>
            </w:r>
          </w:p>
        </w:tc>
      </w:tr>
      <w:tr w:rsidR="009C699E" w:rsidRPr="00847387">
        <w:tc>
          <w:tcPr>
            <w:tcW w:w="3174"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Задачи муниципальной программы</w:t>
            </w:r>
          </w:p>
        </w:tc>
        <w:tc>
          <w:tcPr>
            <w:tcW w:w="5896" w:type="dxa"/>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увеличение протяженности автомобильных дорог и проездов местного значения, соответствующих нормативным требованиям;</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lastRenderedPageBreak/>
              <w:t>- совершенствование системы организации дорожного движения на автомобильных дорогах местного значения;</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обеспечение транспортной безопасности объектов транспортной инфраструктуры (мостов);</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оценка технического состояния автомобильных дорог и дорожных сооружений на них;</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проектирование, строительство, реконструкция, ремонт и капитальный ремонт автомобильных дорог и искусственных сооружений на них</w:t>
            </w:r>
          </w:p>
        </w:tc>
      </w:tr>
      <w:tr w:rsidR="009C699E" w:rsidRPr="00847387">
        <w:tc>
          <w:tcPr>
            <w:tcW w:w="3174"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Этапы и сроки реализации муниципальной программы</w:t>
            </w:r>
          </w:p>
        </w:tc>
        <w:tc>
          <w:tcPr>
            <w:tcW w:w="5896" w:type="dxa"/>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Программа реализуется в один этап, срок реализации 2018 - 2025 годы</w:t>
            </w:r>
          </w:p>
        </w:tc>
      </w:tr>
      <w:tr w:rsidR="009C699E" w:rsidRPr="00847387">
        <w:tc>
          <w:tcPr>
            <w:tcW w:w="3174"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Целевые показатели (индикаторы) муниципальной программы</w:t>
            </w:r>
          </w:p>
        </w:tc>
        <w:tc>
          <w:tcPr>
            <w:tcW w:w="5896" w:type="dxa"/>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на отчетную дату;</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светофорных объектов, регулирующих дорожное движение и комплектов светофоров типа Т-7;</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дорожных знаков повышенной информативности;</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протяженность автомобильных дорог с асфальтобетонным покрытием, подлежащая текущему содержанию;</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объектов транспортной инфраструктуры, на которых обеспечена транспортная безопасность;</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искусственных сооружений, на которых проведено техническое освидетельствование;</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объектов автомобильных дорог и искусственных сооружений (мостов), на которые выполнены требуемые проектные работы</w:t>
            </w:r>
          </w:p>
        </w:tc>
      </w:tr>
      <w:tr w:rsidR="009C699E" w:rsidRPr="00847387" w:rsidTr="00780EB6">
        <w:tc>
          <w:tcPr>
            <w:tcW w:w="3174" w:type="dxa"/>
            <w:tcBorders>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896" w:type="dxa"/>
            <w:tcBorders>
              <w:bottom w:val="single" w:sz="4" w:space="0" w:color="auto"/>
            </w:tcBorders>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Прогнозная оценка средств, привлекаемых на реализацию целей муниципальной программы, составляет:</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Всего 5381425,00 тыс. руб., в том числе:</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субсидий из краевого бюджета в рамках реализации государственной программы Приморского края "Развитие транспортного комплекса Приморского края" - 2510198,00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в том числе по годам:</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2018 год - 144939,00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2019 год - 44600,00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2020 год - 181500,00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2021 год - 250000,00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2022 год - 479159,00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2023 год - 470000,00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2024 год - 470000,00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2025 год - 470000,00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средств бюджета Находкинского городского округа - 2871227,00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в том числе по годам:</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2018 год - 284000,00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2019 год - 293200,00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2020 год - 429500,00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2021 год - 371000,00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lastRenderedPageBreak/>
              <w:t>2022 год - 357202,00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2023 год - 378775,00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2024 год - 378775,00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2025 год - 378775,00 тыс. руб.</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Привлечение средств федерального бюджета и внебюджетных источников на реализацию целей программы не планируется</w:t>
            </w:r>
          </w:p>
        </w:tc>
      </w:tr>
      <w:tr w:rsidR="009C699E" w:rsidRPr="00847387" w:rsidTr="00780EB6">
        <w:tblPrEx>
          <w:tblBorders>
            <w:insideH w:val="nil"/>
          </w:tblBorders>
        </w:tblPrEx>
        <w:tc>
          <w:tcPr>
            <w:tcW w:w="317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896" w:type="dxa"/>
            <w:tcBorders>
              <w:top w:val="single" w:sz="4" w:space="0" w:color="auto"/>
              <w:bottom w:val="single" w:sz="4" w:space="0" w:color="auto"/>
            </w:tcBorders>
          </w:tcPr>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«Объем бюджетных ассигнований бюджета Находкинского городского        округа на реализацию муниципальной программы на 2018</w:t>
            </w:r>
            <w:r>
              <w:rPr>
                <w:rFonts w:asciiTheme="minorHAnsi" w:hAnsiTheme="minorHAnsi" w:cstheme="minorHAnsi"/>
              </w:rPr>
              <w:t xml:space="preserve"> - 2025 годы составляет                 </w:t>
            </w:r>
            <w:r w:rsidRPr="00780EB6">
              <w:rPr>
                <w:rFonts w:asciiTheme="minorHAnsi" w:hAnsiTheme="minorHAnsi" w:cstheme="minorHAnsi"/>
              </w:rPr>
              <w:t xml:space="preserve">                    2 712 284,69 тыс. руб., </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в том числе за счет средств:</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 бюджета Приморского края – 1 111 480,90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 xml:space="preserve"> в том числе по годам:</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2018 год – 0,00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2019 год – 44 600,00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2020 год -  181 500,00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2021 год – 250 000,00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2022 год – 265 316,05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2023 год – 246 587,48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2024 год – 123 477,37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2025 год -  0,00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 xml:space="preserve">- бюджета Находкинского городского округа – 1 600 803,79 тыс. руб., </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в том числе по годам:</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 xml:space="preserve">2018 год – 189 377,89 тыс. руб.;                             </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 xml:space="preserve">2019 год – 227 040,67 тыс. руб.;                             </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2020 год – 204 009,54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2021 год – 249 029,57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 xml:space="preserve">2022 год – 193 995,81 тыс. руб.; </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2023 год – 171 975,81 тыс. руб.;</w:t>
            </w:r>
          </w:p>
          <w:p w:rsidR="00780EB6" w:rsidRPr="00780EB6" w:rsidRDefault="00780EB6" w:rsidP="00780EB6">
            <w:pPr>
              <w:pStyle w:val="ConsPlusNormal"/>
              <w:jc w:val="both"/>
              <w:rPr>
                <w:rFonts w:asciiTheme="minorHAnsi" w:hAnsiTheme="minorHAnsi" w:cstheme="minorHAnsi"/>
              </w:rPr>
            </w:pPr>
            <w:r w:rsidRPr="00780EB6">
              <w:rPr>
                <w:rFonts w:asciiTheme="minorHAnsi" w:hAnsiTheme="minorHAnsi" w:cstheme="minorHAnsi"/>
              </w:rPr>
              <w:t>2024 год – 207 291,00 тыс. руб.;</w:t>
            </w:r>
          </w:p>
          <w:p w:rsidR="009C699E" w:rsidRPr="00847387" w:rsidRDefault="00780EB6" w:rsidP="00780EB6">
            <w:pPr>
              <w:pStyle w:val="ConsPlusNormal"/>
              <w:jc w:val="both"/>
              <w:rPr>
                <w:rFonts w:asciiTheme="minorHAnsi" w:hAnsiTheme="minorHAnsi" w:cstheme="minorHAnsi"/>
              </w:rPr>
            </w:pPr>
            <w:r w:rsidRPr="00780EB6">
              <w:rPr>
                <w:rFonts w:asciiTheme="minorHAnsi" w:hAnsiTheme="minorHAnsi" w:cstheme="minorHAnsi"/>
              </w:rPr>
              <w:t>2025 год -  158 083,50 тыс. руб.»</w:t>
            </w:r>
          </w:p>
        </w:tc>
      </w:tr>
      <w:tr w:rsidR="009C699E" w:rsidRPr="00847387" w:rsidTr="00780EB6">
        <w:tblPrEx>
          <w:tblBorders>
            <w:insideH w:val="nil"/>
          </w:tblBorders>
        </w:tblPrEx>
        <w:tc>
          <w:tcPr>
            <w:tcW w:w="9070" w:type="dxa"/>
            <w:gridSpan w:val="2"/>
            <w:tcBorders>
              <w:top w:val="single" w:sz="4" w:space="0" w:color="auto"/>
            </w:tcBorders>
          </w:tcPr>
          <w:p w:rsidR="009C699E" w:rsidRPr="00847387" w:rsidRDefault="009C699E">
            <w:pPr>
              <w:pStyle w:val="ConsPlusNormal"/>
              <w:jc w:val="both"/>
              <w:rPr>
                <w:rFonts w:asciiTheme="minorHAnsi" w:hAnsiTheme="minorHAnsi" w:cstheme="minorHAnsi"/>
              </w:rPr>
            </w:pPr>
          </w:p>
        </w:tc>
      </w:tr>
      <w:tr w:rsidR="009C699E" w:rsidRPr="00847387">
        <w:tblPrEx>
          <w:tblBorders>
            <w:insideH w:val="nil"/>
          </w:tblBorders>
        </w:tblPrEx>
        <w:tc>
          <w:tcPr>
            <w:tcW w:w="3174" w:type="dxa"/>
            <w:tcBorders>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Ожидаемые результаты реализации муниципальной программы</w:t>
            </w:r>
          </w:p>
        </w:tc>
        <w:tc>
          <w:tcPr>
            <w:tcW w:w="5896" w:type="dxa"/>
            <w:tcBorders>
              <w:bottom w:val="nil"/>
            </w:tcBorders>
          </w:tcPr>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к концу 2025 года до 49,4%;</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светофорных объектов, регулирующих дорожное движение и комплектов светофоров типа Т-7, увеличится к концу 2025 года до 71 шт.;</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дорожных знаков повышенной информативности увеличится к концу 2025 года до 1171 шт.;</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протяженность автомобильных дорог с асфальтобетонным покрытием, подлежащих текущему содержанию, составит не менее 134,2 км ежегодно;</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объектов транспортной инфраструктуры (мостов), на которых обеспечена транспортная безопасность, составит к концу 2025 года 5 шт.;</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xml:space="preserve">- количество искусственных сооружений (мостов), на которых проведено техническое освидетельствование, </w:t>
            </w:r>
            <w:r w:rsidRPr="00847387">
              <w:rPr>
                <w:rFonts w:asciiTheme="minorHAnsi" w:hAnsiTheme="minorHAnsi" w:cstheme="minorHAnsi"/>
              </w:rPr>
              <w:lastRenderedPageBreak/>
              <w:t>составит к концу 2025 года - 5 ед.;</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 количество объектов автомобильных дорог и искусственных сооружений (мостов), на которые выполнены требуемые проектные работы, составит к концу 2025 года - 2 ед.</w:t>
            </w:r>
          </w:p>
        </w:tc>
      </w:tr>
      <w:tr w:rsidR="009C699E" w:rsidRPr="00847387">
        <w:tblPrEx>
          <w:tblBorders>
            <w:insideH w:val="nil"/>
          </w:tblBorders>
        </w:tblPrEx>
        <w:tc>
          <w:tcPr>
            <w:tcW w:w="9070" w:type="dxa"/>
            <w:gridSpan w:val="2"/>
            <w:tcBorders>
              <w:top w:val="nil"/>
            </w:tcBorders>
          </w:tcPr>
          <w:p w:rsidR="009C699E" w:rsidRPr="00847387" w:rsidRDefault="009C699E">
            <w:pPr>
              <w:pStyle w:val="ConsPlusNormal"/>
              <w:jc w:val="both"/>
              <w:rPr>
                <w:rFonts w:asciiTheme="minorHAnsi" w:hAnsiTheme="minorHAnsi" w:cstheme="minorHAnsi"/>
              </w:rPr>
            </w:pPr>
          </w:p>
        </w:tc>
      </w:tr>
    </w:tbl>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1. Общая характеристика сферы реализации</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муниципальной программы (в том числе основные проблемы)</w:t>
      </w:r>
    </w:p>
    <w:p w:rsidR="009C699E" w:rsidRPr="00847387" w:rsidRDefault="009C699E">
      <w:pPr>
        <w:pStyle w:val="ConsPlusNormal"/>
        <w:jc w:val="center"/>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Автомобильные дороги общего пользования местного значения Находкинского городского округа являются важнейшей составляющей транспортной 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Протяженность дорог и проездов местного значения на территории Находкинского городского округа составляет 445,4 км, в том числе с твердым покрытием (асфальтобетон, бетон) - 268,8 км или 60,35% от общей протяженности дорог и проездов. Протяженность дорог и проездов с грунтовым покрытием составляет 176,6 км, из которых протяженность дорог в районах индивидуальной частной застройки - около 150 км.</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Техническое состояние отдельных дорог по своим параметрам не соответствует техническим нормам и возросшей интенсивности движения.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Актуальной остается проблема состояния дворовых проездов и проездов к многоквартирным домам. Значительное количество проездов имеют высокую степень износа, при котором затруднена их эксплуатация. Несмотря на целенаправленные масштабные работы по ремонту дворовых проездов, проведенные за прошедшие несколько лет, необходимость продолжения работы в данном направлении продолжает существовать и по сегодняшний день.</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Главными транспортными проблемами являются: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 несоответствие пропускной </w:t>
      </w:r>
      <w:proofErr w:type="gramStart"/>
      <w:r w:rsidRPr="00847387">
        <w:rPr>
          <w:rFonts w:asciiTheme="minorHAnsi" w:hAnsiTheme="minorHAnsi" w:cstheme="minorHAnsi"/>
        </w:rPr>
        <w:t>способности дорог существующей интенсивности движения транспортных средств</w:t>
      </w:r>
      <w:proofErr w:type="gramEnd"/>
      <w:r w:rsidRPr="00847387">
        <w:rPr>
          <w:rFonts w:asciiTheme="minorHAnsi" w:hAnsiTheme="minorHAnsi" w:cstheme="minorHAnsi"/>
        </w:rPr>
        <w:t xml:space="preserve"> в связи со значительным ростом темпов автомобилизации;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 перегруженность Находкинского проспекта и низкая транспортная доступность различных </w:t>
      </w:r>
      <w:r w:rsidRPr="00847387">
        <w:rPr>
          <w:rFonts w:asciiTheme="minorHAnsi" w:hAnsiTheme="minorHAnsi" w:cstheme="minorHAnsi"/>
        </w:rPr>
        <w:lastRenderedPageBreak/>
        <w:t>районов города Находки и округа в целом;</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увеличение износа дорог, вследствие их загруженности.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Основными причинами неудовлетворительного состояния дорог являются: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истечение сроков службы дорожных покрытий;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высокая интенсивность движения транспортных средств;</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отсутствие должного инженерного обустройства дорог (ливневой канализации, уклонов дорожного полотна);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ежегодный, на протяжении многих лет, дефицит финансовых сре</w:t>
      </w:r>
      <w:proofErr w:type="gramStart"/>
      <w:r w:rsidRPr="00847387">
        <w:rPr>
          <w:rFonts w:asciiTheme="minorHAnsi" w:hAnsiTheme="minorHAnsi" w:cstheme="minorHAnsi"/>
        </w:rPr>
        <w:t>дств дл</w:t>
      </w:r>
      <w:proofErr w:type="gramEnd"/>
      <w:r w:rsidRPr="00847387">
        <w:rPr>
          <w:rFonts w:asciiTheme="minorHAnsi" w:hAnsiTheme="minorHAnsi" w:cstheme="minorHAnsi"/>
        </w:rPr>
        <w:t>я выполнения капитального и текущего ремонтов городских дорог.</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источником финансирования дорожной деятельности на территории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Объем средств бюджета Находкинского городского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Еще одной проблемой является несоблюдение межремонтных сроков из-за недостаточности финансирования на ремонт дорог. Так на капитальный ремонт и ремонт дорог общего пользования в 2015 году выделено 50,154 </w:t>
      </w:r>
      <w:proofErr w:type="gramStart"/>
      <w:r w:rsidRPr="00847387">
        <w:rPr>
          <w:rFonts w:asciiTheme="minorHAnsi" w:hAnsiTheme="minorHAnsi" w:cstheme="minorHAnsi"/>
        </w:rPr>
        <w:t>млн</w:t>
      </w:r>
      <w:proofErr w:type="gramEnd"/>
      <w:r w:rsidRPr="00847387">
        <w:rPr>
          <w:rFonts w:asciiTheme="minorHAnsi" w:hAnsiTheme="minorHAnsi" w:cstheme="minorHAnsi"/>
        </w:rPr>
        <w:t xml:space="preserve"> руб. (в </w:t>
      </w:r>
      <w:proofErr w:type="spellStart"/>
      <w:r w:rsidRPr="00847387">
        <w:rPr>
          <w:rFonts w:asciiTheme="minorHAnsi" w:hAnsiTheme="minorHAnsi" w:cstheme="minorHAnsi"/>
        </w:rPr>
        <w:t>т.ч</w:t>
      </w:r>
      <w:proofErr w:type="spellEnd"/>
      <w:r w:rsidRPr="00847387">
        <w:rPr>
          <w:rFonts w:asciiTheme="minorHAnsi" w:hAnsiTheme="minorHAnsi" w:cstheme="minorHAnsi"/>
        </w:rPr>
        <w:t>. субсидии из краевого бюджета составили 19,999 млн руб.), в 2016 г. - 13,834 млн руб., в 2017 г. - 27,957 млн руб. Дополнительно к производимому ремонту дорог ежегодно производятся работы по устранению повреждений и деформаций на сумму около 8,5 - 9 млн руб. Этих денежных средств недостаточно для приведения дорог в нормативное состояние.</w:t>
      </w:r>
    </w:p>
    <w:p w:rsidR="009C699E" w:rsidRPr="00847387" w:rsidRDefault="009C699E">
      <w:pPr>
        <w:pStyle w:val="ConsPlusNormal"/>
        <w:spacing w:before="220"/>
        <w:ind w:firstLine="540"/>
        <w:jc w:val="both"/>
        <w:rPr>
          <w:rFonts w:asciiTheme="minorHAnsi" w:hAnsiTheme="minorHAnsi" w:cstheme="minorHAnsi"/>
        </w:rPr>
      </w:pPr>
      <w:proofErr w:type="gramStart"/>
      <w:r w:rsidRPr="00847387">
        <w:rPr>
          <w:rFonts w:asciiTheme="minorHAnsi" w:hAnsiTheme="minorHAnsi" w:cstheme="minorHAnsi"/>
        </w:rPr>
        <w:t>В соответствии с постановлением администрации Находкинского городского округа от 25.04.2011 N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w:t>
      </w:r>
      <w:proofErr w:type="gramEnd"/>
      <w:r w:rsidRPr="00847387">
        <w:rPr>
          <w:rFonts w:asciiTheme="minorHAnsi" w:hAnsiTheme="minorHAnsi" w:cstheme="minorHAnsi"/>
        </w:rPr>
        <w:t xml:space="preserve"> </w:t>
      </w:r>
      <w:r w:rsidRPr="00847387">
        <w:rPr>
          <w:rFonts w:asciiTheme="minorHAnsi" w:hAnsiTheme="minorHAnsi" w:cstheme="minorHAnsi"/>
        </w:rPr>
        <w:lastRenderedPageBreak/>
        <w:t>применения дефлятора цен, 689275 тыс. рублей, в том числе затраты на содержание дорог должны быть 255786 тыс. рублей, на ремонт дорог - 150913 тыс. рублей, на капитальный ремонт - 282575 тыс. рублей.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Таким образом, просматривается тенденция недофинансирования сферы дорожной деятельности в отношении автомобильных дорог местного значения и 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В 2016 - 2017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городскому округу были направлены на ремонт дворовых территорий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Существующая проблема аварийности на дорогах Находкинского городского округа, вызвана также несоответствием дорожно-транспортной инфраструктуры потребностям населения в безопасном дорожном движении, недостаточной эффективностью </w:t>
      </w:r>
      <w:proofErr w:type="gramStart"/>
      <w:r w:rsidRPr="00847387">
        <w:rPr>
          <w:rFonts w:asciiTheme="minorHAnsi" w:hAnsiTheme="minorHAnsi" w:cstheme="minorHAnsi"/>
        </w:rPr>
        <w:t>функционирования системы обеспечения безопасности дорожного движения</w:t>
      </w:r>
      <w:proofErr w:type="gramEnd"/>
      <w:r w:rsidRPr="00847387">
        <w:rPr>
          <w:rFonts w:asciiTheme="minorHAnsi" w:hAnsiTheme="minorHAnsi" w:cstheme="minorHAnsi"/>
        </w:rPr>
        <w:t>. Организация движения транспорта и пешеходов по улично-дорожной сети 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В целях улучшения обеспечения безопасности дорожного движения в 2017 году по заказу администрации Находкинского городского округа в рамках действующей муниципальной </w:t>
      </w:r>
      <w:hyperlink r:id="rId7">
        <w:r w:rsidRPr="00847387">
          <w:rPr>
            <w:rFonts w:asciiTheme="minorHAnsi" w:hAnsiTheme="minorHAnsi" w:cstheme="minorHAnsi"/>
          </w:rPr>
          <w:t>программы</w:t>
        </w:r>
      </w:hyperlink>
      <w:r w:rsidRPr="00847387">
        <w:rPr>
          <w:rFonts w:asciiTheme="minorHAnsi" w:hAnsiTheme="minorHAnsi" w:cstheme="minorHAnsi"/>
        </w:rPr>
        <w:t xml:space="preserve"> "Развитие дорожного хозяйства Находкинского городского округа" на 2015 - 2017 годы разрабатывается комплексная схема организации дорожного движения (КСОДД) и проекты организации дорожного движения (далее - ПОДЦ) Находкинского городского округа. </w:t>
      </w:r>
      <w:proofErr w:type="gramStart"/>
      <w:r w:rsidRPr="00847387">
        <w:rPr>
          <w:rFonts w:asciiTheme="minorHAnsi" w:hAnsiTheme="minorHAnsi" w:cstheme="minorHAnsi"/>
        </w:rPr>
        <w:t>Проект организации дорожного движения (далее - ПОДЦ)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w:t>
      </w:r>
      <w:proofErr w:type="gramEnd"/>
      <w:r w:rsidRPr="00847387">
        <w:rPr>
          <w:rFonts w:asciiTheme="minorHAnsi" w:hAnsiTheme="minorHAnsi" w:cstheme="minorHAnsi"/>
        </w:rPr>
        <w:t xml:space="preserve">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соответствии с требованиями нормативных документов, а также стратегии развития 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и реконструкции участков дорог, расстановке средств организации дорожного движения (дорожные знаки, разметка, светофорные объекты, ограждения и др.) в соответствии с требованиями ГОСТ, организации пешеходного и велосипедного движения, строительству парковок и др.</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Проведенным в 2016 году обследованием состояния искусственных сооружений на дорогах </w:t>
      </w:r>
      <w:r w:rsidRPr="00847387">
        <w:rPr>
          <w:rFonts w:asciiTheme="minorHAnsi" w:hAnsiTheme="minorHAnsi" w:cstheme="minorHAnsi"/>
        </w:rPr>
        <w:lastRenderedPageBreak/>
        <w:t>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В прогнозной оценке расходов муниципальной программы предварительно запланированы денежные средства на капитальный ремонт моста по Северному проспекту на 2018 год, строительство нового моста через р. Каменка по Находкинскому проспекту - на 2019 год. Стоимость строительства нового моста по предварительному расчету составляет 332 </w:t>
      </w:r>
      <w:proofErr w:type="gramStart"/>
      <w:r w:rsidRPr="00847387">
        <w:rPr>
          <w:rFonts w:asciiTheme="minorHAnsi" w:hAnsiTheme="minorHAnsi" w:cstheme="minorHAnsi"/>
        </w:rPr>
        <w:t>млн</w:t>
      </w:r>
      <w:proofErr w:type="gramEnd"/>
      <w:r w:rsidRPr="00847387">
        <w:rPr>
          <w:rFonts w:asciiTheme="minorHAnsi" w:hAnsiTheme="minorHAnsi" w:cstheme="minorHAnsi"/>
        </w:rPr>
        <w:t xml:space="preserve">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 - 197,076 </w:t>
      </w:r>
      <w:proofErr w:type="gramStart"/>
      <w:r w:rsidRPr="00847387">
        <w:rPr>
          <w:rFonts w:asciiTheme="minorHAnsi" w:hAnsiTheme="minorHAnsi" w:cstheme="minorHAnsi"/>
        </w:rPr>
        <w:t>млн</w:t>
      </w:r>
      <w:proofErr w:type="gramEnd"/>
      <w:r w:rsidRPr="00847387">
        <w:rPr>
          <w:rFonts w:asciiTheme="minorHAnsi" w:hAnsiTheme="minorHAnsi" w:cstheme="minorHAnsi"/>
        </w:rPr>
        <w:t xml:space="preserve"> руб., в том числе субсидии из краевого бюджета составили 63,8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государственной программе Приморского края "Развитие транспортного комплекса Приморского края" на 2013 - 2021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9C699E" w:rsidRPr="00847387" w:rsidRDefault="009C699E">
      <w:pPr>
        <w:pStyle w:val="ConsPlusNormal"/>
        <w:spacing w:before="220"/>
        <w:ind w:firstLine="540"/>
        <w:jc w:val="both"/>
        <w:rPr>
          <w:rFonts w:asciiTheme="minorHAnsi" w:hAnsiTheme="minorHAnsi" w:cstheme="minorHAnsi"/>
        </w:rPr>
      </w:pPr>
      <w:proofErr w:type="gramStart"/>
      <w:r w:rsidRPr="00847387">
        <w:rPr>
          <w:rFonts w:asciiTheme="minorHAnsi" w:hAnsiTheme="minorHAnsi" w:cstheme="minorHAnsi"/>
        </w:rPr>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значения за счет субсидий из краевого бюджета по государственной </w:t>
      </w:r>
      <w:hyperlink r:id="rId8">
        <w:r w:rsidRPr="00847387">
          <w:rPr>
            <w:rFonts w:asciiTheme="minorHAnsi" w:hAnsiTheme="minorHAnsi" w:cstheme="minorHAnsi"/>
          </w:rPr>
          <w:t>программе</w:t>
        </w:r>
      </w:hyperlink>
      <w:r w:rsidRPr="00847387">
        <w:rPr>
          <w:rFonts w:asciiTheme="minorHAnsi" w:hAnsiTheme="minorHAnsi" w:cstheme="minorHAnsi"/>
        </w:rPr>
        <w:t xml:space="preserve"> Приморского края "Развитие транспортного комплекса Приморского края" на 2013 - 2021 годы на осуществление дорожной деятельности по направлению "Капитальный ремонт и ремонт автомобильных дорог общего пользования населенных пунктов".</w:t>
      </w:r>
      <w:proofErr w:type="gramEnd"/>
      <w:r w:rsidRPr="00847387">
        <w:rPr>
          <w:rFonts w:asciiTheme="minorHAnsi" w:hAnsiTheme="minorHAnsi" w:cstheme="minorHAnsi"/>
        </w:rPr>
        <w:t xml:space="preserve"> Администрацией Находкинского городского округа подана заявка в Департамент транспорта и дорожного хозяйства Приморского края на предоставление субсидий из краевого бюджета на осуществление дорожной деятельности на сумму 144939 тыс. руб. на 2018 год.</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Увеличение объема перевалки угля стивидорными компаниями, осуществляющими свою деятельность на территории Находкинского городского округа, привело к 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компаниями за свой счет приобретается и передается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Таким образом, для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покрытием, соответствующих </w:t>
      </w:r>
      <w:r w:rsidRPr="00847387">
        <w:rPr>
          <w:rFonts w:asciiTheme="minorHAnsi" w:hAnsiTheme="minorHAnsi" w:cstheme="minorHAnsi"/>
        </w:rPr>
        <w:lastRenderedPageBreak/>
        <w:t>нормативным требованиям, улучшения уровня содержания дорог и элементов обустройства дорог, реализация мероприятий КСОДД и ПОДД. С учетом большого объема работ и высокой капиталоемкости работ по строительству, реконструкции, ремонту дорог и дорожных сооружений, их 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бюджета в рамках текущего финансирования. Для решения поставленных задач при реализации программы необходимо привлечение средств из краевого бюджета.</w:t>
      </w:r>
    </w:p>
    <w:p w:rsidR="009C699E" w:rsidRPr="00847387" w:rsidRDefault="009C699E">
      <w:pPr>
        <w:pStyle w:val="ConsPlusNormal"/>
        <w:spacing w:before="220"/>
        <w:ind w:firstLine="540"/>
        <w:jc w:val="both"/>
        <w:rPr>
          <w:rFonts w:asciiTheme="minorHAnsi" w:hAnsiTheme="minorHAnsi" w:cstheme="minorHAnsi"/>
        </w:rPr>
      </w:pPr>
      <w:proofErr w:type="gramStart"/>
      <w:r w:rsidRPr="00847387">
        <w:rPr>
          <w:rFonts w:asciiTheme="minorHAnsi" w:hAnsiTheme="minorHAnsi" w:cstheme="minorHAnsi"/>
        </w:rPr>
        <w:t>Целесообразность разработки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2018 - 2025 годы,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w:t>
      </w:r>
      <w:proofErr w:type="gramEnd"/>
      <w:r w:rsidRPr="00847387">
        <w:rPr>
          <w:rFonts w:asciiTheme="minorHAnsi" w:hAnsiTheme="minorHAnsi" w:cstheme="minorHAnsi"/>
        </w:rPr>
        <w:t xml:space="preserve"> повышению результативности бюджетных, финансовых и материальных вложений.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При реализации муниципальной программы возможны следующие риски: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1) финансовые риски.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2) рост цен на работы и оборудование;</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3) недостаточная квалификация подрядчиков и исполнителей;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4) организационные риски.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дорожной деятельности в рамках своих полномочий.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9C699E" w:rsidRPr="00847387" w:rsidRDefault="00055290">
      <w:pPr>
        <w:pStyle w:val="ConsPlusNormal"/>
        <w:spacing w:before="220"/>
        <w:ind w:firstLine="540"/>
        <w:jc w:val="both"/>
        <w:rPr>
          <w:rFonts w:asciiTheme="minorHAnsi" w:hAnsiTheme="minorHAnsi" w:cstheme="minorHAnsi"/>
        </w:rPr>
      </w:pPr>
      <w:hyperlink r:id="rId9">
        <w:r w:rsidR="009C699E" w:rsidRPr="00847387">
          <w:rPr>
            <w:rFonts w:asciiTheme="minorHAnsi" w:hAnsiTheme="minorHAnsi" w:cstheme="minorHAnsi"/>
          </w:rPr>
          <w:t>Статьей 13</w:t>
        </w:r>
      </w:hyperlink>
      <w:r w:rsidR="009C699E" w:rsidRPr="00847387">
        <w:rPr>
          <w:rFonts w:asciiTheme="minorHAnsi" w:hAnsiTheme="minorHAnsi" w:cstheme="minorHAnsi"/>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отнесено осуществление дорожной деятельности в отношении автомобильных дорог местного значения.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Основными приоритетами муниципальной политики при осуществлении дорожной деятельности являются: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lastRenderedPageBreak/>
        <w:t>- обеспечение комплексной безопасности дорожного движения, дальнейшее совершенствование организации движения автотранспорта и пешеходов.</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Достижение указанной цели программы будет обеспечиваться решением следующих задач:</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увеличение протяженности автомобильных дорог местного значения, соответствующих нормативным требованиям;</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совершенствование системы организации дорожного движения на дорогах местного значения.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округа, как места жизни.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Поддержание автомобильных дорог местного значения на уровне, соответствующем нормативным требованиям, позволит повысить транспортную доступность территорий Находкинского городского округа, улучшить качество городской среды, создать комфортные и благоприятные условия для проживания жителей Находкинского городского округа.</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2. Сроки и этапы реализации муниципальной программы</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Программа реализуется в один этап, срок реализации 2018 - 2025 годы.</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3. Целевые индикаторы и показатели</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 xml:space="preserve">муниципальной программы с расшифровкой </w:t>
      </w:r>
      <w:proofErr w:type="gramStart"/>
      <w:r w:rsidRPr="00847387">
        <w:rPr>
          <w:rFonts w:asciiTheme="minorHAnsi" w:hAnsiTheme="minorHAnsi" w:cstheme="minorHAnsi"/>
        </w:rPr>
        <w:t>плановых</w:t>
      </w:r>
      <w:proofErr w:type="gramEnd"/>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значений по годам и этапам ее реализации</w:t>
      </w:r>
    </w:p>
    <w:p w:rsidR="009C699E" w:rsidRPr="00847387" w:rsidRDefault="009C699E">
      <w:pPr>
        <w:pStyle w:val="ConsPlusNormal"/>
        <w:jc w:val="center"/>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Целевые показатели (индикаторы) соответствуют целям и задачам Программы.</w:t>
      </w:r>
    </w:p>
    <w:p w:rsidR="009C699E" w:rsidRPr="00847387" w:rsidRDefault="00055290">
      <w:pPr>
        <w:pStyle w:val="ConsPlusNormal"/>
        <w:spacing w:before="220"/>
        <w:ind w:firstLine="540"/>
        <w:jc w:val="both"/>
        <w:rPr>
          <w:rFonts w:asciiTheme="minorHAnsi" w:hAnsiTheme="minorHAnsi" w:cstheme="minorHAnsi"/>
        </w:rPr>
      </w:pPr>
      <w:hyperlink w:anchor="P435">
        <w:r w:rsidR="009C699E" w:rsidRPr="00847387">
          <w:rPr>
            <w:rFonts w:asciiTheme="minorHAnsi" w:hAnsiTheme="minorHAnsi" w:cstheme="minorHAnsi"/>
          </w:rPr>
          <w:t>Сведения</w:t>
        </w:r>
      </w:hyperlink>
      <w:r w:rsidR="009C699E" w:rsidRPr="00847387">
        <w:rPr>
          <w:rFonts w:asciiTheme="minorHAnsi" w:hAnsiTheme="minorHAnsi" w:cstheme="minorHAnsi"/>
        </w:rPr>
        <w:t xml:space="preserve"> о показателях (индикаторах) представлены в приложении N 1 к Программе.</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Методика расчета целевых показателей (индикаторов)</w:t>
      </w:r>
    </w:p>
    <w:p w:rsidR="009C699E" w:rsidRPr="00847387" w:rsidRDefault="009C699E">
      <w:pPr>
        <w:pStyle w:val="ConsPlusNormal"/>
        <w:jc w:val="center"/>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rPr>
          <w:rFonts w:asciiTheme="minorHAnsi" w:hAnsiTheme="minorHAnsi" w:cstheme="minorHAnsi"/>
        </w:rPr>
        <w:sectPr w:rsidR="009C699E" w:rsidRPr="00847387" w:rsidSect="00D270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2948"/>
        <w:gridCol w:w="3912"/>
        <w:gridCol w:w="2650"/>
      </w:tblGrid>
      <w:tr w:rsidR="009C699E" w:rsidRPr="00847387">
        <w:tc>
          <w:tcPr>
            <w:tcW w:w="542"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lastRenderedPageBreak/>
              <w:t xml:space="preserve">N </w:t>
            </w:r>
            <w:proofErr w:type="gramStart"/>
            <w:r w:rsidRPr="00847387">
              <w:rPr>
                <w:rFonts w:asciiTheme="minorHAnsi" w:hAnsiTheme="minorHAnsi" w:cstheme="minorHAnsi"/>
              </w:rPr>
              <w:t>п</w:t>
            </w:r>
            <w:proofErr w:type="gramEnd"/>
            <w:r w:rsidRPr="00847387">
              <w:rPr>
                <w:rFonts w:asciiTheme="minorHAnsi" w:hAnsiTheme="minorHAnsi" w:cstheme="minorHAnsi"/>
              </w:rPr>
              <w:t>/п</w:t>
            </w:r>
          </w:p>
        </w:tc>
        <w:tc>
          <w:tcPr>
            <w:tcW w:w="2948"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Наименование показателя</w:t>
            </w:r>
          </w:p>
        </w:tc>
        <w:tc>
          <w:tcPr>
            <w:tcW w:w="3912"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Методика расчета</w:t>
            </w:r>
          </w:p>
        </w:tc>
        <w:tc>
          <w:tcPr>
            <w:tcW w:w="2650"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Источник информации</w:t>
            </w:r>
          </w:p>
        </w:tc>
      </w:tr>
      <w:tr w:rsidR="009C699E" w:rsidRPr="00847387">
        <w:tc>
          <w:tcPr>
            <w:tcW w:w="542"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w:t>
            </w:r>
          </w:p>
        </w:tc>
        <w:tc>
          <w:tcPr>
            <w:tcW w:w="2948"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w:t>
            </w:r>
          </w:p>
        </w:tc>
        <w:tc>
          <w:tcPr>
            <w:tcW w:w="3912"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3</w:t>
            </w:r>
          </w:p>
        </w:tc>
        <w:tc>
          <w:tcPr>
            <w:tcW w:w="2650"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4</w:t>
            </w:r>
          </w:p>
        </w:tc>
      </w:tr>
      <w:tr w:rsidR="009C699E" w:rsidRPr="00847387">
        <w:tc>
          <w:tcPr>
            <w:tcW w:w="54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w:t>
            </w:r>
          </w:p>
        </w:tc>
        <w:tc>
          <w:tcPr>
            <w:tcW w:w="294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w:t>
            </w:r>
          </w:p>
        </w:tc>
        <w:tc>
          <w:tcPr>
            <w:tcW w:w="391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 = (В</w:t>
            </w:r>
            <w:proofErr w:type="gramStart"/>
            <w:r w:rsidRPr="00847387">
              <w:rPr>
                <w:rFonts w:asciiTheme="minorHAnsi" w:hAnsiTheme="minorHAnsi" w:cstheme="minorHAnsi"/>
              </w:rPr>
              <w:t>1</w:t>
            </w:r>
            <w:proofErr w:type="gramEnd"/>
            <w:r w:rsidRPr="00847387">
              <w:rPr>
                <w:rFonts w:asciiTheme="minorHAnsi" w:hAnsiTheme="minorHAnsi" w:cstheme="minorHAnsi"/>
              </w:rPr>
              <w:t xml:space="preserve"> / В2) x 100%, где:</w:t>
            </w:r>
          </w:p>
          <w:p w:rsidR="009C699E" w:rsidRPr="00847387" w:rsidRDefault="009C699E">
            <w:pPr>
              <w:pStyle w:val="ConsPlusNormal"/>
              <w:rPr>
                <w:rFonts w:asciiTheme="minorHAnsi" w:hAnsiTheme="minorHAnsi" w:cstheme="minorHAnsi"/>
              </w:rPr>
            </w:pP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w:t>
            </w:r>
            <w:proofErr w:type="gramStart"/>
            <w:r w:rsidRPr="00847387">
              <w:rPr>
                <w:rFonts w:asciiTheme="minorHAnsi" w:hAnsiTheme="minorHAnsi" w:cstheme="minorHAnsi"/>
              </w:rPr>
              <w:t>1</w:t>
            </w:r>
            <w:proofErr w:type="gramEnd"/>
            <w:r w:rsidRPr="00847387">
              <w:rPr>
                <w:rFonts w:asciiTheme="minorHAnsi" w:hAnsiTheme="minorHAnsi" w:cstheme="minorHAnsi"/>
              </w:rPr>
              <w:t xml:space="preserve"> - протяженность дорог местного значения, не отвечающих нормативным требованиям к транспортно-эксплуатационному состоянию в отчетном периоде;</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w:t>
            </w:r>
            <w:proofErr w:type="gramStart"/>
            <w:r w:rsidRPr="00847387">
              <w:rPr>
                <w:rFonts w:asciiTheme="minorHAnsi" w:hAnsiTheme="minorHAnsi" w:cstheme="minorHAnsi"/>
              </w:rPr>
              <w:t>2</w:t>
            </w:r>
            <w:proofErr w:type="gramEnd"/>
            <w:r w:rsidRPr="00847387">
              <w:rPr>
                <w:rFonts w:asciiTheme="minorHAnsi" w:hAnsiTheme="minorHAnsi" w:cstheme="minorHAnsi"/>
              </w:rPr>
              <w:t xml:space="preserve"> - общая протяженность дорог общего пользования местного значения.</w:t>
            </w:r>
          </w:p>
          <w:p w:rsidR="009C699E" w:rsidRPr="00847387" w:rsidRDefault="009C699E">
            <w:pPr>
              <w:pStyle w:val="ConsPlusNormal"/>
              <w:rPr>
                <w:rFonts w:asciiTheme="minorHAnsi" w:hAnsiTheme="minorHAnsi" w:cstheme="minorHAnsi"/>
              </w:rPr>
            </w:pP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 = (219,2 / 445,4) x 100% = 49,2%</w:t>
            </w:r>
          </w:p>
        </w:tc>
        <w:tc>
          <w:tcPr>
            <w:tcW w:w="265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Сводный доклад Приморского края "О достигнутых значениях показателей для оценки </w:t>
            </w:r>
            <w:proofErr w:type="gramStart"/>
            <w:r w:rsidRPr="00847387">
              <w:rPr>
                <w:rFonts w:asciiTheme="minorHAnsi" w:hAnsiTheme="minorHAnsi" w:cstheme="minorHAnsi"/>
              </w:rPr>
              <w:t>эффективности деятельности органов местного самоуправления городских округов</w:t>
            </w:r>
            <w:proofErr w:type="gramEnd"/>
            <w:r w:rsidRPr="00847387">
              <w:rPr>
                <w:rFonts w:asciiTheme="minorHAnsi" w:hAnsiTheme="minorHAnsi" w:cstheme="minorHAnsi"/>
              </w:rPr>
              <w:t xml:space="preserve"> и муниципальных районов Приморского края"</w:t>
            </w:r>
          </w:p>
        </w:tc>
      </w:tr>
      <w:tr w:rsidR="009C699E" w:rsidRPr="00847387">
        <w:tc>
          <w:tcPr>
            <w:tcW w:w="54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w:t>
            </w:r>
          </w:p>
        </w:tc>
        <w:tc>
          <w:tcPr>
            <w:tcW w:w="2948" w:type="dxa"/>
          </w:tcPr>
          <w:p w:rsidR="009C699E" w:rsidRPr="00847387" w:rsidRDefault="009C699E">
            <w:pPr>
              <w:pStyle w:val="ConsPlusNormal"/>
              <w:rPr>
                <w:rFonts w:asciiTheme="minorHAnsi" w:hAnsiTheme="minorHAnsi" w:cstheme="minorHAnsi"/>
              </w:rPr>
            </w:pPr>
            <w:proofErr w:type="gramStart"/>
            <w:r w:rsidRPr="00847387">
              <w:rPr>
                <w:rFonts w:asciiTheme="minorHAnsi" w:hAnsiTheme="minorHAnsi" w:cstheme="minorHAnsi"/>
              </w:rPr>
              <w:t>Количество светофорных объектов, регулирующих дорожное движение и комплектов светофоров типа Т-7)</w:t>
            </w:r>
            <w:proofErr w:type="gramEnd"/>
          </w:p>
        </w:tc>
        <w:tc>
          <w:tcPr>
            <w:tcW w:w="391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Общее количество светофорных объектов, регулирующих дорожное движение и комплектов светофоров типа Т-7 к уровню 2017 года</w:t>
            </w:r>
          </w:p>
        </w:tc>
        <w:tc>
          <w:tcPr>
            <w:tcW w:w="265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Официальный сайт единой информационной системы </w:t>
            </w:r>
            <w:proofErr w:type="spellStart"/>
            <w:r w:rsidRPr="00847387">
              <w:rPr>
                <w:rFonts w:asciiTheme="minorHAnsi" w:hAnsiTheme="minorHAnsi" w:cstheme="minorHAnsi"/>
              </w:rPr>
              <w:t>госзакупок</w:t>
            </w:r>
            <w:proofErr w:type="spellEnd"/>
            <w:r w:rsidRPr="00847387">
              <w:rPr>
                <w:rFonts w:asciiTheme="minorHAnsi" w:hAnsiTheme="minorHAnsi" w:cstheme="minorHAnsi"/>
              </w:rPr>
              <w:t>, акты приемки выполненных работ, форма КС-2</w:t>
            </w:r>
          </w:p>
        </w:tc>
      </w:tr>
      <w:tr w:rsidR="009C699E" w:rsidRPr="00847387">
        <w:tc>
          <w:tcPr>
            <w:tcW w:w="54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3.</w:t>
            </w:r>
          </w:p>
        </w:tc>
        <w:tc>
          <w:tcPr>
            <w:tcW w:w="294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дорожных знаков повышенной информативности</w:t>
            </w:r>
          </w:p>
        </w:tc>
        <w:tc>
          <w:tcPr>
            <w:tcW w:w="391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Общее количество дорожных знаков повышенной информативности к уровню 2017 года</w:t>
            </w:r>
          </w:p>
        </w:tc>
        <w:tc>
          <w:tcPr>
            <w:tcW w:w="265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Официальный сайт единой информационной системы </w:t>
            </w:r>
            <w:proofErr w:type="spellStart"/>
            <w:r w:rsidRPr="00847387">
              <w:rPr>
                <w:rFonts w:asciiTheme="minorHAnsi" w:hAnsiTheme="minorHAnsi" w:cstheme="minorHAnsi"/>
              </w:rPr>
              <w:t>госзакупок</w:t>
            </w:r>
            <w:proofErr w:type="spellEnd"/>
            <w:r w:rsidRPr="00847387">
              <w:rPr>
                <w:rFonts w:asciiTheme="minorHAnsi" w:hAnsiTheme="minorHAnsi" w:cstheme="minorHAnsi"/>
              </w:rPr>
              <w:t>, акты приемки выполненных работ, форма КС-2</w:t>
            </w:r>
          </w:p>
        </w:tc>
      </w:tr>
      <w:tr w:rsidR="009C699E" w:rsidRPr="00847387">
        <w:tc>
          <w:tcPr>
            <w:tcW w:w="54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4.</w:t>
            </w:r>
          </w:p>
        </w:tc>
        <w:tc>
          <w:tcPr>
            <w:tcW w:w="294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Протяженность автомобильных дорог с асфальтобетонным покрытием, подлежащая текущему содержанию</w:t>
            </w:r>
          </w:p>
        </w:tc>
        <w:tc>
          <w:tcPr>
            <w:tcW w:w="391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Протяженность дорог с асфальтобетонным покрытием, подлежащая текущему содержанию к уровню 2017 года</w:t>
            </w:r>
          </w:p>
        </w:tc>
        <w:tc>
          <w:tcPr>
            <w:tcW w:w="265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Официальный сайт единой информационной системы </w:t>
            </w:r>
            <w:proofErr w:type="spellStart"/>
            <w:r w:rsidRPr="00847387">
              <w:rPr>
                <w:rFonts w:asciiTheme="minorHAnsi" w:hAnsiTheme="minorHAnsi" w:cstheme="minorHAnsi"/>
              </w:rPr>
              <w:t>госзакупок</w:t>
            </w:r>
            <w:proofErr w:type="spellEnd"/>
            <w:r w:rsidRPr="00847387">
              <w:rPr>
                <w:rFonts w:asciiTheme="minorHAnsi" w:hAnsiTheme="minorHAnsi" w:cstheme="minorHAnsi"/>
              </w:rPr>
              <w:t>. акты приемки выполненных работ, форма КС-2</w:t>
            </w:r>
          </w:p>
        </w:tc>
      </w:tr>
      <w:tr w:rsidR="009C699E" w:rsidRPr="00847387">
        <w:tc>
          <w:tcPr>
            <w:tcW w:w="54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5.</w:t>
            </w:r>
          </w:p>
        </w:tc>
        <w:tc>
          <w:tcPr>
            <w:tcW w:w="294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объектов транспортной инфраструктуры (мостов), на которых обеспечена транспортная безопасность</w:t>
            </w:r>
          </w:p>
        </w:tc>
        <w:tc>
          <w:tcPr>
            <w:tcW w:w="391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Общее количество объектов транспортной инфраструктуры (мостов), на которых обеспечена транспортная безопасность к уровню 2017 года</w:t>
            </w:r>
          </w:p>
        </w:tc>
        <w:tc>
          <w:tcPr>
            <w:tcW w:w="265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Официальный сайт единой информационной системы </w:t>
            </w:r>
            <w:proofErr w:type="spellStart"/>
            <w:r w:rsidRPr="00847387">
              <w:rPr>
                <w:rFonts w:asciiTheme="minorHAnsi" w:hAnsiTheme="minorHAnsi" w:cstheme="minorHAnsi"/>
              </w:rPr>
              <w:t>госзакупок</w:t>
            </w:r>
            <w:proofErr w:type="spellEnd"/>
            <w:r w:rsidRPr="00847387">
              <w:rPr>
                <w:rFonts w:asciiTheme="minorHAnsi" w:hAnsiTheme="minorHAnsi" w:cstheme="minorHAnsi"/>
              </w:rPr>
              <w:t>, акты приемки работ</w:t>
            </w:r>
          </w:p>
        </w:tc>
      </w:tr>
      <w:tr w:rsidR="009C699E" w:rsidRPr="00847387">
        <w:tc>
          <w:tcPr>
            <w:tcW w:w="54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6.</w:t>
            </w:r>
          </w:p>
        </w:tc>
        <w:tc>
          <w:tcPr>
            <w:tcW w:w="294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искусственных сооружений, на которых проведено техническое освидетельствование</w:t>
            </w:r>
          </w:p>
        </w:tc>
        <w:tc>
          <w:tcPr>
            <w:tcW w:w="3912"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Общее количество искусственных сооружений, на которых проведено техническое освидетельствование к уровню 2017 года</w:t>
            </w:r>
          </w:p>
        </w:tc>
        <w:tc>
          <w:tcPr>
            <w:tcW w:w="265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Официальный сайт единой информационной системы </w:t>
            </w:r>
            <w:proofErr w:type="spellStart"/>
            <w:r w:rsidRPr="00847387">
              <w:rPr>
                <w:rFonts w:asciiTheme="minorHAnsi" w:hAnsiTheme="minorHAnsi" w:cstheme="minorHAnsi"/>
              </w:rPr>
              <w:t>госзакупок</w:t>
            </w:r>
            <w:proofErr w:type="spellEnd"/>
            <w:r w:rsidRPr="00847387">
              <w:rPr>
                <w:rFonts w:asciiTheme="minorHAnsi" w:hAnsiTheme="minorHAnsi" w:cstheme="minorHAnsi"/>
              </w:rPr>
              <w:t>, акты приемки работ</w:t>
            </w:r>
          </w:p>
        </w:tc>
      </w:tr>
      <w:tr w:rsidR="009C699E" w:rsidRPr="00847387">
        <w:tblPrEx>
          <w:tblBorders>
            <w:insideH w:val="nil"/>
          </w:tblBorders>
        </w:tblPrEx>
        <w:tc>
          <w:tcPr>
            <w:tcW w:w="542" w:type="dxa"/>
            <w:tcBorders>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7.</w:t>
            </w:r>
          </w:p>
        </w:tc>
        <w:tc>
          <w:tcPr>
            <w:tcW w:w="2948" w:type="dxa"/>
            <w:tcBorders>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объектов автомобильных дорог и искусственных сооружений (мостов) на которые выполнены требуемые проектные работы</w:t>
            </w:r>
          </w:p>
        </w:tc>
        <w:tc>
          <w:tcPr>
            <w:tcW w:w="3912" w:type="dxa"/>
            <w:tcBorders>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Общее количество объектов автомобильных дорог и искусственных сооружений (мостов) на которые выполнены требуемые проектные работы</w:t>
            </w:r>
          </w:p>
        </w:tc>
        <w:tc>
          <w:tcPr>
            <w:tcW w:w="2650" w:type="dxa"/>
            <w:tcBorders>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Официальный сайт единой информационной системы </w:t>
            </w:r>
            <w:proofErr w:type="spellStart"/>
            <w:r w:rsidRPr="00847387">
              <w:rPr>
                <w:rFonts w:asciiTheme="minorHAnsi" w:hAnsiTheme="minorHAnsi" w:cstheme="minorHAnsi"/>
              </w:rPr>
              <w:t>госзакупок</w:t>
            </w:r>
            <w:proofErr w:type="spellEnd"/>
            <w:r w:rsidRPr="00847387">
              <w:rPr>
                <w:rFonts w:asciiTheme="minorHAnsi" w:hAnsiTheme="minorHAnsi" w:cstheme="minorHAnsi"/>
              </w:rPr>
              <w:t>, акты приемки работ</w:t>
            </w:r>
          </w:p>
        </w:tc>
      </w:tr>
      <w:tr w:rsidR="009C699E" w:rsidRPr="00847387">
        <w:tblPrEx>
          <w:tblBorders>
            <w:insideH w:val="nil"/>
          </w:tblBorders>
        </w:tblPrEx>
        <w:tc>
          <w:tcPr>
            <w:tcW w:w="10052" w:type="dxa"/>
            <w:gridSpan w:val="4"/>
            <w:tcBorders>
              <w:top w:val="nil"/>
            </w:tcBorders>
          </w:tcPr>
          <w:p w:rsidR="009C699E" w:rsidRPr="00847387" w:rsidRDefault="009C699E">
            <w:pPr>
              <w:pStyle w:val="ConsPlusNormal"/>
              <w:jc w:val="both"/>
              <w:rPr>
                <w:rFonts w:asciiTheme="minorHAnsi" w:hAnsiTheme="minorHAnsi" w:cstheme="minorHAnsi"/>
              </w:rPr>
            </w:pPr>
          </w:p>
        </w:tc>
      </w:tr>
    </w:tbl>
    <w:p w:rsidR="009C699E" w:rsidRPr="00847387" w:rsidRDefault="009C699E">
      <w:pPr>
        <w:pStyle w:val="ConsPlusNormal"/>
        <w:rPr>
          <w:rFonts w:asciiTheme="minorHAnsi" w:hAnsiTheme="minorHAnsi" w:cstheme="minorHAnsi"/>
        </w:rPr>
        <w:sectPr w:rsidR="009C699E" w:rsidRPr="00847387">
          <w:pgSz w:w="16838" w:h="11905" w:orient="landscape"/>
          <w:pgMar w:top="1701" w:right="1134" w:bottom="850" w:left="1134" w:header="0" w:footer="0" w:gutter="0"/>
          <w:cols w:space="720"/>
          <w:titlePg/>
        </w:sect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4. Механизм реализации муниципальной программы</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Ответственным исполнителем муниципальной программы является управление благоустройства администрации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Ответственный исполнитель:</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обеспечивает разработку и утверждение муниципальной программы в установленном порядке;</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организует реализацию муниципальной программы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проводит оценку эффективности реализации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ежеквартально осуществляет мониторинг реализации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подготавливает годовые отчеты и итоговый отчет за весь период реализации муниципальной программы и представляет их в управление экономики, потребительского рынка и предпринимательства, финансовое управление;</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и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 Муниципальная программа включает следующие мероприятия: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1) ремонт автомобильных дорог общего пользования местного значения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9C699E" w:rsidRPr="00847387" w:rsidRDefault="009C699E">
      <w:pPr>
        <w:pStyle w:val="ConsPlusNormal"/>
        <w:spacing w:before="220"/>
        <w:ind w:firstLine="540"/>
        <w:jc w:val="both"/>
        <w:rPr>
          <w:rFonts w:asciiTheme="minorHAnsi" w:hAnsiTheme="minorHAnsi" w:cstheme="minorHAnsi"/>
        </w:rPr>
      </w:pPr>
      <w:proofErr w:type="gramStart"/>
      <w:r w:rsidRPr="00847387">
        <w:rPr>
          <w:rFonts w:asciiTheme="minorHAnsi" w:hAnsiTheme="minorHAnsi" w:cstheme="minorHAnsi"/>
        </w:rPr>
        <w:t xml:space="preserve">2) 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 следующие мероприятия: механизированная и ручная уборка дорог и тротуаров от загрязнений в зимний и летний периоды, уборка дорог и тротуаров от снега, наледи в зимний период, осуществление </w:t>
      </w:r>
      <w:proofErr w:type="spellStart"/>
      <w:r w:rsidRPr="00847387">
        <w:rPr>
          <w:rFonts w:asciiTheme="minorHAnsi" w:hAnsiTheme="minorHAnsi" w:cstheme="minorHAnsi"/>
        </w:rPr>
        <w:t>противогололедных</w:t>
      </w:r>
      <w:proofErr w:type="spellEnd"/>
      <w:r w:rsidRPr="00847387">
        <w:rPr>
          <w:rFonts w:asciiTheme="minorHAnsi" w:hAnsiTheme="minorHAnsi" w:cstheme="minorHAnsi"/>
        </w:rPr>
        <w:t xml:space="preserve"> мероприятий, уборка посадочных площадок и заездных</w:t>
      </w:r>
      <w:proofErr w:type="gramEnd"/>
      <w:r w:rsidRPr="00847387">
        <w:rPr>
          <w:rFonts w:asciiTheme="minorHAnsi" w:hAnsiTheme="minorHAnsi" w:cstheme="minorHAnsi"/>
        </w:rPr>
        <w:t xml:space="preserve"> карманов автобусных остановок, очистка урн, мытье, окраска и очистка от объявлений автобусных павильонов, содержание мостов. Предусмотрена очистка ливневой канализации открытого типа из железобетонных лотков, расположенных вдоль дорог общего пользования местного значения: очистка </w:t>
      </w:r>
      <w:proofErr w:type="spellStart"/>
      <w:r w:rsidRPr="00847387">
        <w:rPr>
          <w:rFonts w:asciiTheme="minorHAnsi" w:hAnsiTheme="minorHAnsi" w:cstheme="minorHAnsi"/>
        </w:rPr>
        <w:t>ливнеприемных</w:t>
      </w:r>
      <w:proofErr w:type="spellEnd"/>
      <w:r w:rsidRPr="00847387">
        <w:rPr>
          <w:rFonts w:asciiTheme="minorHAnsi" w:hAnsiTheme="minorHAnsi" w:cstheme="minorHAnsi"/>
        </w:rPr>
        <w:t xml:space="preserve"> колодцев, </w:t>
      </w:r>
      <w:proofErr w:type="spellStart"/>
      <w:r w:rsidRPr="00847387">
        <w:rPr>
          <w:rFonts w:asciiTheme="minorHAnsi" w:hAnsiTheme="minorHAnsi" w:cstheme="minorHAnsi"/>
        </w:rPr>
        <w:t>ливнеперехватов</w:t>
      </w:r>
      <w:proofErr w:type="spellEnd"/>
      <w:r w:rsidRPr="00847387">
        <w:rPr>
          <w:rFonts w:asciiTheme="minorHAnsi" w:hAnsiTheme="minorHAnsi" w:cstheme="minorHAnsi"/>
        </w:rPr>
        <w:t xml:space="preserve">, приямков и камер, лотков наружной ливневой канализации, </w:t>
      </w:r>
      <w:proofErr w:type="spellStart"/>
      <w:r w:rsidRPr="00847387">
        <w:rPr>
          <w:rFonts w:asciiTheme="minorHAnsi" w:hAnsiTheme="minorHAnsi" w:cstheme="minorHAnsi"/>
        </w:rPr>
        <w:t>водоперепускных</w:t>
      </w:r>
      <w:proofErr w:type="spellEnd"/>
      <w:r w:rsidRPr="00847387">
        <w:rPr>
          <w:rFonts w:asciiTheme="minorHAnsi" w:hAnsiTheme="minorHAnsi" w:cstheme="minorHAnsi"/>
        </w:rPr>
        <w:t xml:space="preserve">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w:t>
      </w:r>
      <w:r w:rsidRPr="00847387">
        <w:rPr>
          <w:rFonts w:asciiTheme="minorHAnsi" w:hAnsiTheme="minorHAnsi" w:cstheme="minorHAnsi"/>
        </w:rPr>
        <w:lastRenderedPageBreak/>
        <w:t>безаварийного движения пешеходов и автотранспорта, очистке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На дорогах с грунтовым покрытием предусмотрено выполнение работ по отсыпке грунтом поврежденных мест с </w:t>
      </w:r>
      <w:proofErr w:type="spellStart"/>
      <w:r w:rsidRPr="00847387">
        <w:rPr>
          <w:rFonts w:asciiTheme="minorHAnsi" w:hAnsiTheme="minorHAnsi" w:cstheme="minorHAnsi"/>
        </w:rPr>
        <w:t>грейдерованием</w:t>
      </w:r>
      <w:proofErr w:type="spellEnd"/>
      <w:r w:rsidRPr="00847387">
        <w:rPr>
          <w:rFonts w:asciiTheme="minorHAnsi" w:hAnsiTheme="minorHAnsi" w:cstheme="minorHAnsi"/>
        </w:rPr>
        <w:t xml:space="preserve"> дорожного полотна, нарезкой кюветов, очисткой водопропускных труб.</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На дорогах с асфальтобетонным покрытием предусмотрено выполнение работ по устранению деформаций и повреждений из горячих асфальтобетонных смесей путем фрезерования поврежденных участков дорожными фрезами и укладке асфальтобетона в местах повреждений;</w:t>
      </w:r>
    </w:p>
    <w:p w:rsidR="009C699E" w:rsidRPr="00847387" w:rsidRDefault="009C699E">
      <w:pPr>
        <w:pStyle w:val="ConsPlusNormal"/>
        <w:spacing w:before="220"/>
        <w:ind w:firstLine="540"/>
        <w:jc w:val="both"/>
        <w:rPr>
          <w:rFonts w:asciiTheme="minorHAnsi" w:hAnsiTheme="minorHAnsi" w:cstheme="minorHAnsi"/>
        </w:rPr>
      </w:pPr>
      <w:proofErr w:type="gramStart"/>
      <w:r w:rsidRPr="00847387">
        <w:rPr>
          <w:rFonts w:asciiTheme="minorHAnsi" w:hAnsiTheme="minorHAnsi" w:cstheme="minorHAnsi"/>
        </w:rPr>
        <w:t>3) содержание,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проводится в плановом порядке в течение очередного года с периодичностью, предусмотренной муниципальным контрактом и включает в себя проведение следующих мероприятий: ремонт, замена и установка дорожных знаков, нанесение и восстановление дорожной разметки для организации и упорядочения дорожного движения, в том числе на</w:t>
      </w:r>
      <w:proofErr w:type="gramEnd"/>
      <w:r w:rsidRPr="00847387">
        <w:rPr>
          <w:rFonts w:asciiTheme="minorHAnsi" w:hAnsiTheme="minorHAnsi" w:cstheme="minorHAnsi"/>
        </w:rPr>
        <w:t xml:space="preserve"> </w:t>
      </w:r>
      <w:proofErr w:type="gramStart"/>
      <w:r w:rsidRPr="00847387">
        <w:rPr>
          <w:rFonts w:asciiTheme="minorHAnsi" w:hAnsiTheme="minorHAnsi" w:cstheme="minorHAnsi"/>
        </w:rPr>
        <w:t>участках дорог, где в соответствии с программой будет выполнен ремонт асфальтобетонного покрытия дорог, восстановление и установка дорожных и пешеходных ограждений, содержание светофорных объектов и установка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установка дорожных ограждений вдоль дорог общего пользования местного значения.</w:t>
      </w:r>
      <w:proofErr w:type="gramEnd"/>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Реализация программы предусматривает целевое использование бюджетных денежных сре</w:t>
      </w:r>
      <w:proofErr w:type="gramStart"/>
      <w:r w:rsidRPr="00847387">
        <w:rPr>
          <w:rFonts w:asciiTheme="minorHAnsi" w:hAnsiTheme="minorHAnsi" w:cstheme="minorHAnsi"/>
        </w:rPr>
        <w:t>дств в с</w:t>
      </w:r>
      <w:proofErr w:type="gramEnd"/>
      <w:r w:rsidRPr="00847387">
        <w:rPr>
          <w:rFonts w:asciiTheme="minorHAnsi" w:hAnsiTheme="minorHAnsi" w:cstheme="minorHAnsi"/>
        </w:rPr>
        <w:t>оответствии с поставленными задачами, определенными мероприятиями, а также регулярное проведение мониторинга достигнутых результатов и эффективности расходования средств бюджета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Мероприятия, предусмотренные программой, реализуются за счет средств муниципального дорожного фонда Находкинского городского округа;</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4) обеспечение транспортной безопасности объектов транспортной инфраструктуры (мостов).</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На территории Находкинского городского округа расположены объекты транспортной инфраструктуры дорожного хозяйства, в соответствии с действующим законодательством Российской Федерации, на таких объектах должна быть обеспечена транспортная безопасность. С этой целью необходимо проведение оценки уязвимости объектов, разработка и дальнейшая реализация плана мероприятий по обеспечению транспортной безопасности объектов транспортной инфраструктуры;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5) проведение технического освидетельствования искусственных сооружений (мостов) на автомобильных дорогах общего пользования местного значения.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С целью своевременного устранения недостатков в конструктивных элементах мостовых сооружений, расположенных на территории Находкинского городского округа, недопущения уменьшения пропускной способности мостов, требуется периодическое техническое освидетельствование искусственных сооружений. Реализация данного мероприятия позволит обеспечить поддержание транспортно-эксплуатационных характеристик мостов в нормативном состоянии, своевременно выявлять конструктивные или иные изменения в техническом состоянии мостового сооружения и исправлять их с минимальными затратами денежных средств;</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lastRenderedPageBreak/>
        <w:t>6) выполнение проектных работ на ремонт и (или) капитальный ремонт искусственных дорожных сооружений (мостов).</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Строительство двух мостовых сооружений, расположенных на территории Находкинского городского округа выполнялось более 70 лет назад, конструктивные элементы которых не были рассчитаны ни на современную интенсивность дорожного движения, ни на грузоподъемность автотранспортных средств. В настоящее время требуется проведение работ по замене либо усилению конструктивных элементов мостов, для чего необходима разработка проектных решений и их дальнейшая реализация путем проведения ремонтных работ;</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7) ремонт дворовых проездов и проездов к многоквартирным домам.</w:t>
      </w:r>
    </w:p>
    <w:p w:rsidR="009C699E" w:rsidRPr="00847387" w:rsidRDefault="009C699E">
      <w:pPr>
        <w:pStyle w:val="ConsPlusNormal"/>
        <w:spacing w:before="220"/>
        <w:ind w:firstLine="540"/>
        <w:jc w:val="both"/>
        <w:rPr>
          <w:rFonts w:asciiTheme="minorHAnsi" w:hAnsiTheme="minorHAnsi" w:cstheme="minorHAnsi"/>
        </w:rPr>
      </w:pPr>
      <w:proofErr w:type="gramStart"/>
      <w:r w:rsidRPr="00847387">
        <w:rPr>
          <w:rFonts w:asciiTheme="minorHAnsi" w:hAnsiTheme="minorHAnsi" w:cstheme="minorHAnsi"/>
        </w:rPr>
        <w:t>Ремонт дворовых проездов и проездов к многоквартирным домам представляет собой как комплекс работ по восстановлению и/или замене элементов проездов, включающих в себя: проезжую часть, тротуары, лестницы, бортовые камни, подпорные стенки, ливневую канализацию и иные необходимые для эксплуатации элементы, относящиеся к транспортно-пешеходным связям на территории жилых районов с выходами на улицы общегородского и районного значения, так и восстановление отдельных элементов</w:t>
      </w:r>
      <w:proofErr w:type="gramEnd"/>
      <w:r w:rsidRPr="00847387">
        <w:rPr>
          <w:rFonts w:asciiTheme="minorHAnsi" w:hAnsiTheme="minorHAnsi" w:cstheme="minorHAnsi"/>
        </w:rPr>
        <w:t xml:space="preserve"> в полном объеме и локально;</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8) обеспечение Находкинского городского округа коммунальной (специализированной) техникой.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Обновление коммунальной специализированной техники, а также увеличение ее единиц позволит своевременно обеспечивать надлежащее эксплуатационное и санитарное состояние автомобильных дорог и придорожных территорий в рамках содержания.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Одним из способов по реализации данного мероприятия предложено осуществить посредством предоставления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9) выполнение проектных работ по реконструкции автомобильных дорог.</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Выполнение проектных работ является необходимым и начальным этапом </w:t>
      </w:r>
      <w:proofErr w:type="gramStart"/>
      <w:r w:rsidRPr="00847387">
        <w:rPr>
          <w:rFonts w:asciiTheme="minorHAnsi" w:hAnsiTheme="minorHAnsi" w:cstheme="minorHAnsi"/>
        </w:rPr>
        <w:t>для дальнейшей реализации мероприятий по переводу автомобильных дорог с грунтовым покрытием в автомобильные дороги с твердым покрытием</w:t>
      </w:r>
      <w:proofErr w:type="gramEnd"/>
      <w:r w:rsidRPr="00847387">
        <w:rPr>
          <w:rFonts w:asciiTheme="minorHAnsi" w:hAnsiTheme="minorHAnsi" w:cstheme="minorHAnsi"/>
        </w:rPr>
        <w:t>, для обеспечения комфортного безопасного движения. Разработка проектных решений является необходимым и начальным этапом для реализации мероприятий по расширению дорог и переустройству пересечений дорог в дальнейшем, после выполнения которых, будет обеспечена безопасность дорожного движения, увеличена пропускная способность на них и устранены очаги аварийности ДТП.</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11) обеспечение земельных участков, предоставленных на бесплатной основе гражданам, имеющим трех и более детей транспортной инфраструктурой.</w:t>
      </w:r>
    </w:p>
    <w:p w:rsidR="009C699E" w:rsidRPr="00847387" w:rsidRDefault="009C699E">
      <w:pPr>
        <w:pStyle w:val="ConsPlusNormal"/>
        <w:spacing w:before="220"/>
        <w:ind w:firstLine="540"/>
        <w:jc w:val="both"/>
        <w:rPr>
          <w:rFonts w:asciiTheme="minorHAnsi" w:hAnsiTheme="minorHAnsi" w:cstheme="minorHAnsi"/>
        </w:rPr>
      </w:pPr>
      <w:proofErr w:type="gramStart"/>
      <w:r w:rsidRPr="00847387">
        <w:rPr>
          <w:rFonts w:asciiTheme="minorHAnsi" w:hAnsiTheme="minorHAnsi" w:cstheme="minorHAnsi"/>
        </w:rPr>
        <w:t>Одной из проблем, препятствующей развитию индивидуального жилищного строительства на земельных участках, предоставленных на бесплатной основе гражданам, имеющим трех и более детей, является отсутствие транспортной инфраструктуры на территориях, определенных под индивидуальную жилую застройку для граждан, имеющих трех и более детей, обладающих правом бесплатного получения земельного участка.</w:t>
      </w:r>
      <w:proofErr w:type="gramEnd"/>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За период действия мероприятия до конца 2023 года будет проводиться реализация начального этапа строительства дорог на данных территориях - возведение земляного полотна строящихся дорог и проездов. Возведенное земляное полотно строящихся дорог и проездов на данных территориях решит проблему транспортной доступности уже на этом этапе, позволив стимулировать частную инициативу граждан в жилищном строительстве.</w:t>
      </w:r>
    </w:p>
    <w:p w:rsidR="009C699E" w:rsidRPr="00847387" w:rsidRDefault="009C699E">
      <w:pPr>
        <w:pStyle w:val="ConsPlusNormal"/>
        <w:jc w:val="both"/>
        <w:rPr>
          <w:rFonts w:asciiTheme="minorHAnsi" w:hAnsiTheme="minorHAnsi" w:cstheme="minorHAnsi"/>
        </w:rPr>
      </w:pPr>
      <w:r w:rsidRPr="00847387">
        <w:rPr>
          <w:rFonts w:asciiTheme="minorHAnsi" w:hAnsiTheme="minorHAnsi" w:cstheme="minorHAnsi"/>
        </w:rPr>
        <w:t>379)</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5. Прогнозная оценка расходов муниципальной программы</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 xml:space="preserve">Прогнозная </w:t>
      </w:r>
      <w:hyperlink w:anchor="P576">
        <w:r w:rsidRPr="00847387">
          <w:rPr>
            <w:rFonts w:asciiTheme="minorHAnsi" w:hAnsiTheme="minorHAnsi" w:cstheme="minorHAnsi"/>
          </w:rPr>
          <w:t>оценка</w:t>
        </w:r>
      </w:hyperlink>
      <w:r w:rsidRPr="00847387">
        <w:rPr>
          <w:rFonts w:asciiTheme="minorHAnsi" w:hAnsiTheme="minorHAnsi" w:cstheme="minorHAnsi"/>
        </w:rPr>
        <w:t xml:space="preserve">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приложении N 2 к муниципальной программе.</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6. Ресурсное обеспечение реализации муниципальной программы</w:t>
      </w:r>
    </w:p>
    <w:p w:rsidR="009C699E" w:rsidRPr="00847387" w:rsidRDefault="009C699E">
      <w:pPr>
        <w:pStyle w:val="ConsPlusNormal"/>
        <w:jc w:val="center"/>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 xml:space="preserve">Информация </w:t>
      </w:r>
      <w:proofErr w:type="gramStart"/>
      <w:r w:rsidRPr="00847387">
        <w:rPr>
          <w:rFonts w:asciiTheme="minorHAnsi" w:hAnsiTheme="minorHAnsi" w:cstheme="minorHAnsi"/>
        </w:rPr>
        <w:t xml:space="preserve">о ресурсном обеспечении муниципальной программы за счет средств местного бюджета с расшифровкой по кодам бюджетной классификации приведена в </w:t>
      </w:r>
      <w:hyperlink w:anchor="P1250">
        <w:r w:rsidRPr="00847387">
          <w:rPr>
            <w:rFonts w:asciiTheme="minorHAnsi" w:hAnsiTheme="minorHAnsi" w:cstheme="minorHAnsi"/>
          </w:rPr>
          <w:t>приложении</w:t>
        </w:r>
        <w:proofErr w:type="gramEnd"/>
        <w:r w:rsidRPr="00847387">
          <w:rPr>
            <w:rFonts w:asciiTheme="minorHAnsi" w:hAnsiTheme="minorHAnsi" w:cstheme="minorHAnsi"/>
          </w:rPr>
          <w:t xml:space="preserve"> N 3</w:t>
        </w:r>
      </w:hyperlink>
      <w:r w:rsidRPr="00847387">
        <w:rPr>
          <w:rFonts w:asciiTheme="minorHAnsi" w:hAnsiTheme="minorHAnsi" w:cstheme="minorHAnsi"/>
        </w:rPr>
        <w:t xml:space="preserve"> к муниципальной программе.</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7. Методика оценки эффективности муниципальной программы</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муниципальной программы (далее - оценка эффективности).</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7.2. Оценка эффективности осуществляется на основе оценок по трем критериям:</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степени достижения целей и решения задач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степени соответствия запланированному уровню затрат;</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степени реализации мероприятий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noProof/>
          <w:position w:val="-31"/>
        </w:rPr>
        <w:drawing>
          <wp:inline distT="0" distB="0" distL="0" distR="0" wp14:anchorId="53B4F8B8" wp14:editId="60B688A7">
            <wp:extent cx="869950" cy="5448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9950" cy="544830"/>
                    </a:xfrm>
                    <a:prstGeom prst="rect">
                      <a:avLst/>
                    </a:prstGeom>
                    <a:noFill/>
                    <a:ln>
                      <a:noFill/>
                    </a:ln>
                  </pic:spPr>
                </pic:pic>
              </a:graphicData>
            </a:graphic>
          </wp:inline>
        </w:drawing>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где:</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I</w:t>
      </w:r>
      <w:proofErr w:type="gramStart"/>
      <w:r w:rsidRPr="00847387">
        <w:rPr>
          <w:rFonts w:asciiTheme="minorHAnsi" w:hAnsiTheme="minorHAnsi" w:cstheme="minorHAnsi"/>
        </w:rPr>
        <w:t>ц</w:t>
      </w:r>
      <w:proofErr w:type="gramEnd"/>
      <w:r w:rsidRPr="00847387">
        <w:rPr>
          <w:rFonts w:asciiTheme="minorHAnsi" w:hAnsiTheme="minorHAnsi" w:cstheme="minorHAnsi"/>
          <w:vertAlign w:val="subscript"/>
        </w:rPr>
        <w:t>i</w:t>
      </w:r>
      <w:proofErr w:type="spellEnd"/>
      <w:r w:rsidRPr="00847387">
        <w:rPr>
          <w:rFonts w:asciiTheme="minorHAnsi" w:hAnsiTheme="minorHAnsi" w:cstheme="minorHAnsi"/>
        </w:rPr>
        <w:t>, - степень достижения планового значения показателя (индикатора), характеризующего цели и задачи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noProof/>
          <w:position w:val="-11"/>
        </w:rPr>
        <w:drawing>
          <wp:inline distT="0" distB="0" distL="0" distR="0" wp14:anchorId="55A55864" wp14:editId="433CD97B">
            <wp:extent cx="38798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rsidRPr="00847387">
        <w:rPr>
          <w:rFonts w:asciiTheme="minorHAnsi" w:hAnsiTheme="minorHAnsi" w:cstheme="minorHAnsi"/>
        </w:rPr>
        <w:t xml:space="preserve"> - фактическое значение i-</w:t>
      </w:r>
      <w:proofErr w:type="spellStart"/>
      <w:r w:rsidRPr="00847387">
        <w:rPr>
          <w:rFonts w:asciiTheme="minorHAnsi" w:hAnsiTheme="minorHAnsi" w:cstheme="minorHAnsi"/>
        </w:rPr>
        <w:t>го</w:t>
      </w:r>
      <w:proofErr w:type="spellEnd"/>
      <w:r w:rsidRPr="00847387">
        <w:rPr>
          <w:rFonts w:asciiTheme="minorHAnsi" w:hAnsiTheme="minorHAnsi" w:cstheme="minorHAnsi"/>
        </w:rPr>
        <w:t xml:space="preserve"> индикатора (показателя)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noProof/>
          <w:position w:val="-9"/>
        </w:rPr>
        <w:drawing>
          <wp:inline distT="0" distB="0" distL="0" distR="0" wp14:anchorId="107025C5" wp14:editId="3965A120">
            <wp:extent cx="38798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rsidRPr="00847387">
        <w:rPr>
          <w:rFonts w:asciiTheme="minorHAnsi" w:hAnsiTheme="minorHAnsi" w:cstheme="minorHAnsi"/>
        </w:rPr>
        <w:t xml:space="preserve"> - плановое значение i-</w:t>
      </w:r>
      <w:proofErr w:type="spellStart"/>
      <w:r w:rsidRPr="00847387">
        <w:rPr>
          <w:rFonts w:asciiTheme="minorHAnsi" w:hAnsiTheme="minorHAnsi" w:cstheme="minorHAnsi"/>
        </w:rPr>
        <w:t>го</w:t>
      </w:r>
      <w:proofErr w:type="spellEnd"/>
      <w:r w:rsidRPr="00847387">
        <w:rPr>
          <w:rFonts w:asciiTheme="minorHAnsi" w:hAnsiTheme="minorHAnsi" w:cstheme="minorHAnsi"/>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noProof/>
          <w:position w:val="-31"/>
        </w:rPr>
        <w:lastRenderedPageBreak/>
        <w:drawing>
          <wp:inline distT="0" distB="0" distL="0" distR="0" wp14:anchorId="0AE32910" wp14:editId="47AAF586">
            <wp:extent cx="869950" cy="5448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9950" cy="544830"/>
                    </a:xfrm>
                    <a:prstGeom prst="rect">
                      <a:avLst/>
                    </a:prstGeom>
                    <a:noFill/>
                    <a:ln>
                      <a:noFill/>
                    </a:ln>
                  </pic:spPr>
                </pic:pic>
              </a:graphicData>
            </a:graphic>
          </wp:inline>
        </w:drawing>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для индикаторов (показателей), желаемой тенденцией развития которых является снижение значений.</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При использовании данной формулы в случаях, если </w:t>
      </w:r>
      <w:proofErr w:type="spellStart"/>
      <w:r w:rsidRPr="00847387">
        <w:rPr>
          <w:rFonts w:asciiTheme="minorHAnsi" w:hAnsiTheme="minorHAnsi" w:cstheme="minorHAnsi"/>
        </w:rPr>
        <w:t>IЦj</w:t>
      </w:r>
      <w:proofErr w:type="spellEnd"/>
      <w:r w:rsidRPr="00847387">
        <w:rPr>
          <w:rFonts w:asciiTheme="minorHAnsi" w:hAnsiTheme="minorHAnsi" w:cstheme="minorHAnsi"/>
        </w:rPr>
        <w:t xml:space="preserve"> больше 1, значение </w:t>
      </w:r>
      <w:proofErr w:type="spellStart"/>
      <w:r w:rsidRPr="00847387">
        <w:rPr>
          <w:rFonts w:asciiTheme="minorHAnsi" w:hAnsiTheme="minorHAnsi" w:cstheme="minorHAnsi"/>
        </w:rPr>
        <w:t>IЦj</w:t>
      </w:r>
      <w:proofErr w:type="spellEnd"/>
      <w:r w:rsidRPr="00847387">
        <w:rPr>
          <w:rFonts w:asciiTheme="minorHAnsi" w:hAnsiTheme="minorHAnsi" w:cstheme="minorHAnsi"/>
        </w:rPr>
        <w:t xml:space="preserve"> принимается </w:t>
      </w:r>
      <w:proofErr w:type="gramStart"/>
      <w:r w:rsidRPr="00847387">
        <w:rPr>
          <w:rFonts w:asciiTheme="minorHAnsi" w:hAnsiTheme="minorHAnsi" w:cstheme="minorHAnsi"/>
        </w:rPr>
        <w:t>равным</w:t>
      </w:r>
      <w:proofErr w:type="gramEnd"/>
      <w:r w:rsidRPr="00847387">
        <w:rPr>
          <w:rFonts w:asciiTheme="minorHAnsi" w:hAnsiTheme="minorHAnsi" w:cstheme="minorHAnsi"/>
        </w:rPr>
        <w:t xml:space="preserve"> 1.</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Степень реализации муниципальной программы рассчитывается по формуле:</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noProof/>
          <w:position w:val="-15"/>
        </w:rPr>
        <w:drawing>
          <wp:inline distT="0" distB="0" distL="0" distR="0" wp14:anchorId="0499DDB1" wp14:editId="1DDA71C5">
            <wp:extent cx="1205230" cy="335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5230" cy="335280"/>
                    </a:xfrm>
                    <a:prstGeom prst="rect">
                      <a:avLst/>
                    </a:prstGeom>
                    <a:noFill/>
                    <a:ln>
                      <a:noFill/>
                    </a:ln>
                  </pic:spPr>
                </pic:pic>
              </a:graphicData>
            </a:graphic>
          </wp:inline>
        </w:drawing>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где:</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proofErr w:type="gramStart"/>
      <w:r w:rsidRPr="00847387">
        <w:rPr>
          <w:rFonts w:asciiTheme="minorHAnsi" w:hAnsiTheme="minorHAnsi" w:cstheme="minorHAnsi"/>
        </w:rPr>
        <w:t>I</w:t>
      </w:r>
      <w:proofErr w:type="gramEnd"/>
      <w:r w:rsidRPr="00847387">
        <w:rPr>
          <w:rFonts w:asciiTheme="minorHAnsi" w:hAnsiTheme="minorHAnsi" w:cstheme="minorHAnsi"/>
        </w:rPr>
        <w:t>Ц - степень реализации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I</w:t>
      </w:r>
      <w:proofErr w:type="gramStart"/>
      <w:r w:rsidRPr="00847387">
        <w:rPr>
          <w:rFonts w:asciiTheme="minorHAnsi" w:hAnsiTheme="minorHAnsi" w:cstheme="minorHAnsi"/>
        </w:rPr>
        <w:t>ц</w:t>
      </w:r>
      <w:proofErr w:type="gramEnd"/>
      <w:r w:rsidRPr="00847387">
        <w:rPr>
          <w:rFonts w:asciiTheme="minorHAnsi" w:hAnsiTheme="minorHAnsi" w:cstheme="minorHAnsi"/>
        </w:rPr>
        <w:t>i</w:t>
      </w:r>
      <w:proofErr w:type="spellEnd"/>
      <w:r w:rsidRPr="00847387">
        <w:rPr>
          <w:rFonts w:asciiTheme="minorHAnsi" w:hAnsiTheme="minorHAnsi" w:cstheme="minorHAnsi"/>
        </w:rPr>
        <w:t xml:space="preserve"> - степень достижения планового значения показателя (индикатора), характеризующего цели и задачи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N - число показателей, характеризующих цели и задачи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proofErr w:type="spellStart"/>
      <w:r w:rsidRPr="00847387">
        <w:rPr>
          <w:rFonts w:asciiTheme="minorHAnsi" w:hAnsiTheme="minorHAnsi" w:cstheme="minorHAnsi"/>
        </w:rPr>
        <w:t>С</w:t>
      </w:r>
      <w:r w:rsidRPr="00847387">
        <w:rPr>
          <w:rFonts w:asciiTheme="minorHAnsi" w:hAnsiTheme="minorHAnsi" w:cstheme="minorHAnsi"/>
          <w:vertAlign w:val="subscript"/>
        </w:rPr>
        <w:t>фин</w:t>
      </w:r>
      <w:proofErr w:type="spellEnd"/>
      <w:r w:rsidRPr="00847387">
        <w:rPr>
          <w:rFonts w:asciiTheme="minorHAnsi" w:hAnsiTheme="minorHAnsi" w:cstheme="minorHAnsi"/>
        </w:rPr>
        <w:t xml:space="preserve"> = </w:t>
      </w:r>
      <w:proofErr w:type="spellStart"/>
      <w:r w:rsidRPr="00847387">
        <w:rPr>
          <w:rFonts w:asciiTheme="minorHAnsi" w:hAnsiTheme="minorHAnsi" w:cstheme="minorHAnsi"/>
        </w:rPr>
        <w:t>З</w:t>
      </w:r>
      <w:r w:rsidRPr="00847387">
        <w:rPr>
          <w:rFonts w:asciiTheme="minorHAnsi" w:hAnsiTheme="minorHAnsi" w:cstheme="minorHAnsi"/>
          <w:vertAlign w:val="subscript"/>
        </w:rPr>
        <w:t>факт</w:t>
      </w:r>
      <w:proofErr w:type="spellEnd"/>
      <w:r w:rsidRPr="00847387">
        <w:rPr>
          <w:rFonts w:asciiTheme="minorHAnsi" w:hAnsiTheme="minorHAnsi" w:cstheme="minorHAnsi"/>
        </w:rPr>
        <w:t xml:space="preserve"> / </w:t>
      </w:r>
      <w:proofErr w:type="spellStart"/>
      <w:r w:rsidRPr="00847387">
        <w:rPr>
          <w:rFonts w:asciiTheme="minorHAnsi" w:hAnsiTheme="minorHAnsi" w:cstheme="minorHAnsi"/>
        </w:rPr>
        <w:t>З</w:t>
      </w:r>
      <w:r w:rsidRPr="00847387">
        <w:rPr>
          <w:rFonts w:asciiTheme="minorHAnsi" w:hAnsiTheme="minorHAnsi" w:cstheme="minorHAnsi"/>
          <w:vertAlign w:val="subscript"/>
        </w:rPr>
        <w:t>план</w:t>
      </w:r>
      <w:proofErr w:type="spellEnd"/>
      <w:r w:rsidRPr="00847387">
        <w:rPr>
          <w:rFonts w:asciiTheme="minorHAnsi" w:hAnsiTheme="minorHAnsi" w:cstheme="minorHAnsi"/>
        </w:rPr>
        <w:t>,</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где:</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С</w:t>
      </w:r>
      <w:r w:rsidRPr="00847387">
        <w:rPr>
          <w:rFonts w:asciiTheme="minorHAnsi" w:hAnsiTheme="minorHAnsi" w:cstheme="minorHAnsi"/>
          <w:vertAlign w:val="subscript"/>
        </w:rPr>
        <w:t>фин</w:t>
      </w:r>
      <w:proofErr w:type="spellEnd"/>
      <w:r w:rsidRPr="00847387">
        <w:rPr>
          <w:rFonts w:asciiTheme="minorHAnsi" w:hAnsiTheme="minorHAnsi" w:cstheme="minorHAnsi"/>
        </w:rPr>
        <w:t xml:space="preserve"> - степень соответствия запланированному уровню расходов;</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З</w:t>
      </w:r>
      <w:r w:rsidRPr="00847387">
        <w:rPr>
          <w:rFonts w:asciiTheme="minorHAnsi" w:hAnsiTheme="minorHAnsi" w:cstheme="minorHAnsi"/>
          <w:vertAlign w:val="subscript"/>
        </w:rPr>
        <w:t>факт</w:t>
      </w:r>
      <w:proofErr w:type="spellEnd"/>
      <w:r w:rsidRPr="00847387">
        <w:rPr>
          <w:rFonts w:asciiTheme="minorHAnsi" w:hAnsiTheme="minorHAnsi" w:cstheme="minorHAnsi"/>
        </w:rPr>
        <w:t xml:space="preserve"> - фактические расходы на реализацию программы в отчетном году;</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З</w:t>
      </w:r>
      <w:r w:rsidRPr="00847387">
        <w:rPr>
          <w:rFonts w:asciiTheme="minorHAnsi" w:hAnsiTheme="minorHAnsi" w:cstheme="minorHAnsi"/>
          <w:vertAlign w:val="subscript"/>
        </w:rPr>
        <w:t>план</w:t>
      </w:r>
      <w:proofErr w:type="spellEnd"/>
      <w:r w:rsidRPr="00847387">
        <w:rPr>
          <w:rFonts w:asciiTheme="minorHAnsi" w:hAnsiTheme="minorHAnsi" w:cstheme="minorHAnsi"/>
        </w:rPr>
        <w:t xml:space="preserve"> - плановые расходы на реализацию программы в отчетном году.</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7.2.3. Степень реализации мероприятий оценивается для программы как доля мероприятий, выполненных в полном объеме, по следующей формуле:</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proofErr w:type="spellStart"/>
      <w:r w:rsidRPr="00847387">
        <w:rPr>
          <w:rFonts w:asciiTheme="minorHAnsi" w:hAnsiTheme="minorHAnsi" w:cstheme="minorHAnsi"/>
        </w:rPr>
        <w:t>М</w:t>
      </w:r>
      <w:r w:rsidRPr="00847387">
        <w:rPr>
          <w:rFonts w:asciiTheme="minorHAnsi" w:hAnsiTheme="minorHAnsi" w:cstheme="minorHAnsi"/>
          <w:vertAlign w:val="subscript"/>
        </w:rPr>
        <w:t>р</w:t>
      </w:r>
      <w:proofErr w:type="spellEnd"/>
      <w:r w:rsidRPr="00847387">
        <w:rPr>
          <w:rFonts w:asciiTheme="minorHAnsi" w:hAnsiTheme="minorHAnsi" w:cstheme="minorHAnsi"/>
        </w:rPr>
        <w:t xml:space="preserve"> = </w:t>
      </w:r>
      <w:proofErr w:type="spellStart"/>
      <w:r w:rsidRPr="00847387">
        <w:rPr>
          <w:rFonts w:asciiTheme="minorHAnsi" w:hAnsiTheme="minorHAnsi" w:cstheme="minorHAnsi"/>
        </w:rPr>
        <w:t>М</w:t>
      </w:r>
      <w:r w:rsidRPr="00847387">
        <w:rPr>
          <w:rFonts w:asciiTheme="minorHAnsi" w:hAnsiTheme="minorHAnsi" w:cstheme="minorHAnsi"/>
          <w:vertAlign w:val="subscript"/>
        </w:rPr>
        <w:t>в</w:t>
      </w:r>
      <w:proofErr w:type="spellEnd"/>
      <w:r w:rsidRPr="00847387">
        <w:rPr>
          <w:rFonts w:asciiTheme="minorHAnsi" w:hAnsiTheme="minorHAnsi" w:cstheme="minorHAnsi"/>
        </w:rPr>
        <w:t xml:space="preserve"> / М,</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где:</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М</w:t>
      </w:r>
      <w:r w:rsidRPr="00847387">
        <w:rPr>
          <w:rFonts w:asciiTheme="minorHAnsi" w:hAnsiTheme="minorHAnsi" w:cstheme="minorHAnsi"/>
          <w:vertAlign w:val="subscript"/>
        </w:rPr>
        <w:t>р</w:t>
      </w:r>
      <w:proofErr w:type="spellEnd"/>
      <w:r w:rsidRPr="00847387">
        <w:rPr>
          <w:rFonts w:asciiTheme="minorHAnsi" w:hAnsiTheme="minorHAnsi" w:cstheme="minorHAnsi"/>
        </w:rPr>
        <w:t xml:space="preserve"> - степень реализации мероприятий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М</w:t>
      </w:r>
      <w:r w:rsidRPr="00847387">
        <w:rPr>
          <w:rFonts w:asciiTheme="minorHAnsi" w:hAnsiTheme="minorHAnsi" w:cstheme="minorHAnsi"/>
          <w:vertAlign w:val="subscript"/>
        </w:rPr>
        <w:t>в</w:t>
      </w:r>
      <w:proofErr w:type="spellEnd"/>
      <w:r w:rsidRPr="00847387">
        <w:rPr>
          <w:rFonts w:asciiTheme="minorHAnsi" w:hAnsiTheme="minorHAnsi" w:cstheme="minorHAnsi"/>
        </w:rPr>
        <w:t xml:space="preserve"> - количество мероприятий, выполненных в полном объеме, из числа мероприятий, запланированных к реализации в отчетном году;</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lastRenderedPageBreak/>
        <w:t>М - общее количество мероприятий, запланированных к реализации в отчетном году.</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Основные мероприятия,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847387">
        <w:rPr>
          <w:rFonts w:asciiTheme="minorHAnsi" w:hAnsiTheme="minorHAnsi" w:cstheme="minorHAnsi"/>
        </w:rPr>
        <w:t>от</w:t>
      </w:r>
      <w:proofErr w:type="gramEnd"/>
      <w:r w:rsidRPr="00847387">
        <w:rPr>
          <w:rFonts w:asciiTheme="minorHAnsi" w:hAnsiTheme="minorHAnsi" w:cstheme="minorHAnsi"/>
        </w:rPr>
        <w:t xml:space="preserve"> запланированного.</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По иным основным мероприятиям результаты реализации могут оцениваться как наступление или </w:t>
      </w:r>
      <w:proofErr w:type="spellStart"/>
      <w:r w:rsidRPr="00847387">
        <w:rPr>
          <w:rFonts w:asciiTheme="minorHAnsi" w:hAnsiTheme="minorHAnsi" w:cstheme="minorHAnsi"/>
        </w:rPr>
        <w:t>ненаступление</w:t>
      </w:r>
      <w:proofErr w:type="spellEnd"/>
      <w:r w:rsidRPr="00847387">
        <w:rPr>
          <w:rFonts w:asciiTheme="minorHAnsi" w:hAnsiTheme="minorHAnsi" w:cstheme="minorHAnsi"/>
        </w:rPr>
        <w:t xml:space="preserve"> события (событий) и (или) достижение качественного результата (оценка проводится </w:t>
      </w:r>
      <w:proofErr w:type="spellStart"/>
      <w:r w:rsidRPr="00847387">
        <w:rPr>
          <w:rFonts w:asciiTheme="minorHAnsi" w:hAnsiTheme="minorHAnsi" w:cstheme="minorHAnsi"/>
        </w:rPr>
        <w:t>экспертно</w:t>
      </w:r>
      <w:proofErr w:type="spellEnd"/>
      <w:r w:rsidRPr="00847387">
        <w:rPr>
          <w:rFonts w:asciiTheme="minorHAnsi" w:hAnsiTheme="minorHAnsi" w:cstheme="minorHAnsi"/>
        </w:rPr>
        <w:t>).</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7.2.4. Оценка эффективности реализации муниципальной программы рассчитывается по следующей формуле:</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noProof/>
          <w:position w:val="-25"/>
        </w:rPr>
        <w:drawing>
          <wp:inline distT="0" distB="0" distL="0" distR="0" wp14:anchorId="604B5B52" wp14:editId="45FB40F0">
            <wp:extent cx="1771015" cy="4610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015" cy="461010"/>
                    </a:xfrm>
                    <a:prstGeom prst="rect">
                      <a:avLst/>
                    </a:prstGeom>
                    <a:noFill/>
                    <a:ln>
                      <a:noFill/>
                    </a:ln>
                  </pic:spPr>
                </pic:pic>
              </a:graphicData>
            </a:graphic>
          </wp:inline>
        </w:drawing>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где:</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Э - эффективность реализации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proofErr w:type="spellStart"/>
      <w:proofErr w:type="gramStart"/>
      <w:r w:rsidRPr="00847387">
        <w:rPr>
          <w:rFonts w:asciiTheme="minorHAnsi" w:hAnsiTheme="minorHAnsi" w:cstheme="minorHAnsi"/>
        </w:rPr>
        <w:t>I</w:t>
      </w:r>
      <w:proofErr w:type="gramEnd"/>
      <w:r w:rsidRPr="00847387">
        <w:rPr>
          <w:rFonts w:asciiTheme="minorHAnsi" w:hAnsiTheme="minorHAnsi" w:cstheme="minorHAnsi"/>
        </w:rPr>
        <w:t>ц</w:t>
      </w:r>
      <w:proofErr w:type="spellEnd"/>
      <w:r w:rsidRPr="00847387">
        <w:rPr>
          <w:rFonts w:asciiTheme="minorHAnsi" w:hAnsiTheme="minorHAnsi" w:cstheme="minorHAnsi"/>
        </w:rPr>
        <w:t xml:space="preserve"> - степень реализации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С</w:t>
      </w:r>
      <w:r w:rsidRPr="00847387">
        <w:rPr>
          <w:rFonts w:asciiTheme="minorHAnsi" w:hAnsiTheme="minorHAnsi" w:cstheme="minorHAnsi"/>
          <w:vertAlign w:val="subscript"/>
        </w:rPr>
        <w:t>фин</w:t>
      </w:r>
      <w:proofErr w:type="spellEnd"/>
      <w:r w:rsidRPr="00847387">
        <w:rPr>
          <w:rFonts w:asciiTheme="minorHAnsi" w:hAnsiTheme="minorHAnsi" w:cstheme="minorHAnsi"/>
        </w:rPr>
        <w:t xml:space="preserve"> - степень соответствия запланированному уровню расходов;</w:t>
      </w:r>
    </w:p>
    <w:p w:rsidR="009C699E" w:rsidRPr="00847387" w:rsidRDefault="009C699E">
      <w:pPr>
        <w:pStyle w:val="ConsPlusNormal"/>
        <w:spacing w:before="220"/>
        <w:ind w:firstLine="540"/>
        <w:jc w:val="both"/>
        <w:rPr>
          <w:rFonts w:asciiTheme="minorHAnsi" w:hAnsiTheme="minorHAnsi" w:cstheme="minorHAnsi"/>
        </w:rPr>
      </w:pPr>
      <w:proofErr w:type="spellStart"/>
      <w:r w:rsidRPr="00847387">
        <w:rPr>
          <w:rFonts w:asciiTheme="minorHAnsi" w:hAnsiTheme="minorHAnsi" w:cstheme="minorHAnsi"/>
        </w:rPr>
        <w:t>М</w:t>
      </w:r>
      <w:r w:rsidRPr="00847387">
        <w:rPr>
          <w:rFonts w:asciiTheme="minorHAnsi" w:hAnsiTheme="minorHAnsi" w:cstheme="minorHAnsi"/>
          <w:vertAlign w:val="subscript"/>
        </w:rPr>
        <w:t>р</w:t>
      </w:r>
      <w:proofErr w:type="spellEnd"/>
      <w:r w:rsidRPr="00847387">
        <w:rPr>
          <w:rFonts w:asciiTheme="minorHAnsi" w:hAnsiTheme="minorHAnsi" w:cstheme="minorHAnsi"/>
        </w:rPr>
        <w:t xml:space="preserve"> - степень реализации основных мероприятий муниципальной программы.</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7.2.5. Эффективность реализации муниципальной программы признается высокой, в случае если значение</w:t>
      </w:r>
      <w:proofErr w:type="gramStart"/>
      <w:r w:rsidRPr="00847387">
        <w:rPr>
          <w:rFonts w:asciiTheme="minorHAnsi" w:hAnsiTheme="minorHAnsi" w:cstheme="minorHAnsi"/>
        </w:rPr>
        <w:t xml:space="preserve"> Э</w:t>
      </w:r>
      <w:proofErr w:type="gramEnd"/>
      <w:r w:rsidRPr="00847387">
        <w:rPr>
          <w:rFonts w:asciiTheme="minorHAnsi" w:hAnsiTheme="minorHAnsi" w:cstheme="minorHAnsi"/>
        </w:rPr>
        <w:t xml:space="preserve"> составляет не менее 0,90.</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Эффективность реализации муниципальной программы признается средней, в случае если значение</w:t>
      </w:r>
      <w:proofErr w:type="gramStart"/>
      <w:r w:rsidRPr="00847387">
        <w:rPr>
          <w:rFonts w:asciiTheme="minorHAnsi" w:hAnsiTheme="minorHAnsi" w:cstheme="minorHAnsi"/>
        </w:rPr>
        <w:t xml:space="preserve"> Э</w:t>
      </w:r>
      <w:proofErr w:type="gramEnd"/>
      <w:r w:rsidRPr="00847387">
        <w:rPr>
          <w:rFonts w:asciiTheme="minorHAnsi" w:hAnsiTheme="minorHAnsi" w:cstheme="minorHAnsi"/>
        </w:rPr>
        <w:t xml:space="preserve"> составляет не менее 0,75.</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Эффективность реализации муниципальной программы признается удовлетворительной, в случае если значение</w:t>
      </w:r>
      <w:proofErr w:type="gramStart"/>
      <w:r w:rsidRPr="00847387">
        <w:rPr>
          <w:rFonts w:asciiTheme="minorHAnsi" w:hAnsiTheme="minorHAnsi" w:cstheme="minorHAnsi"/>
        </w:rPr>
        <w:t xml:space="preserve"> Э</w:t>
      </w:r>
      <w:proofErr w:type="gramEnd"/>
      <w:r w:rsidRPr="00847387">
        <w:rPr>
          <w:rFonts w:asciiTheme="minorHAnsi" w:hAnsiTheme="minorHAnsi" w:cstheme="minorHAnsi"/>
        </w:rPr>
        <w:t xml:space="preserve"> составляет не менее 0,65.</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В остальных случаях эффективность реализации муниципальной программы признается неудовлетворительной.</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outlineLvl w:val="1"/>
        <w:rPr>
          <w:rFonts w:asciiTheme="minorHAnsi" w:hAnsiTheme="minorHAnsi" w:cstheme="minorHAnsi"/>
        </w:rPr>
      </w:pPr>
      <w:r w:rsidRPr="00847387">
        <w:rPr>
          <w:rFonts w:asciiTheme="minorHAnsi" w:hAnsiTheme="minorHAnsi" w:cstheme="minorHAnsi"/>
        </w:rPr>
        <w:t>8. План реализации муниципальной программы</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ind w:firstLine="540"/>
        <w:jc w:val="both"/>
        <w:rPr>
          <w:rFonts w:asciiTheme="minorHAnsi" w:hAnsiTheme="minorHAnsi" w:cstheme="minorHAnsi"/>
        </w:rPr>
      </w:pPr>
      <w:r w:rsidRPr="00847387">
        <w:rPr>
          <w:rFonts w:asciiTheme="minorHAnsi" w:hAnsiTheme="minorHAnsi" w:cstheme="minorHAnsi"/>
        </w:rPr>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9C699E" w:rsidRPr="00847387" w:rsidRDefault="009C699E">
      <w:pPr>
        <w:pStyle w:val="ConsPlusNormal"/>
        <w:spacing w:before="220"/>
        <w:ind w:firstLine="540"/>
        <w:jc w:val="both"/>
        <w:rPr>
          <w:rFonts w:asciiTheme="minorHAnsi" w:hAnsiTheme="minorHAnsi" w:cstheme="minorHAnsi"/>
        </w:rPr>
      </w:pPr>
      <w:r w:rsidRPr="00847387">
        <w:rPr>
          <w:rFonts w:asciiTheme="minorHAnsi" w:hAnsiTheme="minorHAnsi" w:cstheme="minorHAnsi"/>
        </w:rPr>
        <w:t xml:space="preserve">План реализации разработан и представлен по </w:t>
      </w:r>
      <w:hyperlink w:anchor="P1838">
        <w:r w:rsidRPr="00847387">
          <w:rPr>
            <w:rFonts w:asciiTheme="minorHAnsi" w:hAnsiTheme="minorHAnsi" w:cstheme="minorHAnsi"/>
          </w:rPr>
          <w:t>форме</w:t>
        </w:r>
      </w:hyperlink>
      <w:r w:rsidRPr="00847387">
        <w:rPr>
          <w:rFonts w:asciiTheme="minorHAnsi" w:hAnsiTheme="minorHAnsi" w:cstheme="minorHAnsi"/>
        </w:rPr>
        <w:t xml:space="preserve"> таблицы в приложении N 4 к муниципальной программе.</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D270BD" w:rsidRPr="00847387" w:rsidRDefault="00D270BD">
      <w:pPr>
        <w:pStyle w:val="ConsPlusNormal"/>
        <w:jc w:val="right"/>
        <w:outlineLvl w:val="1"/>
        <w:rPr>
          <w:rFonts w:asciiTheme="minorHAnsi" w:hAnsiTheme="minorHAnsi" w:cstheme="minorHAnsi"/>
        </w:rPr>
      </w:pPr>
    </w:p>
    <w:p w:rsidR="00D270BD" w:rsidRPr="00847387" w:rsidRDefault="00D270BD">
      <w:pPr>
        <w:pStyle w:val="ConsPlusNormal"/>
        <w:jc w:val="right"/>
        <w:outlineLvl w:val="1"/>
        <w:rPr>
          <w:rFonts w:asciiTheme="minorHAnsi" w:hAnsiTheme="minorHAnsi" w:cstheme="minorHAnsi"/>
        </w:rPr>
      </w:pPr>
    </w:p>
    <w:p w:rsidR="00D270BD" w:rsidRPr="00847387" w:rsidRDefault="00D270BD">
      <w:pPr>
        <w:pStyle w:val="ConsPlusNormal"/>
        <w:jc w:val="right"/>
        <w:outlineLvl w:val="1"/>
        <w:rPr>
          <w:rFonts w:asciiTheme="minorHAnsi" w:hAnsiTheme="minorHAnsi" w:cstheme="minorHAnsi"/>
        </w:rPr>
      </w:pPr>
    </w:p>
    <w:p w:rsidR="009C699E" w:rsidRPr="00847387" w:rsidRDefault="009C699E">
      <w:pPr>
        <w:pStyle w:val="ConsPlusNormal"/>
        <w:jc w:val="right"/>
        <w:outlineLvl w:val="1"/>
        <w:rPr>
          <w:rFonts w:asciiTheme="minorHAnsi" w:hAnsiTheme="minorHAnsi" w:cstheme="minorHAnsi"/>
        </w:rPr>
      </w:pPr>
      <w:r w:rsidRPr="00847387">
        <w:rPr>
          <w:rFonts w:asciiTheme="minorHAnsi" w:hAnsiTheme="minorHAnsi" w:cstheme="minorHAnsi"/>
        </w:rPr>
        <w:lastRenderedPageBreak/>
        <w:t>Приложение N 1</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к муниципальной программе</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"Осуществление</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дорожной деятельности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в отношении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автомобильных дорог</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местного значения</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Находкинского</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городского округа"</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в 2018 - 2025 годах",</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утвержденной</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постановлением</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администрации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Находкинского</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городского округа</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от 22.11.2017 N 1633</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rPr>
          <w:rFonts w:asciiTheme="minorHAnsi" w:hAnsiTheme="minorHAnsi" w:cstheme="minorHAnsi"/>
        </w:rPr>
      </w:pPr>
      <w:bookmarkStart w:id="1" w:name="P435"/>
      <w:bookmarkEnd w:id="1"/>
      <w:r w:rsidRPr="00847387">
        <w:rPr>
          <w:rFonts w:asciiTheme="minorHAnsi" w:hAnsiTheme="minorHAnsi" w:cstheme="minorHAnsi"/>
        </w:rPr>
        <w:t>СВЕДЕНИЯ</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 xml:space="preserve">О ЦЕЛЕВЫХ ПОКАЗАТЕЛЯХ (ИНДИКАТОРАХ) </w:t>
      </w:r>
      <w:proofErr w:type="gramStart"/>
      <w:r w:rsidRPr="00847387">
        <w:rPr>
          <w:rFonts w:asciiTheme="minorHAnsi" w:hAnsiTheme="minorHAnsi" w:cstheme="minorHAnsi"/>
        </w:rPr>
        <w:t>МУНИЦИПАЛЬНОЙ</w:t>
      </w:r>
      <w:proofErr w:type="gramEnd"/>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ПРОГРАММЫ "ОСУЩЕСТВЛЕНИЕ ДОРОЖНОЙ ДЕЯТЕЛЬНОСТИ В ОТНОШЕНИИ</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АВТОМОБИЛЬНЫХ ДОРОГ МЕСТНОГО ЗНАЧЕНИЯ НАХОДКИНСКОГО</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ГОРОДСКОГО ОКРУГА" В 2018 - 2025 ГОДАХ"</w:t>
      </w:r>
    </w:p>
    <w:p w:rsidR="009C699E" w:rsidRPr="00847387" w:rsidRDefault="009C699E">
      <w:pPr>
        <w:pStyle w:val="ConsPlusNormal"/>
        <w:spacing w:after="1"/>
        <w:rPr>
          <w:rFonts w:asciiTheme="minorHAnsi" w:hAnsiTheme="minorHAnsi" w:cstheme="minorHAnsi"/>
        </w:rPr>
      </w:pPr>
    </w:p>
    <w:p w:rsidR="009C699E" w:rsidRPr="00847387" w:rsidRDefault="009C699E">
      <w:pPr>
        <w:pStyle w:val="ConsPlusNormal"/>
        <w:rPr>
          <w:rFonts w:asciiTheme="minorHAnsi" w:hAnsiTheme="minorHAnsi" w:cstheme="minorHAnsi"/>
        </w:rPr>
        <w:sectPr w:rsidR="009C699E" w:rsidRPr="008473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568"/>
        <w:gridCol w:w="1216"/>
        <w:gridCol w:w="664"/>
        <w:gridCol w:w="664"/>
        <w:gridCol w:w="664"/>
        <w:gridCol w:w="664"/>
        <w:gridCol w:w="664"/>
        <w:gridCol w:w="664"/>
        <w:gridCol w:w="664"/>
        <w:gridCol w:w="664"/>
        <w:gridCol w:w="3568"/>
      </w:tblGrid>
      <w:tr w:rsidR="009C699E" w:rsidRPr="00847387">
        <w:tc>
          <w:tcPr>
            <w:tcW w:w="460" w:type="dxa"/>
            <w:vMerge w:val="restart"/>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lastRenderedPageBreak/>
              <w:t xml:space="preserve">N </w:t>
            </w:r>
            <w:proofErr w:type="gramStart"/>
            <w:r w:rsidRPr="00847387">
              <w:rPr>
                <w:rFonts w:asciiTheme="minorHAnsi" w:hAnsiTheme="minorHAnsi" w:cstheme="minorHAnsi"/>
              </w:rPr>
              <w:t>п</w:t>
            </w:r>
            <w:proofErr w:type="gramEnd"/>
            <w:r w:rsidRPr="00847387">
              <w:rPr>
                <w:rFonts w:asciiTheme="minorHAnsi" w:hAnsiTheme="minorHAnsi" w:cstheme="minorHAnsi"/>
              </w:rPr>
              <w:t>/п</w:t>
            </w:r>
          </w:p>
        </w:tc>
        <w:tc>
          <w:tcPr>
            <w:tcW w:w="3568" w:type="dxa"/>
            <w:vMerge w:val="restart"/>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Показатель индикатор (наименование)</w:t>
            </w:r>
          </w:p>
        </w:tc>
        <w:tc>
          <w:tcPr>
            <w:tcW w:w="1216" w:type="dxa"/>
            <w:vMerge w:val="restart"/>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Ед. измерения</w:t>
            </w:r>
          </w:p>
        </w:tc>
        <w:tc>
          <w:tcPr>
            <w:tcW w:w="5312" w:type="dxa"/>
            <w:gridSpan w:val="8"/>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Значение показателей</w:t>
            </w:r>
          </w:p>
        </w:tc>
        <w:tc>
          <w:tcPr>
            <w:tcW w:w="3568" w:type="dxa"/>
            <w:vMerge w:val="restart"/>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Ожидаемые конечные результаты</w:t>
            </w:r>
          </w:p>
        </w:tc>
      </w:tr>
      <w:tr w:rsidR="009C699E" w:rsidRPr="00847387">
        <w:tc>
          <w:tcPr>
            <w:tcW w:w="460" w:type="dxa"/>
            <w:vMerge/>
          </w:tcPr>
          <w:p w:rsidR="009C699E" w:rsidRPr="00847387" w:rsidRDefault="009C699E">
            <w:pPr>
              <w:pStyle w:val="ConsPlusNormal"/>
              <w:rPr>
                <w:rFonts w:asciiTheme="minorHAnsi" w:hAnsiTheme="minorHAnsi" w:cstheme="minorHAnsi"/>
              </w:rPr>
            </w:pPr>
          </w:p>
        </w:tc>
        <w:tc>
          <w:tcPr>
            <w:tcW w:w="3568" w:type="dxa"/>
            <w:vMerge/>
          </w:tcPr>
          <w:p w:rsidR="009C699E" w:rsidRPr="00847387" w:rsidRDefault="009C699E">
            <w:pPr>
              <w:pStyle w:val="ConsPlusNormal"/>
              <w:rPr>
                <w:rFonts w:asciiTheme="minorHAnsi" w:hAnsiTheme="minorHAnsi" w:cstheme="minorHAnsi"/>
              </w:rPr>
            </w:pPr>
          </w:p>
        </w:tc>
        <w:tc>
          <w:tcPr>
            <w:tcW w:w="1216" w:type="dxa"/>
            <w:vMerge/>
          </w:tcPr>
          <w:p w:rsidR="009C699E" w:rsidRPr="00847387" w:rsidRDefault="009C699E">
            <w:pPr>
              <w:pStyle w:val="ConsPlusNormal"/>
              <w:rPr>
                <w:rFonts w:asciiTheme="minorHAnsi" w:hAnsiTheme="minorHAnsi" w:cstheme="minorHAnsi"/>
              </w:rPr>
            </w:pP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2018 год</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2019 год</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2020 год</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2021 год</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2022 год</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2023 год</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2024 год</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2025 год</w:t>
            </w:r>
          </w:p>
        </w:tc>
        <w:tc>
          <w:tcPr>
            <w:tcW w:w="3568" w:type="dxa"/>
            <w:vMerge/>
          </w:tcPr>
          <w:p w:rsidR="009C699E" w:rsidRPr="00847387" w:rsidRDefault="009C699E">
            <w:pPr>
              <w:pStyle w:val="ConsPlusNormal"/>
              <w:rPr>
                <w:rFonts w:asciiTheme="minorHAnsi" w:hAnsiTheme="minorHAnsi" w:cstheme="minorHAnsi"/>
              </w:rPr>
            </w:pPr>
          </w:p>
        </w:tc>
      </w:tr>
      <w:tr w:rsidR="009C699E" w:rsidRPr="00847387">
        <w:tc>
          <w:tcPr>
            <w:tcW w:w="460"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w:t>
            </w:r>
          </w:p>
        </w:tc>
        <w:tc>
          <w:tcPr>
            <w:tcW w:w="3568"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w:t>
            </w:r>
          </w:p>
        </w:tc>
        <w:tc>
          <w:tcPr>
            <w:tcW w:w="121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3</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4</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5</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6</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7</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8</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9</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10</w:t>
            </w:r>
          </w:p>
        </w:tc>
        <w:tc>
          <w:tcPr>
            <w:tcW w:w="6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11</w:t>
            </w:r>
          </w:p>
        </w:tc>
        <w:tc>
          <w:tcPr>
            <w:tcW w:w="3568"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12</w:t>
            </w:r>
          </w:p>
        </w:tc>
      </w:tr>
      <w:tr w:rsidR="009C699E" w:rsidRPr="00847387">
        <w:tc>
          <w:tcPr>
            <w:tcW w:w="46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на отчетную дату</w:t>
            </w:r>
          </w:p>
        </w:tc>
        <w:tc>
          <w:tcPr>
            <w:tcW w:w="121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49,8</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49,6</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49,4</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49,4</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49,4</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49,4</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к концу 2025 года, - до 49,4%</w:t>
            </w:r>
          </w:p>
        </w:tc>
      </w:tr>
      <w:tr w:rsidR="009C699E" w:rsidRPr="00847387">
        <w:tc>
          <w:tcPr>
            <w:tcW w:w="46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светофорных объектов, регулирующих дорожное движение и комплектов светофоров типа Т-7</w:t>
            </w:r>
          </w:p>
        </w:tc>
        <w:tc>
          <w:tcPr>
            <w:tcW w:w="121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единиц</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53</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59</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67</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68</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69</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71</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71</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Количество </w:t>
            </w:r>
            <w:proofErr w:type="gramStart"/>
            <w:r w:rsidRPr="00847387">
              <w:rPr>
                <w:rFonts w:asciiTheme="minorHAnsi" w:hAnsiTheme="minorHAnsi" w:cstheme="minorHAnsi"/>
              </w:rPr>
              <w:t>светофорных объектов, регулирующих дорожное движение и комплектов светофоров типа Т-7 увеличится</w:t>
            </w:r>
            <w:proofErr w:type="gramEnd"/>
            <w:r w:rsidRPr="00847387">
              <w:rPr>
                <w:rFonts w:asciiTheme="minorHAnsi" w:hAnsiTheme="minorHAnsi" w:cstheme="minorHAnsi"/>
              </w:rPr>
              <w:t xml:space="preserve"> к концу 2025 года до 71 ед.</w:t>
            </w:r>
          </w:p>
        </w:tc>
      </w:tr>
      <w:tr w:rsidR="009C699E" w:rsidRPr="00847387">
        <w:tc>
          <w:tcPr>
            <w:tcW w:w="46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3.</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дорожных знаков повышенной информативности</w:t>
            </w:r>
          </w:p>
        </w:tc>
        <w:tc>
          <w:tcPr>
            <w:tcW w:w="121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штук</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650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976</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1085</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1141</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1162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1169</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1171</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1171</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дорожных знаков повышенной информативности увеличится к концу 2025 года до 1171 ед.</w:t>
            </w:r>
          </w:p>
        </w:tc>
      </w:tr>
      <w:tr w:rsidR="009C699E" w:rsidRPr="00847387">
        <w:tc>
          <w:tcPr>
            <w:tcW w:w="46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4.</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Протяженность дорог с асфальтобетонным покрытием, подлежащих текущему содержанию</w:t>
            </w:r>
          </w:p>
        </w:tc>
        <w:tc>
          <w:tcPr>
            <w:tcW w:w="121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км</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Протяженность дорог с асфальтобетонным покрытием, подлежащая текущему содержанию, составит не менее 134,2 км ежегодно</w:t>
            </w:r>
          </w:p>
        </w:tc>
      </w:tr>
      <w:tr w:rsidR="009C699E" w:rsidRPr="00847387">
        <w:tc>
          <w:tcPr>
            <w:tcW w:w="46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5.</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Количество объектов транспортной инфраструктуры (мостов), на которых обеспечена транспортная </w:t>
            </w:r>
            <w:r w:rsidRPr="00847387">
              <w:rPr>
                <w:rFonts w:asciiTheme="minorHAnsi" w:hAnsiTheme="minorHAnsi" w:cstheme="minorHAnsi"/>
              </w:rPr>
              <w:lastRenderedPageBreak/>
              <w:t>безопасность</w:t>
            </w:r>
          </w:p>
        </w:tc>
        <w:tc>
          <w:tcPr>
            <w:tcW w:w="121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lastRenderedPageBreak/>
              <w:t>штук</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Количество объектов транспортной инфраструктуры, на которых обеспечена транспортная </w:t>
            </w:r>
            <w:r w:rsidRPr="00847387">
              <w:rPr>
                <w:rFonts w:asciiTheme="minorHAnsi" w:hAnsiTheme="minorHAnsi" w:cstheme="minorHAnsi"/>
              </w:rPr>
              <w:lastRenderedPageBreak/>
              <w:t>безопасность, составит к концу 2025 года 5 ед.</w:t>
            </w:r>
          </w:p>
        </w:tc>
      </w:tr>
      <w:tr w:rsidR="009C699E" w:rsidRPr="00847387">
        <w:tc>
          <w:tcPr>
            <w:tcW w:w="46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6.</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искусственных сооружений (мостов), на которых проведено техническое освидетельствование</w:t>
            </w:r>
          </w:p>
        </w:tc>
        <w:tc>
          <w:tcPr>
            <w:tcW w:w="121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штук</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искусственных сооружений (мостов), на которых проведено техническое освидетельствование, составит к концу 2025 года 5 шт.</w:t>
            </w:r>
          </w:p>
        </w:tc>
      </w:tr>
      <w:tr w:rsidR="009C699E" w:rsidRPr="00847387">
        <w:tc>
          <w:tcPr>
            <w:tcW w:w="460"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7.</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объектов автомобильных дорог и искусственных сооружений (мостов) на которые выполнены требуемые проектные работы</w:t>
            </w:r>
          </w:p>
        </w:tc>
        <w:tc>
          <w:tcPr>
            <w:tcW w:w="121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единиц</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3568"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объектов автомобильных дорог и искусственных сооружений (мостов), на которые выполнены требуемые проектные работы, составит к концу 2025 года 2 ед.</w:t>
            </w:r>
          </w:p>
        </w:tc>
      </w:tr>
    </w:tbl>
    <w:p w:rsidR="009C699E" w:rsidRPr="00847387" w:rsidRDefault="009C699E">
      <w:pPr>
        <w:pStyle w:val="ConsPlusNormal"/>
        <w:rPr>
          <w:rFonts w:asciiTheme="minorHAnsi" w:hAnsiTheme="minorHAnsi" w:cstheme="minorHAnsi"/>
        </w:rPr>
        <w:sectPr w:rsidR="009C699E" w:rsidRPr="00847387">
          <w:pgSz w:w="16838" w:h="11905" w:orient="landscape"/>
          <w:pgMar w:top="1701" w:right="1134" w:bottom="850" w:left="1134" w:header="0" w:footer="0" w:gutter="0"/>
          <w:cols w:space="720"/>
          <w:titlePg/>
        </w:sect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jc w:val="right"/>
        <w:outlineLvl w:val="1"/>
        <w:rPr>
          <w:rFonts w:asciiTheme="minorHAnsi" w:hAnsiTheme="minorHAnsi" w:cstheme="minorHAnsi"/>
        </w:rPr>
      </w:pPr>
      <w:r w:rsidRPr="00847387">
        <w:rPr>
          <w:rFonts w:asciiTheme="minorHAnsi" w:hAnsiTheme="minorHAnsi" w:cstheme="minorHAnsi"/>
        </w:rPr>
        <w:t>Приложение N 2</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 xml:space="preserve">к </w:t>
      </w:r>
      <w:bookmarkStart w:id="2" w:name="_GoBack"/>
      <w:r w:rsidRPr="00847387">
        <w:rPr>
          <w:rFonts w:asciiTheme="minorHAnsi" w:hAnsiTheme="minorHAnsi" w:cstheme="minorHAnsi"/>
        </w:rPr>
        <w:t>муниципальной программе</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"Осуществление</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дорожной деятельности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в отношении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автомобильных дорог</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местного значения</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Находкинского</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городского округа"</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в 2018 - 2025 годах",</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утвержденной</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постановлением</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администрации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Находкинского</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городского округа</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от 22.11.2017 N 1633</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rPr>
          <w:rFonts w:asciiTheme="minorHAnsi" w:hAnsiTheme="minorHAnsi" w:cstheme="minorHAnsi"/>
        </w:rPr>
      </w:pPr>
      <w:bookmarkStart w:id="3" w:name="P576"/>
      <w:bookmarkEnd w:id="3"/>
      <w:bookmarkEnd w:id="2"/>
      <w:r w:rsidRPr="00847387">
        <w:rPr>
          <w:rFonts w:asciiTheme="minorHAnsi" w:hAnsiTheme="minorHAnsi" w:cstheme="minorHAnsi"/>
        </w:rPr>
        <w:t>ПРОГНОЗНАЯ ОЦЕНКА</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РАСХОДОВ МУНИЦИПАЛЬНОЙ ПРОГРАММЫ "ОСУЩЕСТВЛЕНИЕ ДОРОЖНОЙ</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ДЕЯТЕЛЬНОСТИ В ОТНОШЕНИИ АВТОМОБИЛЬНЫХ ДОРОГ МЕСТНОГО</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ЗНАЧЕНИЯ НАХОДКИНСКОГО ГОРОДСКОГО ОКРУГА"</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В 2018 - 2025 ГОДАХ"</w:t>
      </w:r>
    </w:p>
    <w:p w:rsidR="009C699E" w:rsidRPr="00847387" w:rsidRDefault="009C699E">
      <w:pPr>
        <w:pStyle w:val="ConsPlusNormal"/>
        <w:spacing w:after="1"/>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rPr>
          <w:rFonts w:asciiTheme="minorHAnsi" w:hAnsiTheme="minorHAnsi" w:cstheme="minorHAnsi"/>
        </w:rPr>
        <w:sectPr w:rsidR="009C699E" w:rsidRPr="0084738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464"/>
        <w:gridCol w:w="1756"/>
        <w:gridCol w:w="1024"/>
        <w:gridCol w:w="1024"/>
        <w:gridCol w:w="1024"/>
        <w:gridCol w:w="1024"/>
        <w:gridCol w:w="1024"/>
        <w:gridCol w:w="1024"/>
        <w:gridCol w:w="1024"/>
        <w:gridCol w:w="1084"/>
      </w:tblGrid>
      <w:tr w:rsidR="009C699E" w:rsidRPr="00847387">
        <w:tc>
          <w:tcPr>
            <w:tcW w:w="544" w:type="dxa"/>
            <w:vMerge w:val="restart"/>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lastRenderedPageBreak/>
              <w:t xml:space="preserve">N </w:t>
            </w:r>
            <w:proofErr w:type="gramStart"/>
            <w:r w:rsidRPr="00847387">
              <w:rPr>
                <w:rFonts w:asciiTheme="minorHAnsi" w:hAnsiTheme="minorHAnsi" w:cstheme="minorHAnsi"/>
              </w:rPr>
              <w:t>п</w:t>
            </w:r>
            <w:proofErr w:type="gramEnd"/>
            <w:r w:rsidRPr="00847387">
              <w:rPr>
                <w:rFonts w:asciiTheme="minorHAnsi" w:hAnsiTheme="minorHAnsi" w:cstheme="minorHAnsi"/>
              </w:rPr>
              <w:t>/п</w:t>
            </w:r>
          </w:p>
        </w:tc>
        <w:tc>
          <w:tcPr>
            <w:tcW w:w="2464" w:type="dxa"/>
            <w:vMerge w:val="restart"/>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Наименование</w:t>
            </w:r>
          </w:p>
        </w:tc>
        <w:tc>
          <w:tcPr>
            <w:tcW w:w="1756" w:type="dxa"/>
            <w:vMerge w:val="restart"/>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Источники ресурсного обеспечения</w:t>
            </w:r>
          </w:p>
        </w:tc>
        <w:tc>
          <w:tcPr>
            <w:tcW w:w="6144" w:type="dxa"/>
            <w:gridSpan w:val="6"/>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Оценка расходов (тыс. руб.), годы</w:t>
            </w:r>
          </w:p>
        </w:tc>
        <w:tc>
          <w:tcPr>
            <w:tcW w:w="1024" w:type="dxa"/>
          </w:tcPr>
          <w:p w:rsidR="009C699E" w:rsidRPr="00847387" w:rsidRDefault="009C699E">
            <w:pPr>
              <w:pStyle w:val="ConsPlusNormal"/>
              <w:rPr>
                <w:rFonts w:asciiTheme="minorHAnsi" w:hAnsiTheme="minorHAnsi" w:cstheme="minorHAnsi"/>
              </w:rPr>
            </w:pPr>
          </w:p>
        </w:tc>
        <w:tc>
          <w:tcPr>
            <w:tcW w:w="1084" w:type="dxa"/>
          </w:tcPr>
          <w:p w:rsidR="009C699E" w:rsidRPr="00847387" w:rsidRDefault="009C699E">
            <w:pPr>
              <w:pStyle w:val="ConsPlusNormal"/>
              <w:rPr>
                <w:rFonts w:asciiTheme="minorHAnsi" w:hAnsiTheme="minorHAnsi" w:cstheme="minorHAnsi"/>
              </w:rPr>
            </w:pP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vMerge/>
          </w:tcPr>
          <w:p w:rsidR="009C699E" w:rsidRPr="00847387" w:rsidRDefault="009C699E">
            <w:pPr>
              <w:pStyle w:val="ConsPlusNormal"/>
              <w:rPr>
                <w:rFonts w:asciiTheme="minorHAnsi" w:hAnsiTheme="minorHAnsi" w:cstheme="minorHAnsi"/>
              </w:rPr>
            </w:pP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2018</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2019</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2020</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2021</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2022</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2023</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2024</w:t>
            </w:r>
          </w:p>
        </w:tc>
        <w:tc>
          <w:tcPr>
            <w:tcW w:w="108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2025</w:t>
            </w:r>
          </w:p>
        </w:tc>
      </w:tr>
      <w:tr w:rsidR="009C699E" w:rsidRPr="00847387">
        <w:tc>
          <w:tcPr>
            <w:tcW w:w="54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w:t>
            </w:r>
          </w:p>
        </w:tc>
        <w:tc>
          <w:tcPr>
            <w:tcW w:w="246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w:t>
            </w:r>
          </w:p>
        </w:tc>
        <w:tc>
          <w:tcPr>
            <w:tcW w:w="1756"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3</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4</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5</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6</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7</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8</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9</w:t>
            </w:r>
          </w:p>
        </w:tc>
        <w:tc>
          <w:tcPr>
            <w:tcW w:w="102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10</w:t>
            </w:r>
          </w:p>
        </w:tc>
        <w:tc>
          <w:tcPr>
            <w:tcW w:w="1084" w:type="dxa"/>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11</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2018 - 2025 годах"</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428939,0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337800,0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611000,0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621000,0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836361,0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848775,0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848775,0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848,775,0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144939,0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44600,0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181500,0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479159,0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470000,0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470000,0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470000,0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284000,0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293200,0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429500,0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371000,0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357202,0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378775,0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378775,0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378775,0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1.1</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Ремонт автомобильных </w:t>
            </w:r>
            <w:r w:rsidRPr="00847387">
              <w:rPr>
                <w:rFonts w:asciiTheme="minorHAnsi" w:hAnsiTheme="minorHAnsi" w:cstheme="minorHAnsi"/>
              </w:rPr>
              <w:lastRenderedPageBreak/>
              <w:t>дорог общего пользования местного значения</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226939,0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127600,0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266500,0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285000,0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300000,0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300000,0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300000,0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300000,0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144939,0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44600,0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181500,0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83000,00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1.2</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Текущее содержание автомобильных дорог общего пользования местного значения</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150000,0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156047,0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163000,0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164000,0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170000,0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170000,0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170000,0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краевой бюджет </w:t>
            </w:r>
            <w:r w:rsidRPr="00847387">
              <w:rPr>
                <w:rFonts w:asciiTheme="minorHAnsi" w:hAnsiTheme="minorHAnsi" w:cstheme="minorHAnsi"/>
              </w:rPr>
              <w:lastRenderedPageBreak/>
              <w:t>(субсидии,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lastRenderedPageBreak/>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150000,0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156047,0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163000,0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164000,0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170000,0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170000,0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170000,0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1.3</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31000,0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27000,0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31000,0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32000,0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32000,0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бюджет Находкинского городского </w:t>
            </w:r>
            <w:r w:rsidRPr="00847387">
              <w:rPr>
                <w:rFonts w:asciiTheme="minorHAnsi" w:hAnsiTheme="minorHAnsi" w:cstheme="minorHAnsi"/>
              </w:rPr>
              <w:lastRenderedPageBreak/>
              <w:t>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lastRenderedPageBreak/>
              <w:t>25000,0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31000,0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27000,0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31000,0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32000,0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32000,0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1.4</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11153,0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11153,0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1.5</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1350,0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1350,0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1.6</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Выполнение мероприятий по реализации планов обеспечения транспортной безопасности объектов транспортной </w:t>
            </w:r>
            <w:r w:rsidRPr="00847387">
              <w:rPr>
                <w:rFonts w:asciiTheme="minorHAnsi" w:hAnsiTheme="minorHAnsi" w:cstheme="minorHAnsi"/>
              </w:rPr>
              <w:lastRenderedPageBreak/>
              <w:t>инфраструктуры (мостов)</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1.7</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Ремонт дворовых проездов и проездов к многоквартирным домам</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120000,0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бюджет Находкинского </w:t>
            </w:r>
            <w:r w:rsidRPr="00847387">
              <w:rPr>
                <w:rFonts w:asciiTheme="minorHAnsi" w:hAnsiTheme="minorHAnsi" w:cstheme="minorHAnsi"/>
              </w:rPr>
              <w:lastRenderedPageBreak/>
              <w:t>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lastRenderedPageBreak/>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85000,0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rPr>
                <w:rFonts w:asciiTheme="minorHAnsi" w:hAnsiTheme="minorHAnsi" w:cstheme="minorHAnsi"/>
              </w:rPr>
            </w:pP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1.8</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Обеспечение Находкинского городского округа коммунальной (специализированной) техникой, в том числе:</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18000,0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иные внебюджетные </w:t>
            </w:r>
            <w:r w:rsidRPr="00847387">
              <w:rPr>
                <w:rFonts w:asciiTheme="minorHAnsi" w:hAnsiTheme="minorHAnsi" w:cstheme="minorHAnsi"/>
              </w:rPr>
              <w:lastRenderedPageBreak/>
              <w:t>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lastRenderedPageBreak/>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1.9</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Выполнение проектных работ по реконструкции автомобильных дорог</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21918,0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20162,0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20162,0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20162,0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федеральный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21742,0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176,0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162,0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162,0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162,0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1.10</w:t>
            </w:r>
          </w:p>
        </w:tc>
        <w:tc>
          <w:tcPr>
            <w:tcW w:w="2464" w:type="dxa"/>
            <w:vMerge w:val="restart"/>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Обеспечение земельных участков, предоставленных на бесплатной основе гражданам, имеющим </w:t>
            </w:r>
            <w:r w:rsidRPr="00847387">
              <w:rPr>
                <w:rFonts w:asciiTheme="minorHAnsi" w:hAnsiTheme="minorHAnsi" w:cstheme="minorHAnsi"/>
              </w:rPr>
              <w:lastRenderedPageBreak/>
              <w:t>трех и более детей транспортной инфраструктурой</w:t>
            </w: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всего</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209093,0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201613,0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201613,0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201613,0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федеральный бюджет (субсидии, субвенции, иные </w:t>
            </w:r>
            <w:r w:rsidRPr="00847387">
              <w:rPr>
                <w:rFonts w:asciiTheme="minorHAnsi" w:hAnsiTheme="minorHAnsi" w:cstheme="minorHAnsi"/>
              </w:rPr>
              <w:lastRenderedPageBreak/>
              <w:t>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lastRenderedPageBreak/>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rPr>
                <w:rFonts w:asciiTheme="minorHAnsi" w:hAnsiTheme="minorHAnsi" w:cstheme="minorHAnsi"/>
              </w:rPr>
            </w:pP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краевой бюджет (субсидии, субвенции, иные межбюджетные трансферты)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rPr>
                <w:rFonts w:asciiTheme="minorHAnsi" w:hAnsiTheme="minorHAnsi" w:cstheme="minorHAnsi"/>
              </w:rPr>
            </w:pP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207417,0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200000,0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200000,0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200000,0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бюджет Находкинского городского округа</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1676,0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1613,0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1613,0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1613,0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внебюджетные фонды</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r w:rsidR="009C699E" w:rsidRPr="00847387">
        <w:tc>
          <w:tcPr>
            <w:tcW w:w="544" w:type="dxa"/>
            <w:vMerge/>
          </w:tcPr>
          <w:p w:rsidR="009C699E" w:rsidRPr="00847387" w:rsidRDefault="009C699E">
            <w:pPr>
              <w:pStyle w:val="ConsPlusNormal"/>
              <w:rPr>
                <w:rFonts w:asciiTheme="minorHAnsi" w:hAnsiTheme="minorHAnsi" w:cstheme="minorHAnsi"/>
              </w:rPr>
            </w:pPr>
          </w:p>
        </w:tc>
        <w:tc>
          <w:tcPr>
            <w:tcW w:w="2464" w:type="dxa"/>
            <w:vMerge/>
          </w:tcPr>
          <w:p w:rsidR="009C699E" w:rsidRPr="00847387" w:rsidRDefault="009C699E">
            <w:pPr>
              <w:pStyle w:val="ConsPlusNormal"/>
              <w:rPr>
                <w:rFonts w:asciiTheme="minorHAnsi" w:hAnsiTheme="minorHAnsi" w:cstheme="minorHAnsi"/>
              </w:rPr>
            </w:pPr>
          </w:p>
        </w:tc>
        <w:tc>
          <w:tcPr>
            <w:tcW w:w="1756" w:type="dxa"/>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иные внебюджетные источники</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2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1084" w:type="dxa"/>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r>
    </w:tbl>
    <w:p w:rsidR="009C699E" w:rsidRPr="00847387" w:rsidRDefault="009C699E">
      <w:pPr>
        <w:pStyle w:val="ConsPlusNormal"/>
        <w:rPr>
          <w:rFonts w:asciiTheme="minorHAnsi" w:hAnsiTheme="minorHAnsi" w:cstheme="minorHAnsi"/>
        </w:rPr>
        <w:sectPr w:rsidR="009C699E" w:rsidRPr="00847387">
          <w:pgSz w:w="16838" w:h="11905" w:orient="landscape"/>
          <w:pgMar w:top="1701" w:right="1134" w:bottom="850" w:left="1134" w:header="0" w:footer="0" w:gutter="0"/>
          <w:cols w:space="720"/>
          <w:titlePg/>
        </w:sectPr>
      </w:pPr>
    </w:p>
    <w:p w:rsidR="00A11E6B" w:rsidRPr="00847387" w:rsidRDefault="00A11E6B" w:rsidP="00A11E6B">
      <w:pPr>
        <w:pStyle w:val="ConsPlusNormal"/>
        <w:jc w:val="right"/>
        <w:rPr>
          <w:rFonts w:asciiTheme="minorHAnsi" w:hAnsiTheme="minorHAnsi" w:cstheme="minorHAnsi"/>
        </w:rPr>
      </w:pPr>
      <w:r w:rsidRPr="00847387">
        <w:rPr>
          <w:rFonts w:asciiTheme="minorHAnsi" w:hAnsiTheme="minorHAnsi" w:cstheme="minorHAnsi"/>
        </w:rPr>
        <w:lastRenderedPageBreak/>
        <w:t xml:space="preserve">                «Приложение № 3</w:t>
      </w:r>
    </w:p>
    <w:p w:rsidR="00A11E6B" w:rsidRPr="00847387" w:rsidRDefault="00A11E6B" w:rsidP="00A11E6B">
      <w:pPr>
        <w:pStyle w:val="ConsPlusNormal"/>
        <w:jc w:val="right"/>
        <w:rPr>
          <w:rFonts w:asciiTheme="minorHAnsi" w:hAnsiTheme="minorHAnsi" w:cstheme="minorHAnsi"/>
        </w:rPr>
      </w:pPr>
      <w:r w:rsidRPr="00847387">
        <w:rPr>
          <w:rFonts w:asciiTheme="minorHAnsi" w:hAnsiTheme="minorHAnsi" w:cstheme="minorHAnsi"/>
        </w:rPr>
        <w:t xml:space="preserve">к муниципальной программе </w:t>
      </w:r>
    </w:p>
    <w:p w:rsidR="00A11E6B" w:rsidRPr="00847387" w:rsidRDefault="00A11E6B" w:rsidP="00A11E6B">
      <w:pPr>
        <w:pStyle w:val="ConsPlusNormal"/>
        <w:jc w:val="right"/>
        <w:rPr>
          <w:rFonts w:asciiTheme="minorHAnsi" w:hAnsiTheme="minorHAnsi" w:cstheme="minorHAnsi"/>
        </w:rPr>
      </w:pPr>
      <w:r w:rsidRPr="00847387">
        <w:rPr>
          <w:rFonts w:asciiTheme="minorHAnsi" w:hAnsiTheme="minorHAnsi" w:cstheme="minorHAnsi"/>
        </w:rPr>
        <w:t xml:space="preserve">                             «Осуществление дорожной деятельности </w:t>
      </w:r>
    </w:p>
    <w:p w:rsidR="00A11E6B" w:rsidRPr="00847387" w:rsidRDefault="00A11E6B" w:rsidP="00A11E6B">
      <w:pPr>
        <w:pStyle w:val="ConsPlusNormal"/>
        <w:jc w:val="right"/>
        <w:rPr>
          <w:rFonts w:asciiTheme="minorHAnsi" w:hAnsiTheme="minorHAnsi" w:cstheme="minorHAnsi"/>
        </w:rPr>
      </w:pPr>
      <w:r w:rsidRPr="00847387">
        <w:rPr>
          <w:rFonts w:asciiTheme="minorHAnsi" w:hAnsiTheme="minorHAnsi" w:cstheme="minorHAnsi"/>
        </w:rPr>
        <w:t>в отношении автомобильных дорог местного</w:t>
      </w:r>
    </w:p>
    <w:p w:rsidR="00A11E6B" w:rsidRPr="00847387" w:rsidRDefault="00A11E6B" w:rsidP="00A11E6B">
      <w:pPr>
        <w:pStyle w:val="ConsPlusNormal"/>
        <w:jc w:val="right"/>
        <w:rPr>
          <w:rFonts w:asciiTheme="minorHAnsi" w:hAnsiTheme="minorHAnsi" w:cstheme="minorHAnsi"/>
        </w:rPr>
      </w:pPr>
      <w:r w:rsidRPr="00847387">
        <w:rPr>
          <w:rFonts w:asciiTheme="minorHAnsi" w:hAnsiTheme="minorHAnsi" w:cstheme="minorHAnsi"/>
        </w:rPr>
        <w:t xml:space="preserve">                                        значения Находкинского городского округа» </w:t>
      </w:r>
    </w:p>
    <w:p w:rsidR="00A11E6B" w:rsidRPr="00847387" w:rsidRDefault="00A11E6B" w:rsidP="00A11E6B">
      <w:pPr>
        <w:pStyle w:val="ConsPlusNormal"/>
        <w:jc w:val="right"/>
        <w:rPr>
          <w:rFonts w:asciiTheme="minorHAnsi" w:hAnsiTheme="minorHAnsi" w:cstheme="minorHAnsi"/>
        </w:rPr>
      </w:pPr>
      <w:r w:rsidRPr="00847387">
        <w:rPr>
          <w:rFonts w:asciiTheme="minorHAnsi" w:hAnsiTheme="minorHAnsi" w:cstheme="minorHAnsi"/>
        </w:rPr>
        <w:t xml:space="preserve">                                                                                                                                                                                                                     в 2018-2025 годах», </w:t>
      </w:r>
      <w:proofErr w:type="gramStart"/>
      <w:r w:rsidRPr="00847387">
        <w:rPr>
          <w:rFonts w:asciiTheme="minorHAnsi" w:hAnsiTheme="minorHAnsi" w:cstheme="minorHAnsi"/>
        </w:rPr>
        <w:t>утвержденной</w:t>
      </w:r>
      <w:proofErr w:type="gramEnd"/>
      <w:r w:rsidRPr="00847387">
        <w:rPr>
          <w:rFonts w:asciiTheme="minorHAnsi" w:hAnsiTheme="minorHAnsi" w:cstheme="minorHAnsi"/>
        </w:rPr>
        <w:t xml:space="preserve"> </w:t>
      </w:r>
    </w:p>
    <w:p w:rsidR="00A11E6B" w:rsidRPr="00847387" w:rsidRDefault="00A11E6B" w:rsidP="00A11E6B">
      <w:pPr>
        <w:pStyle w:val="ConsPlusNormal"/>
        <w:jc w:val="right"/>
        <w:rPr>
          <w:rFonts w:asciiTheme="minorHAnsi" w:hAnsiTheme="minorHAnsi" w:cstheme="minorHAnsi"/>
        </w:rPr>
      </w:pPr>
      <w:r w:rsidRPr="00847387">
        <w:rPr>
          <w:rFonts w:asciiTheme="minorHAnsi" w:hAnsiTheme="minorHAnsi" w:cstheme="minorHAnsi"/>
        </w:rPr>
        <w:t xml:space="preserve">                                                                                                                                                                                                                                   постановлением администрации Находкинского </w:t>
      </w:r>
    </w:p>
    <w:p w:rsidR="009C699E" w:rsidRPr="00847387" w:rsidRDefault="00A11E6B" w:rsidP="00A11E6B">
      <w:pPr>
        <w:pStyle w:val="ConsPlusNormal"/>
        <w:jc w:val="right"/>
        <w:rPr>
          <w:rFonts w:asciiTheme="minorHAnsi" w:hAnsiTheme="minorHAnsi" w:cstheme="minorHAnsi"/>
        </w:rPr>
      </w:pPr>
      <w:r w:rsidRPr="00847387">
        <w:rPr>
          <w:rFonts w:asciiTheme="minorHAnsi" w:hAnsiTheme="minorHAnsi" w:cstheme="minorHAnsi"/>
        </w:rPr>
        <w:t xml:space="preserve">                                                                                                                                                                                                                              городского округа  от 22.11.2017 года № 1633»</w:t>
      </w:r>
    </w:p>
    <w:p w:rsidR="00A11E6B" w:rsidRPr="00847387" w:rsidRDefault="00A11E6B" w:rsidP="00A11E6B">
      <w:pPr>
        <w:tabs>
          <w:tab w:val="left" w:pos="11624"/>
        </w:tabs>
        <w:suppressAutoHyphens/>
        <w:spacing w:after="0"/>
        <w:jc w:val="center"/>
        <w:outlineLvl w:val="0"/>
        <w:rPr>
          <w:rFonts w:eastAsia="Times New Roman" w:cstheme="minorHAnsi"/>
          <w:b/>
          <w:bCs/>
          <w:lang w:eastAsia="ru-RU"/>
        </w:rPr>
      </w:pPr>
      <w:r w:rsidRPr="00847387">
        <w:rPr>
          <w:rFonts w:eastAsia="Times New Roman" w:cstheme="minorHAnsi"/>
          <w:b/>
          <w:bCs/>
          <w:lang w:eastAsia="ru-RU"/>
        </w:rPr>
        <w:t>РЕСУРСНОЕ ОБЕСПЕЧЕНИЕ</w:t>
      </w:r>
    </w:p>
    <w:p w:rsidR="00A11E6B" w:rsidRPr="00847387" w:rsidRDefault="00A11E6B" w:rsidP="00A11E6B">
      <w:pPr>
        <w:tabs>
          <w:tab w:val="left" w:pos="11624"/>
        </w:tabs>
        <w:suppressAutoHyphens/>
        <w:spacing w:after="0" w:line="240" w:lineRule="auto"/>
        <w:jc w:val="center"/>
        <w:outlineLvl w:val="0"/>
        <w:rPr>
          <w:rFonts w:eastAsia="Times New Roman" w:cstheme="minorHAnsi"/>
          <w:b/>
          <w:bCs/>
          <w:lang w:eastAsia="ru-RU"/>
        </w:rPr>
      </w:pPr>
      <w:r w:rsidRPr="00847387">
        <w:rPr>
          <w:rFonts w:eastAsia="Times New Roman" w:cstheme="minorHAnsi"/>
          <w:b/>
          <w:bCs/>
          <w:lang w:eastAsia="ru-RU"/>
        </w:rPr>
        <w:t xml:space="preserve">реализации муниципальной программы </w:t>
      </w:r>
    </w:p>
    <w:p w:rsidR="00A11E6B" w:rsidRPr="00847387" w:rsidRDefault="00A11E6B" w:rsidP="00A11E6B">
      <w:pPr>
        <w:suppressAutoHyphens/>
        <w:spacing w:after="0" w:line="240" w:lineRule="auto"/>
        <w:jc w:val="center"/>
        <w:outlineLvl w:val="0"/>
        <w:rPr>
          <w:rFonts w:eastAsia="Times New Roman" w:cstheme="minorHAnsi"/>
          <w:b/>
          <w:lang w:eastAsia="ru-RU"/>
        </w:rPr>
      </w:pPr>
      <w:r w:rsidRPr="00847387">
        <w:rPr>
          <w:rFonts w:eastAsia="Times New Roman" w:cstheme="minorHAnsi"/>
          <w:b/>
          <w:lang w:eastAsia="ru-RU"/>
        </w:rPr>
        <w:t xml:space="preserve"> «Осуществление дорожной деятельности в отношении автомобильных дорог</w:t>
      </w:r>
    </w:p>
    <w:p w:rsidR="00A11E6B" w:rsidRPr="00847387" w:rsidRDefault="00A11E6B" w:rsidP="00A11E6B">
      <w:pPr>
        <w:tabs>
          <w:tab w:val="left" w:pos="11624"/>
        </w:tabs>
        <w:suppressAutoHyphens/>
        <w:spacing w:after="0" w:line="240" w:lineRule="auto"/>
        <w:jc w:val="center"/>
        <w:outlineLvl w:val="0"/>
        <w:rPr>
          <w:rFonts w:eastAsia="Times New Roman" w:cstheme="minorHAnsi"/>
          <w:b/>
          <w:lang w:eastAsia="ru-RU"/>
        </w:rPr>
      </w:pPr>
      <w:r w:rsidRPr="00847387">
        <w:rPr>
          <w:rFonts w:eastAsia="Times New Roman" w:cstheme="minorHAnsi"/>
          <w:b/>
          <w:lang w:eastAsia="ru-RU"/>
        </w:rPr>
        <w:t>местного значения Находкинского городского округа» в 2018-2025 годах»</w:t>
      </w:r>
    </w:p>
    <w:tbl>
      <w:tblPr>
        <w:tblW w:w="5132" w:type="pct"/>
        <w:tblInd w:w="-114" w:type="dxa"/>
        <w:tblLayout w:type="fixed"/>
        <w:tblCellMar>
          <w:left w:w="28" w:type="dxa"/>
          <w:right w:w="28" w:type="dxa"/>
        </w:tblCellMar>
        <w:tblLook w:val="04A0" w:firstRow="1" w:lastRow="0" w:firstColumn="1" w:lastColumn="0" w:noHBand="0" w:noVBand="1"/>
      </w:tblPr>
      <w:tblGrid>
        <w:gridCol w:w="599"/>
        <w:gridCol w:w="2740"/>
        <w:gridCol w:w="1606"/>
        <w:gridCol w:w="611"/>
        <w:gridCol w:w="588"/>
        <w:gridCol w:w="1213"/>
        <w:gridCol w:w="479"/>
        <w:gridCol w:w="1018"/>
        <w:gridCol w:w="1180"/>
        <w:gridCol w:w="1229"/>
        <w:gridCol w:w="1051"/>
        <w:gridCol w:w="1051"/>
        <w:gridCol w:w="1058"/>
        <w:gridCol w:w="1051"/>
        <w:gridCol w:w="1051"/>
      </w:tblGrid>
      <w:tr w:rsidR="00A11E6B" w:rsidRPr="00847387" w:rsidTr="00A11E6B">
        <w:trPr>
          <w:trHeight w:val="112"/>
        </w:trPr>
        <w:tc>
          <w:tcPr>
            <w:tcW w:w="181" w:type="pct"/>
            <w:vMerge w:val="restar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 xml:space="preserve">№ </w:t>
            </w:r>
            <w:proofErr w:type="gramStart"/>
            <w:r w:rsidRPr="00847387">
              <w:rPr>
                <w:rFonts w:eastAsia="Times New Roman" w:cstheme="minorHAnsi"/>
                <w:lang w:eastAsia="ru-RU"/>
              </w:rPr>
              <w:t>п</w:t>
            </w:r>
            <w:proofErr w:type="gramEnd"/>
            <w:r w:rsidRPr="00847387">
              <w:rPr>
                <w:rFonts w:eastAsia="Times New Roman" w:cstheme="minorHAnsi"/>
                <w:lang w:eastAsia="ru-RU"/>
              </w:rPr>
              <w:t>/п</w:t>
            </w:r>
          </w:p>
        </w:tc>
        <w:tc>
          <w:tcPr>
            <w:tcW w:w="829" w:type="pct"/>
            <w:vMerge w:val="restar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ind w:right="113"/>
              <w:jc w:val="center"/>
              <w:rPr>
                <w:rFonts w:eastAsia="Times New Roman" w:cstheme="minorHAnsi"/>
                <w:lang w:eastAsia="ru-RU"/>
              </w:rPr>
            </w:pPr>
            <w:r w:rsidRPr="00847387">
              <w:rPr>
                <w:rFonts w:eastAsia="Times New Roman" w:cstheme="minorHAnsi"/>
                <w:lang w:eastAsia="ru-RU"/>
              </w:rPr>
              <w:t>Наименование</w:t>
            </w:r>
          </w:p>
        </w:tc>
        <w:tc>
          <w:tcPr>
            <w:tcW w:w="486" w:type="pct"/>
            <w:vMerge w:val="restar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Ответственный исполнитель, соисполнители</w:t>
            </w:r>
          </w:p>
        </w:tc>
        <w:tc>
          <w:tcPr>
            <w:tcW w:w="875" w:type="pct"/>
            <w:gridSpan w:val="4"/>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Код бюджетной классификации</w:t>
            </w:r>
          </w:p>
        </w:tc>
        <w:tc>
          <w:tcPr>
            <w:tcW w:w="2629" w:type="pct"/>
            <w:gridSpan w:val="8"/>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Расходы (тыс. руб.), годы</w:t>
            </w:r>
          </w:p>
        </w:tc>
      </w:tr>
      <w:tr w:rsidR="00A11E6B" w:rsidRPr="00847387" w:rsidTr="00A11E6B">
        <w:trPr>
          <w:trHeight w:val="112"/>
        </w:trPr>
        <w:tc>
          <w:tcPr>
            <w:tcW w:w="181" w:type="pct"/>
            <w:vMerge/>
            <w:tcBorders>
              <w:top w:val="single" w:sz="4" w:space="0" w:color="auto"/>
              <w:left w:val="single" w:sz="4" w:space="0" w:color="auto"/>
              <w:bottom w:val="single" w:sz="4" w:space="0" w:color="auto"/>
              <w:right w:val="single" w:sz="4" w:space="0" w:color="auto"/>
            </w:tcBorders>
            <w:vAlign w:val="center"/>
            <w:hideMark/>
          </w:tcPr>
          <w:p w:rsidR="00A11E6B" w:rsidRPr="00847387" w:rsidRDefault="00A11E6B" w:rsidP="00A11E6B">
            <w:pPr>
              <w:spacing w:after="0" w:line="240" w:lineRule="auto"/>
              <w:rPr>
                <w:rFonts w:eastAsia="Times New Roman" w:cstheme="minorHAnsi"/>
                <w:lang w:eastAsia="ru-RU"/>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A11E6B" w:rsidRPr="00847387" w:rsidRDefault="00A11E6B" w:rsidP="00A11E6B">
            <w:pPr>
              <w:spacing w:after="0" w:line="240" w:lineRule="auto"/>
              <w:rPr>
                <w:rFonts w:eastAsia="Times New Roman" w:cstheme="minorHAnsi"/>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A11E6B" w:rsidRPr="00847387" w:rsidRDefault="00A11E6B" w:rsidP="00A11E6B">
            <w:pPr>
              <w:spacing w:after="0" w:line="240" w:lineRule="auto"/>
              <w:rPr>
                <w:rFonts w:eastAsia="Times New Roman" w:cstheme="minorHAnsi"/>
                <w:lang w:eastAsia="ru-RU"/>
              </w:rPr>
            </w:pPr>
          </w:p>
        </w:tc>
        <w:tc>
          <w:tcPr>
            <w:tcW w:w="185"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ГРБС</w:t>
            </w:r>
          </w:p>
        </w:tc>
        <w:tc>
          <w:tcPr>
            <w:tcW w:w="178"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roofErr w:type="spellStart"/>
            <w:r w:rsidRPr="00847387">
              <w:rPr>
                <w:rFonts w:eastAsia="Times New Roman" w:cstheme="minorHAnsi"/>
                <w:lang w:eastAsia="ru-RU"/>
              </w:rPr>
              <w:t>РзПр</w:t>
            </w:r>
            <w:proofErr w:type="spellEnd"/>
          </w:p>
        </w:tc>
        <w:tc>
          <w:tcPr>
            <w:tcW w:w="367"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ЦСР</w:t>
            </w:r>
          </w:p>
        </w:tc>
        <w:tc>
          <w:tcPr>
            <w:tcW w:w="145"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ВР</w:t>
            </w:r>
          </w:p>
        </w:tc>
        <w:tc>
          <w:tcPr>
            <w:tcW w:w="308"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2018</w:t>
            </w:r>
          </w:p>
        </w:tc>
        <w:tc>
          <w:tcPr>
            <w:tcW w:w="357"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2019</w:t>
            </w:r>
          </w:p>
        </w:tc>
        <w:tc>
          <w:tcPr>
            <w:tcW w:w="372"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2020</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2021</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2022</w:t>
            </w:r>
          </w:p>
        </w:tc>
        <w:tc>
          <w:tcPr>
            <w:tcW w:w="320"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2023</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2024</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2025</w:t>
            </w:r>
          </w:p>
        </w:tc>
      </w:tr>
      <w:tr w:rsidR="00A11E6B" w:rsidRPr="00847387" w:rsidTr="00A11E6B">
        <w:trPr>
          <w:trHeight w:val="112"/>
        </w:trPr>
        <w:tc>
          <w:tcPr>
            <w:tcW w:w="181"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w:t>
            </w:r>
          </w:p>
        </w:tc>
        <w:tc>
          <w:tcPr>
            <w:tcW w:w="829"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w:t>
            </w:r>
          </w:p>
        </w:tc>
        <w:tc>
          <w:tcPr>
            <w:tcW w:w="486"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3</w:t>
            </w:r>
          </w:p>
        </w:tc>
        <w:tc>
          <w:tcPr>
            <w:tcW w:w="185"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w:t>
            </w:r>
          </w:p>
        </w:tc>
        <w:tc>
          <w:tcPr>
            <w:tcW w:w="178"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5</w:t>
            </w:r>
          </w:p>
        </w:tc>
        <w:tc>
          <w:tcPr>
            <w:tcW w:w="367"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6</w:t>
            </w:r>
          </w:p>
        </w:tc>
        <w:tc>
          <w:tcPr>
            <w:tcW w:w="145"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7</w:t>
            </w:r>
          </w:p>
        </w:tc>
        <w:tc>
          <w:tcPr>
            <w:tcW w:w="308"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w:t>
            </w:r>
          </w:p>
        </w:tc>
        <w:tc>
          <w:tcPr>
            <w:tcW w:w="357"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9</w:t>
            </w:r>
          </w:p>
        </w:tc>
        <w:tc>
          <w:tcPr>
            <w:tcW w:w="372"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10</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11</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12</w:t>
            </w:r>
          </w:p>
        </w:tc>
        <w:tc>
          <w:tcPr>
            <w:tcW w:w="320"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13</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15</w:t>
            </w:r>
          </w:p>
        </w:tc>
      </w:tr>
      <w:tr w:rsidR="00A11E6B" w:rsidRPr="00847387" w:rsidTr="00A11E6B">
        <w:trPr>
          <w:trHeight w:val="112"/>
        </w:trPr>
        <w:tc>
          <w:tcPr>
            <w:tcW w:w="181"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w:t>
            </w:r>
          </w:p>
        </w:tc>
        <w:tc>
          <w:tcPr>
            <w:tcW w:w="829"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 xml:space="preserve">Муниципальная программа «Осуществление дорожной деятельности в отношении автомобильных дорог местного значения Находкинского городского округа» </w:t>
            </w:r>
            <w:proofErr w:type="gramStart"/>
            <w:r w:rsidRPr="00847387">
              <w:rPr>
                <w:rFonts w:eastAsia="Times New Roman" w:cstheme="minorHAnsi"/>
                <w:lang w:eastAsia="ru-RU"/>
              </w:rPr>
              <w:t>в</w:t>
            </w:r>
            <w:proofErr w:type="gramEnd"/>
            <w:r w:rsidRPr="00847387">
              <w:rPr>
                <w:rFonts w:eastAsia="Times New Roman" w:cstheme="minorHAnsi"/>
                <w:lang w:eastAsia="ru-RU"/>
              </w:rPr>
              <w:t xml:space="preserve"> </w:t>
            </w:r>
          </w:p>
          <w:p w:rsidR="00847387" w:rsidRDefault="00A11E6B" w:rsidP="00A11E6B">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 xml:space="preserve">2018-2025 </w:t>
            </w:r>
            <w:proofErr w:type="gramStart"/>
            <w:r w:rsidRPr="00847387">
              <w:rPr>
                <w:rFonts w:eastAsia="Times New Roman" w:cstheme="minorHAnsi"/>
                <w:lang w:eastAsia="ru-RU"/>
              </w:rPr>
              <w:t>годах</w:t>
            </w:r>
            <w:proofErr w:type="gramEnd"/>
            <w:r w:rsidRPr="00847387">
              <w:rPr>
                <w:rFonts w:eastAsia="Times New Roman" w:cstheme="minorHAnsi"/>
                <w:lang w:eastAsia="ru-RU"/>
              </w:rPr>
              <w:t>»:</w:t>
            </w: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847387" w:rsidRPr="00847387" w:rsidRDefault="00847387" w:rsidP="00A11E6B">
            <w:pPr>
              <w:suppressAutoHyphens/>
              <w:autoSpaceDE w:val="0"/>
              <w:autoSpaceDN w:val="0"/>
              <w:adjustRightInd w:val="0"/>
              <w:spacing w:after="0" w:line="240" w:lineRule="auto"/>
              <w:jc w:val="both"/>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both"/>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both"/>
              <w:rPr>
                <w:rFonts w:eastAsia="Times New Roman" w:cstheme="minorHAnsi"/>
                <w:lang w:eastAsia="ru-RU"/>
              </w:rPr>
            </w:pPr>
          </w:p>
        </w:tc>
        <w:tc>
          <w:tcPr>
            <w:tcW w:w="486"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p>
        </w:tc>
        <w:tc>
          <w:tcPr>
            <w:tcW w:w="185"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7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67"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45"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08"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189 377,89</w:t>
            </w:r>
          </w:p>
        </w:tc>
        <w:tc>
          <w:tcPr>
            <w:tcW w:w="357"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271 640,665</w:t>
            </w:r>
          </w:p>
        </w:tc>
        <w:tc>
          <w:tcPr>
            <w:tcW w:w="372" w:type="pct"/>
            <w:tcBorders>
              <w:top w:val="nil"/>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385 509,54</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499 029,57</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459 311,86</w:t>
            </w:r>
          </w:p>
        </w:tc>
        <w:tc>
          <w:tcPr>
            <w:tcW w:w="320"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 xml:space="preserve">418 </w:t>
            </w:r>
            <w:r w:rsidRPr="00847387">
              <w:rPr>
                <w:rFonts w:eastAsia="Times New Roman" w:cstheme="minorHAnsi"/>
                <w:lang w:val="en-US" w:eastAsia="ru-RU"/>
              </w:rPr>
              <w:t>5</w:t>
            </w:r>
            <w:r w:rsidRPr="00847387">
              <w:rPr>
                <w:rFonts w:eastAsia="Times New Roman" w:cstheme="minorHAnsi"/>
                <w:lang w:eastAsia="ru-RU"/>
              </w:rPr>
              <w:t>63,29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330 768,37</w:t>
            </w:r>
          </w:p>
        </w:tc>
        <w:tc>
          <w:tcPr>
            <w:tcW w:w="318" w:type="pct"/>
            <w:tcBorders>
              <w:top w:val="nil"/>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158 083,50</w:t>
            </w:r>
          </w:p>
        </w:tc>
      </w:tr>
      <w:tr w:rsidR="00A11E6B" w:rsidRPr="00847387" w:rsidTr="00A11E6B">
        <w:trPr>
          <w:trHeight w:val="235"/>
        </w:trPr>
        <w:tc>
          <w:tcPr>
            <w:tcW w:w="181"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lastRenderedPageBreak/>
              <w:t>1</w:t>
            </w:r>
          </w:p>
        </w:tc>
        <w:tc>
          <w:tcPr>
            <w:tcW w:w="829"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w:t>
            </w:r>
          </w:p>
        </w:tc>
        <w:tc>
          <w:tcPr>
            <w:tcW w:w="486"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3</w:t>
            </w:r>
          </w:p>
        </w:tc>
        <w:tc>
          <w:tcPr>
            <w:tcW w:w="18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w:t>
            </w:r>
          </w:p>
        </w:tc>
        <w:tc>
          <w:tcPr>
            <w:tcW w:w="17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5</w:t>
            </w:r>
          </w:p>
        </w:tc>
        <w:tc>
          <w:tcPr>
            <w:tcW w:w="36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6</w:t>
            </w:r>
          </w:p>
        </w:tc>
        <w:tc>
          <w:tcPr>
            <w:tcW w:w="14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7</w:t>
            </w:r>
          </w:p>
        </w:tc>
        <w:tc>
          <w:tcPr>
            <w:tcW w:w="30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w:t>
            </w:r>
          </w:p>
        </w:tc>
        <w:tc>
          <w:tcPr>
            <w:tcW w:w="35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9</w:t>
            </w:r>
          </w:p>
        </w:tc>
        <w:tc>
          <w:tcPr>
            <w:tcW w:w="372"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11</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12</w:t>
            </w: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13</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15</w:t>
            </w:r>
          </w:p>
        </w:tc>
      </w:tr>
      <w:tr w:rsidR="00A11E6B" w:rsidRPr="00847387" w:rsidTr="00847387">
        <w:trPr>
          <w:trHeight w:val="2973"/>
        </w:trPr>
        <w:tc>
          <w:tcPr>
            <w:tcW w:w="181"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1.1</w:t>
            </w:r>
          </w:p>
        </w:tc>
        <w:tc>
          <w:tcPr>
            <w:tcW w:w="829" w:type="pct"/>
            <w:tcBorders>
              <w:top w:val="single" w:sz="4" w:space="0" w:color="auto"/>
              <w:left w:val="single" w:sz="4" w:space="0" w:color="auto"/>
              <w:bottom w:val="single" w:sz="4" w:space="0" w:color="auto"/>
              <w:right w:val="single" w:sz="4" w:space="0" w:color="auto"/>
            </w:tcBorders>
          </w:tcPr>
          <w:p w:rsidR="00A11E6B" w:rsidRPr="00847387" w:rsidRDefault="00A11E6B" w:rsidP="00847387">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Ремонт автомобильных дорог общего пользования местного значения</w:t>
            </w:r>
          </w:p>
        </w:tc>
        <w:tc>
          <w:tcPr>
            <w:tcW w:w="486"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Управление благоустройства администрации</w:t>
            </w:r>
          </w:p>
          <w:p w:rsidR="00A11E6B" w:rsidRPr="00847387" w:rsidRDefault="00A11E6B" w:rsidP="00847387">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МКУ «Управление капитального строительства» НГО</w:t>
            </w:r>
          </w:p>
        </w:tc>
        <w:tc>
          <w:tcPr>
            <w:tcW w:w="185"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tc>
        <w:tc>
          <w:tcPr>
            <w:tcW w:w="178"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tc>
        <w:tc>
          <w:tcPr>
            <w:tcW w:w="367"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0690140010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0690192390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0680392390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06</w:t>
            </w:r>
            <w:r w:rsidRPr="00847387">
              <w:rPr>
                <w:rFonts w:eastAsia="Times New Roman" w:cstheme="minorHAnsi"/>
                <w:lang w:eastAsia="ru-RU"/>
              </w:rPr>
              <w:t>901</w:t>
            </w:r>
            <w:r w:rsidRPr="00847387">
              <w:rPr>
                <w:rFonts w:eastAsia="Times New Roman" w:cstheme="minorHAnsi"/>
                <w:lang w:val="en-US" w:eastAsia="ru-RU"/>
              </w:rPr>
              <w:t>S2390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06803</w:t>
            </w:r>
            <w:r w:rsidRPr="00847387">
              <w:rPr>
                <w:rFonts w:eastAsia="Times New Roman" w:cstheme="minorHAnsi"/>
                <w:lang w:val="en-US" w:eastAsia="ru-RU"/>
              </w:rPr>
              <w:t>S2390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06</w:t>
            </w:r>
            <w:r w:rsidRPr="00847387">
              <w:rPr>
                <w:rFonts w:eastAsia="Times New Roman" w:cstheme="minorHAnsi"/>
                <w:lang w:eastAsia="ru-RU"/>
              </w:rPr>
              <w:t>9</w:t>
            </w:r>
            <w:r w:rsidRPr="00847387">
              <w:rPr>
                <w:rFonts w:eastAsia="Times New Roman" w:cstheme="minorHAnsi"/>
                <w:lang w:val="en-US" w:eastAsia="ru-RU"/>
              </w:rPr>
              <w:t>01</w:t>
            </w:r>
            <w:r w:rsidRPr="00847387">
              <w:rPr>
                <w:rFonts w:eastAsia="Times New Roman" w:cstheme="minorHAnsi"/>
                <w:lang w:eastAsia="ru-RU"/>
              </w:rPr>
              <w:t>Д2390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06803</w:t>
            </w:r>
            <w:r w:rsidRPr="00847387">
              <w:rPr>
                <w:rFonts w:eastAsia="Times New Roman" w:cstheme="minorHAnsi"/>
                <w:lang w:eastAsia="ru-RU"/>
              </w:rPr>
              <w:t>Д2390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0690140070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0665</w:t>
            </w:r>
            <w:r w:rsidRPr="00847387">
              <w:rPr>
                <w:rFonts w:eastAsia="Times New Roman" w:cstheme="minorHAnsi"/>
                <w:lang w:eastAsia="ru-RU"/>
              </w:rPr>
              <w:t>ГД2390</w:t>
            </w:r>
          </w:p>
          <w:p w:rsidR="00A11E6B" w:rsidRPr="00847387" w:rsidRDefault="00A11E6B" w:rsidP="00847387">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066</w:t>
            </w:r>
            <w:r w:rsidRPr="00847387">
              <w:rPr>
                <w:rFonts w:eastAsia="Times New Roman" w:cstheme="minorHAnsi"/>
                <w:lang w:val="en-US" w:eastAsia="ru-RU"/>
              </w:rPr>
              <w:t>5</w:t>
            </w:r>
            <w:r w:rsidRPr="00847387">
              <w:rPr>
                <w:rFonts w:eastAsia="Times New Roman" w:cstheme="minorHAnsi"/>
                <w:lang w:eastAsia="ru-RU"/>
              </w:rPr>
              <w:t>Г</w:t>
            </w:r>
            <w:r w:rsidRPr="00847387">
              <w:rPr>
                <w:rFonts w:eastAsia="Times New Roman" w:cstheme="minorHAnsi"/>
                <w:lang w:val="en-US" w:eastAsia="ru-RU"/>
              </w:rPr>
              <w:t>S2390</w:t>
            </w:r>
          </w:p>
        </w:tc>
        <w:tc>
          <w:tcPr>
            <w:tcW w:w="145"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2</w:t>
            </w:r>
            <w:r w:rsidRPr="00847387">
              <w:rPr>
                <w:rFonts w:eastAsia="Times New Roman" w:cstheme="minorHAnsi"/>
                <w:lang w:eastAsia="ru-RU"/>
              </w:rPr>
              <w:t>4</w:t>
            </w:r>
            <w:r w:rsidRPr="00847387">
              <w:rPr>
                <w:rFonts w:eastAsia="Times New Roman" w:cstheme="minorHAnsi"/>
                <w:lang w:val="en-US" w:eastAsia="ru-RU"/>
              </w:rPr>
              <w:t>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414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244</w:t>
            </w:r>
          </w:p>
        </w:tc>
        <w:tc>
          <w:tcPr>
            <w:tcW w:w="308"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34 456,633</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57"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28 152,632</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44 600,00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2 347,368</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6 266,672</w:t>
            </w:r>
          </w:p>
        </w:tc>
        <w:tc>
          <w:tcPr>
            <w:tcW w:w="372"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9</w:t>
            </w:r>
            <w:r w:rsidRPr="00847387">
              <w:rPr>
                <w:rFonts w:eastAsia="Times New Roman" w:cstheme="minorHAnsi"/>
                <w:lang w:eastAsia="ru-RU"/>
              </w:rPr>
              <w:t xml:space="preserve"> </w:t>
            </w:r>
            <w:r w:rsidRPr="00847387">
              <w:rPr>
                <w:rFonts w:eastAsia="Times New Roman" w:cstheme="minorHAnsi"/>
                <w:lang w:val="en-US" w:eastAsia="ru-RU"/>
              </w:rPr>
              <w:t>746</w:t>
            </w:r>
            <w:r w:rsidRPr="00847387">
              <w:rPr>
                <w:rFonts w:eastAsia="Times New Roman" w:cstheme="minorHAnsi"/>
                <w:lang w:eastAsia="ru-RU"/>
              </w:rPr>
              <w:t>,</w:t>
            </w:r>
            <w:r w:rsidRPr="00847387">
              <w:rPr>
                <w:rFonts w:eastAsia="Times New Roman" w:cstheme="minorHAnsi"/>
                <w:lang w:val="en-US" w:eastAsia="ru-RU"/>
              </w:rPr>
              <w:t>92</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181 500,00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9 552,63</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213,195</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343,199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250 000,00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13 157,89</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 xml:space="preserve"> 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200 000,00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6 185,57</w:t>
            </w:r>
          </w:p>
          <w:p w:rsidR="00A11E6B" w:rsidRPr="00847387" w:rsidRDefault="00A11E6B" w:rsidP="00A11E6B">
            <w:pPr>
              <w:spacing w:after="0" w:line="240" w:lineRule="auto"/>
              <w:jc w:val="center"/>
              <w:rPr>
                <w:rFonts w:eastAsia="Times New Roman" w:cstheme="minorHAnsi"/>
                <w:lang w:eastAsia="ru-RU"/>
              </w:rPr>
            </w:pPr>
          </w:p>
          <w:p w:rsidR="00A11E6B" w:rsidRPr="00847387" w:rsidRDefault="00A11E6B" w:rsidP="00A11E6B">
            <w:pPr>
              <w:spacing w:after="0" w:line="240" w:lineRule="auto"/>
              <w:jc w:val="center"/>
              <w:rPr>
                <w:rFonts w:eastAsia="Times New Roman" w:cstheme="minorHAnsi"/>
                <w:lang w:eastAsia="ru-RU"/>
              </w:rPr>
            </w:pPr>
            <w:r w:rsidRPr="00847387">
              <w:rPr>
                <w:rFonts w:eastAsia="Times New Roman" w:cstheme="minorHAnsi"/>
                <w:lang w:eastAsia="ru-RU"/>
              </w:rPr>
              <w:t>1 550,60</w:t>
            </w:r>
          </w:p>
          <w:p w:rsidR="00A11E6B" w:rsidRPr="00847387" w:rsidRDefault="00A11E6B" w:rsidP="00A11E6B">
            <w:pPr>
              <w:spacing w:after="0" w:line="240" w:lineRule="auto"/>
              <w:jc w:val="center"/>
              <w:rPr>
                <w:rFonts w:eastAsia="Times New Roman" w:cstheme="minorHAnsi"/>
                <w:lang w:eastAsia="ru-RU"/>
              </w:rPr>
            </w:pPr>
          </w:p>
          <w:p w:rsidR="00A11E6B" w:rsidRPr="00847387" w:rsidRDefault="00A11E6B" w:rsidP="00A11E6B">
            <w:pPr>
              <w:rPr>
                <w:rFonts w:eastAsia="Times New Roman" w:cstheme="minorHAnsi"/>
                <w:lang w:eastAsia="ru-RU"/>
              </w:rPr>
            </w:pP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15 </w:t>
            </w:r>
            <w:r w:rsidRPr="00847387">
              <w:rPr>
                <w:rFonts w:eastAsia="Times New Roman" w:cstheme="minorHAnsi"/>
                <w:lang w:val="en-US" w:eastAsia="ru-RU"/>
              </w:rPr>
              <w:t>151</w:t>
            </w:r>
            <w:r w:rsidRPr="00847387">
              <w:rPr>
                <w:rFonts w:eastAsia="Times New Roman" w:cstheme="minorHAnsi"/>
                <w:lang w:eastAsia="ru-RU"/>
              </w:rPr>
              <w:t>,</w:t>
            </w:r>
            <w:r w:rsidRPr="00847387">
              <w:rPr>
                <w:rFonts w:eastAsia="Times New Roman" w:cstheme="minorHAnsi"/>
                <w:lang w:val="en-US" w:eastAsia="ru-RU"/>
              </w:rPr>
              <w:t>35</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141 379,48</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4 372,56</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1 697,28</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strike/>
                <w:color w:val="FF0000"/>
                <w:lang w:eastAsia="ru-RU"/>
              </w:rPr>
            </w:pP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13 310,31</w:t>
            </w:r>
          </w:p>
          <w:p w:rsidR="00A11E6B" w:rsidRPr="00847387" w:rsidRDefault="00A11E6B" w:rsidP="00847387">
            <w:pPr>
              <w:suppressAutoHyphens/>
              <w:autoSpaceDE w:val="0"/>
              <w:autoSpaceDN w:val="0"/>
              <w:adjustRightInd w:val="0"/>
              <w:spacing w:after="0" w:line="240" w:lineRule="auto"/>
              <w:jc w:val="center"/>
              <w:rPr>
                <w:rFonts w:eastAsia="Times New Roman" w:cstheme="minorHAnsi"/>
                <w:sz w:val="20"/>
                <w:szCs w:val="20"/>
                <w:lang w:eastAsia="ru-RU"/>
              </w:rPr>
            </w:pPr>
            <w:r w:rsidRPr="00847387">
              <w:rPr>
                <w:rFonts w:eastAsia="Times New Roman" w:cstheme="minorHAnsi"/>
                <w:sz w:val="20"/>
                <w:szCs w:val="20"/>
                <w:lang w:eastAsia="ru-RU"/>
              </w:rPr>
              <w:t>125 742,06</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r>
      <w:tr w:rsidR="00A11E6B" w:rsidRPr="00847387" w:rsidTr="00A11E6B">
        <w:trPr>
          <w:trHeight w:val="112"/>
        </w:trPr>
        <w:tc>
          <w:tcPr>
            <w:tcW w:w="181"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1.2.</w:t>
            </w:r>
          </w:p>
        </w:tc>
        <w:tc>
          <w:tcPr>
            <w:tcW w:w="829" w:type="pct"/>
            <w:tcBorders>
              <w:top w:val="single" w:sz="4" w:space="0" w:color="auto"/>
              <w:left w:val="single" w:sz="4" w:space="0" w:color="auto"/>
              <w:bottom w:val="single" w:sz="4" w:space="0" w:color="auto"/>
              <w:right w:val="single" w:sz="4" w:space="0" w:color="auto"/>
            </w:tcBorders>
            <w:hideMark/>
          </w:tcPr>
          <w:p w:rsidR="00A11E6B" w:rsidRPr="00847387" w:rsidRDefault="00A11E6B" w:rsidP="00847387">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Текущее содержание автомобильных дорог общего пользования местного значения</w:t>
            </w:r>
          </w:p>
        </w:tc>
        <w:tc>
          <w:tcPr>
            <w:tcW w:w="486" w:type="pct"/>
            <w:vMerge w:val="restart"/>
            <w:tcBorders>
              <w:top w:val="single" w:sz="4" w:space="0" w:color="auto"/>
              <w:left w:val="single" w:sz="4" w:space="0" w:color="auto"/>
              <w:right w:val="single" w:sz="4" w:space="0" w:color="auto"/>
            </w:tcBorders>
            <w:vAlign w:val="center"/>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 xml:space="preserve"> Управление благоустройства администрации Находкинского городского округа</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85"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tc>
        <w:tc>
          <w:tcPr>
            <w:tcW w:w="178"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tc>
        <w:tc>
          <w:tcPr>
            <w:tcW w:w="367"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0690140030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0690170197</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0690194010</w:t>
            </w:r>
          </w:p>
        </w:tc>
        <w:tc>
          <w:tcPr>
            <w:tcW w:w="145"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08"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ind w:right="-180"/>
              <w:rPr>
                <w:rFonts w:eastAsia="Times New Roman" w:cstheme="minorHAnsi"/>
                <w:lang w:eastAsia="ru-RU"/>
              </w:rPr>
            </w:pPr>
            <w:r w:rsidRPr="00847387">
              <w:rPr>
                <w:rFonts w:eastAsia="Times New Roman" w:cstheme="minorHAnsi"/>
                <w:lang w:eastAsia="ru-RU"/>
              </w:rPr>
              <w:t>132489,257</w:t>
            </w:r>
          </w:p>
        </w:tc>
        <w:tc>
          <w:tcPr>
            <w:tcW w:w="357"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156 046,942</w:t>
            </w:r>
          </w:p>
        </w:tc>
        <w:tc>
          <w:tcPr>
            <w:tcW w:w="372"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157 416,564</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14</w:t>
            </w:r>
            <w:r w:rsidRPr="00847387">
              <w:rPr>
                <w:rFonts w:eastAsia="Times New Roman" w:cstheme="minorHAnsi"/>
                <w:lang w:eastAsia="ru-RU"/>
              </w:rPr>
              <w:t>7560,40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145 071,09</w:t>
            </w: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132 366,20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91 891,27</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92 832,89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1 507,57</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30 000,00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123 083,50</w:t>
            </w:r>
          </w:p>
        </w:tc>
      </w:tr>
      <w:tr w:rsidR="00A11E6B" w:rsidRPr="00847387" w:rsidTr="00A11E6B">
        <w:trPr>
          <w:trHeight w:val="112"/>
        </w:trPr>
        <w:tc>
          <w:tcPr>
            <w:tcW w:w="181"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1.3</w:t>
            </w:r>
          </w:p>
        </w:tc>
        <w:tc>
          <w:tcPr>
            <w:tcW w:w="829" w:type="pct"/>
            <w:tcBorders>
              <w:top w:val="single" w:sz="4" w:space="0" w:color="auto"/>
              <w:left w:val="single" w:sz="4" w:space="0" w:color="auto"/>
              <w:bottom w:val="single" w:sz="4" w:space="0" w:color="auto"/>
              <w:right w:val="single" w:sz="4" w:space="0" w:color="auto"/>
            </w:tcBorders>
          </w:tcPr>
          <w:p w:rsidR="00A11E6B" w:rsidRPr="00847387" w:rsidRDefault="00A11E6B" w:rsidP="00847387">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486" w:type="pct"/>
            <w:vMerge/>
            <w:tcBorders>
              <w:left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85"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78"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67"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0690140020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45"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tc>
        <w:tc>
          <w:tcPr>
            <w:tcW w:w="308"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22 232,0</w:t>
            </w:r>
          </w:p>
        </w:tc>
        <w:tc>
          <w:tcPr>
            <w:tcW w:w="357"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27 242,827</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tc>
        <w:tc>
          <w:tcPr>
            <w:tcW w:w="372"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27 080,229</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22896,80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2</w:t>
            </w:r>
            <w:r w:rsidRPr="00847387">
              <w:rPr>
                <w:rFonts w:eastAsia="Times New Roman" w:cstheme="minorHAnsi"/>
                <w:lang w:eastAsia="ru-RU"/>
              </w:rPr>
              <w:t>1 2</w:t>
            </w:r>
            <w:r w:rsidRPr="00847387">
              <w:rPr>
                <w:rFonts w:eastAsia="Times New Roman" w:cstheme="minorHAnsi"/>
                <w:lang w:val="en-US" w:eastAsia="ru-RU"/>
              </w:rPr>
              <w:t>23</w:t>
            </w:r>
            <w:r w:rsidRPr="00847387">
              <w:rPr>
                <w:rFonts w:eastAsia="Times New Roman" w:cstheme="minorHAnsi"/>
                <w:lang w:eastAsia="ru-RU"/>
              </w:rPr>
              <w:t>,68</w:t>
            </w: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10 875,37</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4 600,00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5 000,00</w:t>
            </w:r>
          </w:p>
        </w:tc>
      </w:tr>
      <w:tr w:rsidR="00A11E6B" w:rsidRPr="00847387" w:rsidTr="00A11E6B">
        <w:trPr>
          <w:trHeight w:val="112"/>
        </w:trPr>
        <w:tc>
          <w:tcPr>
            <w:tcW w:w="181"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w:t>
            </w:r>
          </w:p>
        </w:tc>
        <w:tc>
          <w:tcPr>
            <w:tcW w:w="829" w:type="pct"/>
            <w:tcBorders>
              <w:top w:val="single" w:sz="4" w:space="0" w:color="auto"/>
              <w:left w:val="single" w:sz="4" w:space="0" w:color="auto"/>
              <w:bottom w:val="single" w:sz="4" w:space="0" w:color="auto"/>
              <w:right w:val="single" w:sz="4" w:space="0" w:color="auto"/>
            </w:tcBorders>
            <w:hideMark/>
          </w:tcPr>
          <w:p w:rsidR="00A11E6B" w:rsidRPr="00847387" w:rsidRDefault="00A11E6B" w:rsidP="00847387">
            <w:pPr>
              <w:suppressAutoHyphens/>
              <w:autoSpaceDE w:val="0"/>
              <w:autoSpaceDN w:val="0"/>
              <w:adjustRightInd w:val="0"/>
              <w:spacing w:after="0" w:line="240" w:lineRule="auto"/>
              <w:ind w:right="-143"/>
              <w:rPr>
                <w:rFonts w:eastAsia="Times New Roman" w:cstheme="minorHAnsi"/>
                <w:lang w:eastAsia="ru-RU"/>
              </w:rPr>
            </w:pPr>
            <w:r w:rsidRPr="00847387">
              <w:rPr>
                <w:rFonts w:eastAsia="Times New Roman" w:cstheme="minorHAnsi"/>
                <w:lang w:eastAsia="ru-RU"/>
              </w:rPr>
              <w:t>Мероприятия по обеспечению транспортной безопасности объектов транспортной инфраструктуры (мостов)</w:t>
            </w:r>
          </w:p>
        </w:tc>
        <w:tc>
          <w:tcPr>
            <w:tcW w:w="486" w:type="pct"/>
            <w:vMerge/>
            <w:tcBorders>
              <w:left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85"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tc>
        <w:tc>
          <w:tcPr>
            <w:tcW w:w="178"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tc>
        <w:tc>
          <w:tcPr>
            <w:tcW w:w="367"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0690140040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0690140090</w:t>
            </w:r>
          </w:p>
        </w:tc>
        <w:tc>
          <w:tcPr>
            <w:tcW w:w="145"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240</w:t>
            </w:r>
          </w:p>
        </w:tc>
        <w:tc>
          <w:tcPr>
            <w:tcW w:w="308"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200,0</w:t>
            </w:r>
          </w:p>
        </w:tc>
        <w:tc>
          <w:tcPr>
            <w:tcW w:w="357"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72" w:type="pct"/>
            <w:tcBorders>
              <w:top w:val="single" w:sz="4" w:space="0" w:color="auto"/>
              <w:left w:val="single" w:sz="4" w:space="0" w:color="auto"/>
              <w:bottom w:val="single" w:sz="4" w:space="0" w:color="auto"/>
              <w:right w:val="single" w:sz="4" w:space="0" w:color="auto"/>
            </w:tcBorders>
            <w:hideMark/>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200,00</w:t>
            </w: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442,50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297,28</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r>
      <w:tr w:rsidR="00A11E6B" w:rsidRPr="00847387" w:rsidTr="00A11E6B">
        <w:trPr>
          <w:trHeight w:val="112"/>
        </w:trPr>
        <w:tc>
          <w:tcPr>
            <w:tcW w:w="181"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 xml:space="preserve">1.5. </w:t>
            </w:r>
          </w:p>
        </w:tc>
        <w:tc>
          <w:tcPr>
            <w:tcW w:w="829" w:type="pct"/>
            <w:tcBorders>
              <w:top w:val="single" w:sz="4" w:space="0" w:color="auto"/>
              <w:left w:val="single" w:sz="4" w:space="0" w:color="auto"/>
              <w:bottom w:val="single" w:sz="4" w:space="0" w:color="auto"/>
              <w:right w:val="single" w:sz="4" w:space="0" w:color="auto"/>
            </w:tcBorders>
          </w:tcPr>
          <w:p w:rsidR="00A11E6B" w:rsidRPr="00847387" w:rsidRDefault="00A11E6B" w:rsidP="00847387">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486"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8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7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6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0690140040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4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0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5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695,000</w:t>
            </w:r>
          </w:p>
        </w:tc>
        <w:tc>
          <w:tcPr>
            <w:tcW w:w="372"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r>
      <w:tr w:rsidR="00A11E6B" w:rsidRPr="00847387" w:rsidTr="00A11E6B">
        <w:trPr>
          <w:trHeight w:val="112"/>
        </w:trPr>
        <w:tc>
          <w:tcPr>
            <w:tcW w:w="181"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lastRenderedPageBreak/>
              <w:t>1.6.</w:t>
            </w:r>
          </w:p>
        </w:tc>
        <w:tc>
          <w:tcPr>
            <w:tcW w:w="829" w:type="pct"/>
            <w:tcBorders>
              <w:top w:val="single" w:sz="4" w:space="0" w:color="auto"/>
              <w:left w:val="single" w:sz="4" w:space="0" w:color="auto"/>
              <w:bottom w:val="single" w:sz="4" w:space="0" w:color="auto"/>
              <w:right w:val="single" w:sz="4" w:space="0" w:color="auto"/>
            </w:tcBorders>
          </w:tcPr>
          <w:p w:rsidR="00A11E6B" w:rsidRPr="00847387" w:rsidRDefault="00A11E6B" w:rsidP="00847387">
            <w:pPr>
              <w:suppressAutoHyphens/>
              <w:autoSpaceDE w:val="0"/>
              <w:autoSpaceDN w:val="0"/>
              <w:adjustRightInd w:val="0"/>
              <w:spacing w:after="0" w:line="240" w:lineRule="auto"/>
              <w:jc w:val="both"/>
              <w:rPr>
                <w:rFonts w:cstheme="minorHAnsi"/>
              </w:rPr>
            </w:pPr>
            <w:r w:rsidRPr="00847387">
              <w:rPr>
                <w:rFonts w:eastAsia="Calibri" w:cstheme="minorHAnsi"/>
              </w:rPr>
              <w:t>Выполнение проектных работ на ремонт и (или) капитальный ремонт искусственных дорожных сооружений (мостов)</w:t>
            </w:r>
            <w:r w:rsidRPr="00847387">
              <w:rPr>
                <w:rFonts w:cstheme="minorHAnsi"/>
              </w:rPr>
              <w:t xml:space="preserve"> на автомобильных дорогах общего пользования местного значения</w:t>
            </w:r>
          </w:p>
        </w:tc>
        <w:tc>
          <w:tcPr>
            <w:tcW w:w="486" w:type="pct"/>
            <w:vMerge w:val="restart"/>
            <w:tcBorders>
              <w:top w:val="single" w:sz="4" w:space="0" w:color="auto"/>
              <w:left w:val="single" w:sz="4" w:space="0" w:color="auto"/>
              <w:right w:val="single" w:sz="4" w:space="0" w:color="auto"/>
            </w:tcBorders>
            <w:vAlign w:val="center"/>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Управление благоустройства</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администрации НГО,</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МКУ «Управление капитального строительства»   НГО</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8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tc>
        <w:tc>
          <w:tcPr>
            <w:tcW w:w="17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tc>
        <w:tc>
          <w:tcPr>
            <w:tcW w:w="36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0690140070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0690140070</w:t>
            </w:r>
          </w:p>
        </w:tc>
        <w:tc>
          <w:tcPr>
            <w:tcW w:w="14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243</w:t>
            </w:r>
          </w:p>
        </w:tc>
        <w:tc>
          <w:tcPr>
            <w:tcW w:w="30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5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6 289,224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72"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212,83</w:t>
            </w: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r>
      <w:tr w:rsidR="00A11E6B" w:rsidRPr="00847387" w:rsidTr="00A11E6B">
        <w:trPr>
          <w:trHeight w:val="112"/>
        </w:trPr>
        <w:tc>
          <w:tcPr>
            <w:tcW w:w="181"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1.7.</w:t>
            </w:r>
          </w:p>
        </w:tc>
        <w:tc>
          <w:tcPr>
            <w:tcW w:w="829" w:type="pct"/>
            <w:tcBorders>
              <w:top w:val="single" w:sz="4" w:space="0" w:color="auto"/>
              <w:left w:val="single" w:sz="4" w:space="0" w:color="auto"/>
              <w:bottom w:val="single" w:sz="4" w:space="0" w:color="auto"/>
              <w:right w:val="single" w:sz="4" w:space="0" w:color="auto"/>
            </w:tcBorders>
          </w:tcPr>
          <w:p w:rsidR="00A11E6B" w:rsidRPr="00847387" w:rsidRDefault="00A11E6B" w:rsidP="00847387">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Ремонт дворовых проездов и проездов к многоквартирным  домам</w:t>
            </w:r>
          </w:p>
        </w:tc>
        <w:tc>
          <w:tcPr>
            <w:tcW w:w="486"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8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tc>
        <w:tc>
          <w:tcPr>
            <w:tcW w:w="17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tc>
        <w:tc>
          <w:tcPr>
            <w:tcW w:w="36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0690140050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0680392400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06803</w:t>
            </w:r>
            <w:r w:rsidRPr="00847387">
              <w:rPr>
                <w:rFonts w:eastAsia="Times New Roman" w:cstheme="minorHAnsi"/>
                <w:lang w:val="en-US" w:eastAsia="ru-RU"/>
              </w:rPr>
              <w:t>S</w:t>
            </w:r>
            <w:r w:rsidRPr="00847387">
              <w:rPr>
                <w:rFonts w:eastAsia="Times New Roman" w:cstheme="minorHAnsi"/>
                <w:lang w:eastAsia="ru-RU"/>
              </w:rPr>
              <w:t>2400</w:t>
            </w:r>
          </w:p>
        </w:tc>
        <w:tc>
          <w:tcPr>
            <w:tcW w:w="14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240</w:t>
            </w:r>
          </w:p>
        </w:tc>
        <w:tc>
          <w:tcPr>
            <w:tcW w:w="30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5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72"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58 388</w:t>
            </w:r>
            <w:r w:rsidRPr="00847387">
              <w:rPr>
                <w:rFonts w:eastAsia="Times New Roman" w:cstheme="minorHAnsi"/>
                <w:lang w:eastAsia="ru-RU"/>
              </w:rPr>
              <w:t>,</w:t>
            </w:r>
            <w:r w:rsidRPr="00847387">
              <w:rPr>
                <w:rFonts w:eastAsia="Times New Roman" w:cstheme="minorHAnsi"/>
                <w:lang w:val="en-US" w:eastAsia="ru-RU"/>
              </w:rPr>
              <w:t>311</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14 062,01</w:t>
            </w: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7 000,00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216,49</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r>
      <w:tr w:rsidR="00A11E6B" w:rsidRPr="00847387" w:rsidTr="00A11E6B">
        <w:trPr>
          <w:trHeight w:val="3010"/>
        </w:trPr>
        <w:tc>
          <w:tcPr>
            <w:tcW w:w="181"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1.8.</w:t>
            </w:r>
          </w:p>
        </w:tc>
        <w:tc>
          <w:tcPr>
            <w:tcW w:w="829"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 xml:space="preserve">Обеспечение Находкинского городского округа коммунальной (специализированной) техникой, </w:t>
            </w:r>
          </w:p>
          <w:p w:rsidR="00A11E6B" w:rsidRPr="00847387" w:rsidRDefault="00A11E6B" w:rsidP="00A11E6B">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в том числе:</w:t>
            </w:r>
          </w:p>
          <w:p w:rsidR="00A11E6B" w:rsidRDefault="00A11E6B" w:rsidP="00847387">
            <w:pPr>
              <w:suppressAutoHyphens/>
              <w:autoSpaceDE w:val="0"/>
              <w:autoSpaceDN w:val="0"/>
              <w:adjustRightInd w:val="0"/>
              <w:spacing w:after="0" w:line="240" w:lineRule="auto"/>
              <w:jc w:val="both"/>
              <w:rPr>
                <w:rFonts w:eastAsia="Times New Roman" w:cstheme="minorHAnsi"/>
                <w:lang w:eastAsia="ru-RU"/>
              </w:rPr>
            </w:pPr>
            <w:r w:rsidRPr="00847387">
              <w:rPr>
                <w:rFonts w:eastAsia="Times New Roman" w:cstheme="minorHAnsi"/>
                <w:lang w:eastAsia="ru-RU"/>
              </w:rPr>
              <w:t>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Default="00847387" w:rsidP="00847387">
            <w:pPr>
              <w:suppressAutoHyphens/>
              <w:autoSpaceDE w:val="0"/>
              <w:autoSpaceDN w:val="0"/>
              <w:adjustRightInd w:val="0"/>
              <w:spacing w:after="0" w:line="240" w:lineRule="auto"/>
              <w:jc w:val="both"/>
              <w:rPr>
                <w:rFonts w:eastAsia="Times New Roman" w:cstheme="minorHAnsi"/>
                <w:lang w:eastAsia="ru-RU"/>
              </w:rPr>
            </w:pPr>
          </w:p>
          <w:p w:rsidR="00847387" w:rsidRPr="00847387" w:rsidRDefault="00847387" w:rsidP="00847387">
            <w:pPr>
              <w:suppressAutoHyphens/>
              <w:autoSpaceDE w:val="0"/>
              <w:autoSpaceDN w:val="0"/>
              <w:adjustRightInd w:val="0"/>
              <w:spacing w:after="0" w:line="240" w:lineRule="auto"/>
              <w:jc w:val="both"/>
              <w:rPr>
                <w:rFonts w:eastAsia="Times New Roman" w:cstheme="minorHAnsi"/>
                <w:lang w:eastAsia="ru-RU"/>
              </w:rPr>
            </w:pPr>
          </w:p>
        </w:tc>
        <w:tc>
          <w:tcPr>
            <w:tcW w:w="486"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pStyle w:val="ConsPlusCell"/>
              <w:widowControl/>
              <w:suppressAutoHyphens/>
              <w:jc w:val="center"/>
              <w:rPr>
                <w:rFonts w:asciiTheme="minorHAnsi" w:hAnsiTheme="minorHAnsi" w:cstheme="minorHAnsi"/>
                <w:lang w:eastAsia="en-US"/>
              </w:rPr>
            </w:pPr>
            <w:r w:rsidRPr="00847387">
              <w:rPr>
                <w:rFonts w:asciiTheme="minorHAnsi" w:hAnsiTheme="minorHAnsi" w:cstheme="minorHAnsi"/>
                <w:lang w:eastAsia="en-US"/>
              </w:rPr>
              <w:t>Управление благоустройства администрации Находкинского городского округа</w:t>
            </w:r>
          </w:p>
          <w:p w:rsidR="00A11E6B" w:rsidRPr="00847387" w:rsidRDefault="00A11E6B" w:rsidP="00A11E6B">
            <w:pPr>
              <w:pStyle w:val="ConsPlusCell"/>
              <w:widowControl/>
              <w:suppressAutoHyphens/>
              <w:jc w:val="center"/>
              <w:rPr>
                <w:rFonts w:asciiTheme="minorHAnsi" w:hAnsiTheme="minorHAnsi" w:cstheme="minorHAnsi"/>
                <w:lang w:eastAsia="en-US"/>
              </w:rPr>
            </w:pPr>
            <w:r w:rsidRPr="00847387">
              <w:rPr>
                <w:rFonts w:asciiTheme="minorHAnsi" w:hAnsiTheme="minorHAnsi" w:cstheme="minorHAnsi"/>
              </w:rPr>
              <w:t>Соисполнитель: Муниципальное унитарное предприятие «Дорожн</w:t>
            </w:r>
            <w:proofErr w:type="gramStart"/>
            <w:r w:rsidRPr="00847387">
              <w:rPr>
                <w:rFonts w:asciiTheme="minorHAnsi" w:hAnsiTheme="minorHAnsi" w:cstheme="minorHAnsi"/>
              </w:rPr>
              <w:t>о-</w:t>
            </w:r>
            <w:proofErr w:type="gramEnd"/>
            <w:r w:rsidRPr="00847387">
              <w:rPr>
                <w:rFonts w:asciiTheme="minorHAnsi" w:hAnsiTheme="minorHAnsi" w:cstheme="minorHAnsi"/>
              </w:rPr>
              <w:t xml:space="preserve"> эксплуатационный участок»</w:t>
            </w:r>
          </w:p>
        </w:tc>
        <w:tc>
          <w:tcPr>
            <w:tcW w:w="18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tc>
        <w:tc>
          <w:tcPr>
            <w:tcW w:w="17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tc>
        <w:tc>
          <w:tcPr>
            <w:tcW w:w="36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0690164050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0690164050</w:t>
            </w:r>
          </w:p>
        </w:tc>
        <w:tc>
          <w:tcPr>
            <w:tcW w:w="145"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811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810</w:t>
            </w:r>
          </w:p>
        </w:tc>
        <w:tc>
          <w:tcPr>
            <w:tcW w:w="30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57"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72"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6682,97</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4 963,29</w:t>
            </w:r>
          </w:p>
        </w:tc>
        <w:tc>
          <w:tcPr>
            <w:tcW w:w="320"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5 049,76</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586,99</w:t>
            </w:r>
          </w:p>
        </w:tc>
        <w:tc>
          <w:tcPr>
            <w:tcW w:w="318" w:type="pct"/>
            <w:tcBorders>
              <w:top w:val="single" w:sz="4" w:space="0" w:color="auto"/>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r>
      <w:tr w:rsidR="00A11E6B" w:rsidRPr="00847387" w:rsidTr="00A11E6B">
        <w:trPr>
          <w:trHeight w:val="193"/>
        </w:trPr>
        <w:tc>
          <w:tcPr>
            <w:tcW w:w="181"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lastRenderedPageBreak/>
              <w:t>1</w:t>
            </w:r>
          </w:p>
        </w:tc>
        <w:tc>
          <w:tcPr>
            <w:tcW w:w="829"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cstheme="minorHAnsi"/>
              </w:rPr>
            </w:pPr>
            <w:r w:rsidRPr="00847387">
              <w:rPr>
                <w:rFonts w:cstheme="minorHAnsi"/>
              </w:rPr>
              <w:t>2</w:t>
            </w:r>
          </w:p>
        </w:tc>
        <w:tc>
          <w:tcPr>
            <w:tcW w:w="486"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cstheme="minorHAnsi"/>
              </w:rPr>
            </w:pPr>
            <w:r w:rsidRPr="00847387">
              <w:rPr>
                <w:rFonts w:cstheme="minorHAnsi"/>
              </w:rPr>
              <w:t>3</w:t>
            </w:r>
          </w:p>
        </w:tc>
        <w:tc>
          <w:tcPr>
            <w:tcW w:w="185"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w:t>
            </w:r>
          </w:p>
        </w:tc>
        <w:tc>
          <w:tcPr>
            <w:tcW w:w="178"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5</w:t>
            </w:r>
          </w:p>
        </w:tc>
        <w:tc>
          <w:tcPr>
            <w:tcW w:w="367"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6</w:t>
            </w:r>
          </w:p>
        </w:tc>
        <w:tc>
          <w:tcPr>
            <w:tcW w:w="145"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7</w:t>
            </w:r>
          </w:p>
        </w:tc>
        <w:tc>
          <w:tcPr>
            <w:tcW w:w="308"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w:t>
            </w:r>
          </w:p>
        </w:tc>
        <w:tc>
          <w:tcPr>
            <w:tcW w:w="357"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9</w:t>
            </w:r>
          </w:p>
        </w:tc>
        <w:tc>
          <w:tcPr>
            <w:tcW w:w="372"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10</w:t>
            </w:r>
          </w:p>
        </w:tc>
        <w:tc>
          <w:tcPr>
            <w:tcW w:w="318"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11</w:t>
            </w:r>
          </w:p>
        </w:tc>
        <w:tc>
          <w:tcPr>
            <w:tcW w:w="318"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12</w:t>
            </w:r>
          </w:p>
        </w:tc>
        <w:tc>
          <w:tcPr>
            <w:tcW w:w="320"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13</w:t>
            </w:r>
          </w:p>
        </w:tc>
        <w:tc>
          <w:tcPr>
            <w:tcW w:w="318"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w:t>
            </w:r>
          </w:p>
        </w:tc>
        <w:tc>
          <w:tcPr>
            <w:tcW w:w="318"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15</w:t>
            </w:r>
          </w:p>
        </w:tc>
      </w:tr>
      <w:tr w:rsidR="00A11E6B" w:rsidRPr="00847387" w:rsidTr="00A11E6B">
        <w:trPr>
          <w:trHeight w:val="584"/>
        </w:trPr>
        <w:tc>
          <w:tcPr>
            <w:tcW w:w="181"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1.9.</w:t>
            </w:r>
          </w:p>
        </w:tc>
        <w:tc>
          <w:tcPr>
            <w:tcW w:w="829"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rPr>
                <w:rFonts w:cstheme="minorHAnsi"/>
              </w:rPr>
            </w:pPr>
            <w:r w:rsidRPr="00847387">
              <w:rPr>
                <w:rFonts w:cstheme="minorHAnsi"/>
              </w:rPr>
              <w:t>Выполнение проектных работ на реконструкцию автомобильных дорог,</w:t>
            </w:r>
          </w:p>
          <w:p w:rsidR="00A11E6B" w:rsidRPr="00847387" w:rsidRDefault="00A11E6B" w:rsidP="00A11E6B">
            <w:pPr>
              <w:suppressAutoHyphens/>
              <w:autoSpaceDE w:val="0"/>
              <w:autoSpaceDN w:val="0"/>
              <w:adjustRightInd w:val="0"/>
              <w:spacing w:after="0" w:line="240" w:lineRule="auto"/>
              <w:rPr>
                <w:rFonts w:cstheme="minorHAnsi"/>
              </w:rPr>
            </w:pPr>
            <w:r w:rsidRPr="00847387">
              <w:rPr>
                <w:rFonts w:cstheme="minorHAnsi"/>
              </w:rPr>
              <w:t xml:space="preserve"> </w:t>
            </w:r>
          </w:p>
          <w:p w:rsidR="00A11E6B" w:rsidRPr="00847387" w:rsidRDefault="00A11E6B" w:rsidP="00A11E6B">
            <w:pPr>
              <w:suppressAutoHyphens/>
              <w:autoSpaceDE w:val="0"/>
              <w:autoSpaceDN w:val="0"/>
              <w:adjustRightInd w:val="0"/>
              <w:spacing w:after="0" w:line="240" w:lineRule="auto"/>
              <w:rPr>
                <w:rFonts w:cstheme="minorHAnsi"/>
              </w:rPr>
            </w:pPr>
            <w:r w:rsidRPr="00847387">
              <w:rPr>
                <w:rFonts w:cstheme="minorHAnsi"/>
              </w:rPr>
              <w:t xml:space="preserve">в том числе: </w:t>
            </w:r>
          </w:p>
          <w:p w:rsidR="00A11E6B" w:rsidRPr="00847387" w:rsidRDefault="00A11E6B" w:rsidP="00A11E6B">
            <w:pPr>
              <w:suppressAutoHyphens/>
              <w:autoSpaceDE w:val="0"/>
              <w:autoSpaceDN w:val="0"/>
              <w:adjustRightInd w:val="0"/>
              <w:spacing w:after="0" w:line="240" w:lineRule="auto"/>
              <w:rPr>
                <w:rFonts w:cstheme="minorHAnsi"/>
              </w:rPr>
            </w:pPr>
          </w:p>
          <w:p w:rsidR="00847387" w:rsidRDefault="00A11E6B" w:rsidP="00A11E6B">
            <w:pPr>
              <w:suppressAutoHyphens/>
              <w:autoSpaceDE w:val="0"/>
              <w:autoSpaceDN w:val="0"/>
              <w:adjustRightInd w:val="0"/>
              <w:spacing w:after="0" w:line="240" w:lineRule="auto"/>
              <w:rPr>
                <w:rFonts w:cstheme="minorHAnsi"/>
              </w:rPr>
            </w:pPr>
            <w:r w:rsidRPr="00847387">
              <w:rPr>
                <w:rFonts w:cstheme="minorHAnsi"/>
              </w:rPr>
              <w:t xml:space="preserve">Проектирование объекта: </w:t>
            </w:r>
            <w:proofErr w:type="gramStart"/>
            <w:r w:rsidRPr="00847387">
              <w:rPr>
                <w:rFonts w:cstheme="minorHAnsi"/>
              </w:rPr>
              <w:t>«Реконструкция дорог общего пользования по ул. Солнечная, ул. Лучистая, ул. Космическая,  ул. Звездная, ул. Надежды в г. Находка».</w:t>
            </w:r>
            <w:proofErr w:type="gramEnd"/>
          </w:p>
          <w:p w:rsidR="00847387" w:rsidRPr="00847387" w:rsidRDefault="00847387" w:rsidP="00A11E6B">
            <w:pPr>
              <w:suppressAutoHyphens/>
              <w:autoSpaceDE w:val="0"/>
              <w:autoSpaceDN w:val="0"/>
              <w:adjustRightInd w:val="0"/>
              <w:spacing w:after="0" w:line="240" w:lineRule="auto"/>
              <w:rPr>
                <w:rFonts w:eastAsia="Times New Roman" w:cstheme="minorHAnsi"/>
                <w:lang w:eastAsia="ru-RU"/>
              </w:rPr>
            </w:pPr>
          </w:p>
        </w:tc>
        <w:tc>
          <w:tcPr>
            <w:tcW w:w="486"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cstheme="minorHAnsi"/>
              </w:rPr>
            </w:pPr>
            <w:r w:rsidRPr="00847387">
              <w:rPr>
                <w:rFonts w:cstheme="minorHAnsi"/>
              </w:rPr>
              <w:t>МКУ «Управление капитального строительства» Находкинского городского</w:t>
            </w:r>
          </w:p>
          <w:p w:rsidR="00A11E6B" w:rsidRPr="00847387" w:rsidRDefault="00A11E6B" w:rsidP="00A11E6B">
            <w:pPr>
              <w:suppressAutoHyphens/>
              <w:autoSpaceDE w:val="0"/>
              <w:autoSpaceDN w:val="0"/>
              <w:adjustRightInd w:val="0"/>
              <w:spacing w:after="0" w:line="240" w:lineRule="auto"/>
              <w:jc w:val="center"/>
              <w:rPr>
                <w:rFonts w:cstheme="minorHAnsi"/>
              </w:rPr>
            </w:pPr>
            <w:r w:rsidRPr="00847387">
              <w:rPr>
                <w:rFonts w:cstheme="minorHAnsi"/>
              </w:rPr>
              <w:t>Округа</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85"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851</w:t>
            </w:r>
          </w:p>
        </w:tc>
        <w:tc>
          <w:tcPr>
            <w:tcW w:w="178"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0409</w:t>
            </w:r>
          </w:p>
        </w:tc>
        <w:tc>
          <w:tcPr>
            <w:tcW w:w="367"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06901</w:t>
            </w:r>
            <w:r w:rsidRPr="00847387">
              <w:rPr>
                <w:rFonts w:eastAsia="Times New Roman" w:cstheme="minorHAnsi"/>
                <w:lang w:val="en-US" w:eastAsia="ru-RU"/>
              </w:rPr>
              <w:t>S2450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0690192450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06901Д2450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06</w:t>
            </w:r>
            <w:r w:rsidRPr="00847387">
              <w:rPr>
                <w:rFonts w:eastAsia="Times New Roman" w:cstheme="minorHAnsi"/>
                <w:lang w:eastAsia="ru-RU"/>
              </w:rPr>
              <w:t>901</w:t>
            </w:r>
            <w:r w:rsidRPr="00847387">
              <w:rPr>
                <w:rFonts w:eastAsia="Times New Roman" w:cstheme="minorHAnsi"/>
                <w:lang w:val="en-US" w:eastAsia="ru-RU"/>
              </w:rPr>
              <w:t>S</w:t>
            </w:r>
            <w:r w:rsidRPr="00847387">
              <w:rPr>
                <w:rFonts w:eastAsia="Times New Roman" w:cstheme="minorHAnsi"/>
                <w:lang w:eastAsia="ru-RU"/>
              </w:rPr>
              <w:t>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0690192450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06901</w:t>
            </w:r>
            <w:r w:rsidRPr="00847387">
              <w:rPr>
                <w:rFonts w:eastAsia="Times New Roman" w:cstheme="minorHAnsi"/>
                <w:lang w:eastAsia="ru-RU"/>
              </w:rPr>
              <w:t>Д2450</w:t>
            </w:r>
          </w:p>
        </w:tc>
        <w:tc>
          <w:tcPr>
            <w:tcW w:w="145"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rPr>
                <w:rFonts w:eastAsia="Times New Roman" w:cstheme="minorHAnsi"/>
                <w:lang w:val="en-US" w:eastAsia="ru-RU"/>
              </w:rPr>
            </w:pPr>
            <w:r w:rsidRPr="00847387">
              <w:rPr>
                <w:rFonts w:eastAsia="Times New Roman" w:cstheme="minorHAnsi"/>
                <w:lang w:val="en-US" w:eastAsia="ru-RU"/>
              </w:rPr>
              <w:t>414</w:t>
            </w: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r w:rsidRPr="00847387">
              <w:rPr>
                <w:rFonts w:eastAsia="Times New Roman" w:cstheme="minorHAnsi"/>
                <w:lang w:val="en-US" w:eastAsia="ru-RU"/>
              </w:rPr>
              <w:t>414</w:t>
            </w: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r w:rsidRPr="00847387">
              <w:rPr>
                <w:rFonts w:eastAsia="Times New Roman" w:cstheme="minorHAnsi"/>
                <w:lang w:eastAsia="ru-RU"/>
              </w:rPr>
              <w:t>414</w:t>
            </w: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r w:rsidRPr="00847387">
              <w:rPr>
                <w:rFonts w:eastAsia="Times New Roman" w:cstheme="minorHAnsi"/>
                <w:lang w:eastAsia="ru-RU"/>
              </w:rPr>
              <w:t>414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414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414</w:t>
            </w:r>
          </w:p>
        </w:tc>
        <w:tc>
          <w:tcPr>
            <w:tcW w:w="308"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57"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72"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w:t>
            </w:r>
          </w:p>
        </w:tc>
        <w:tc>
          <w:tcPr>
            <w:tcW w:w="318"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113,18</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14 034,18</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113,18</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14 034,18</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20" w:type="pct"/>
            <w:vMerge w:val="restar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18"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18" w:type="pct"/>
            <w:tcBorders>
              <w:top w:val="single" w:sz="4" w:space="0" w:color="auto"/>
              <w:left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r>
      <w:tr w:rsidR="00A11E6B" w:rsidRPr="00847387" w:rsidTr="00A11E6B">
        <w:trPr>
          <w:trHeight w:val="3179"/>
        </w:trPr>
        <w:tc>
          <w:tcPr>
            <w:tcW w:w="181"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829"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rPr>
                <w:rFonts w:cstheme="minorHAnsi"/>
              </w:rPr>
            </w:pPr>
          </w:p>
        </w:tc>
        <w:tc>
          <w:tcPr>
            <w:tcW w:w="486"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cstheme="minorHAnsi"/>
              </w:rPr>
            </w:pPr>
          </w:p>
        </w:tc>
        <w:tc>
          <w:tcPr>
            <w:tcW w:w="185"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78"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67"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45"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08"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tc>
        <w:tc>
          <w:tcPr>
            <w:tcW w:w="357"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tc>
        <w:tc>
          <w:tcPr>
            <w:tcW w:w="372"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tc>
        <w:tc>
          <w:tcPr>
            <w:tcW w:w="318"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tc>
        <w:tc>
          <w:tcPr>
            <w:tcW w:w="318"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20" w:type="pct"/>
            <w:vMerge/>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tc>
        <w:tc>
          <w:tcPr>
            <w:tcW w:w="318"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tc>
        <w:tc>
          <w:tcPr>
            <w:tcW w:w="318"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tc>
      </w:tr>
      <w:tr w:rsidR="00A11E6B" w:rsidRPr="00847387" w:rsidTr="00A11E6B">
        <w:trPr>
          <w:trHeight w:val="303"/>
        </w:trPr>
        <w:tc>
          <w:tcPr>
            <w:tcW w:w="181"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1.10</w:t>
            </w:r>
          </w:p>
        </w:tc>
        <w:tc>
          <w:tcPr>
            <w:tcW w:w="829"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r w:rsidRPr="00847387">
              <w:rPr>
                <w:rFonts w:eastAsia="Times New Roman" w:cstheme="minorHAnsi"/>
                <w:lang w:eastAsia="ru-RU"/>
              </w:rPr>
              <w:t xml:space="preserve">Обеспечение земельных участков, предоставленных на бесплатной основе гражданам, имеющим трех и более детей транспортной инфраструктурой, </w:t>
            </w: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r w:rsidRPr="00847387">
              <w:rPr>
                <w:rFonts w:eastAsia="Times New Roman" w:cstheme="minorHAnsi"/>
                <w:lang w:eastAsia="ru-RU"/>
              </w:rPr>
              <w:t xml:space="preserve">в том числе: </w:t>
            </w:r>
          </w:p>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r w:rsidRPr="00847387">
              <w:rPr>
                <w:rFonts w:eastAsia="Times New Roman" w:cstheme="minorHAnsi"/>
                <w:lang w:eastAsia="ru-RU"/>
              </w:rPr>
              <w:t>Строительство подъездных автомобильных дорог, проездов на территории, ограниченной жилой застройкой ООО ТПК «</w:t>
            </w:r>
            <w:proofErr w:type="spellStart"/>
            <w:r w:rsidRPr="00847387">
              <w:rPr>
                <w:rFonts w:eastAsia="Times New Roman" w:cstheme="minorHAnsi"/>
                <w:lang w:eastAsia="ru-RU"/>
              </w:rPr>
              <w:t>Ирна</w:t>
            </w:r>
            <w:proofErr w:type="spellEnd"/>
            <w:r w:rsidRPr="00847387">
              <w:rPr>
                <w:rFonts w:eastAsia="Times New Roman" w:cstheme="minorHAnsi"/>
                <w:lang w:eastAsia="ru-RU"/>
              </w:rPr>
              <w:t>», территорией СНТ «</w:t>
            </w:r>
            <w:proofErr w:type="spellStart"/>
            <w:r w:rsidRPr="00847387">
              <w:rPr>
                <w:rFonts w:eastAsia="Times New Roman" w:cstheme="minorHAnsi"/>
                <w:lang w:eastAsia="ru-RU"/>
              </w:rPr>
              <w:t>Приморец</w:t>
            </w:r>
            <w:proofErr w:type="spellEnd"/>
            <w:r w:rsidRPr="00847387">
              <w:rPr>
                <w:rFonts w:eastAsia="Times New Roman" w:cstheme="minorHAnsi"/>
                <w:lang w:eastAsia="ru-RU"/>
              </w:rPr>
              <w:t xml:space="preserve">», территорией ЖСК «Залив Тунгус» и обходной магистралью в                г. Находка </w:t>
            </w:r>
          </w:p>
        </w:tc>
        <w:tc>
          <w:tcPr>
            <w:tcW w:w="486"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cstheme="minorHAnsi"/>
              </w:rPr>
            </w:pPr>
            <w:r w:rsidRPr="00847387">
              <w:rPr>
                <w:rFonts w:cstheme="minorHAnsi"/>
              </w:rPr>
              <w:t xml:space="preserve">МКУ «Управление капитального строительства» Находкинского городского </w:t>
            </w:r>
          </w:p>
          <w:p w:rsidR="00A11E6B" w:rsidRPr="00847387" w:rsidRDefault="00A11E6B" w:rsidP="00A11E6B">
            <w:pPr>
              <w:suppressAutoHyphens/>
              <w:autoSpaceDE w:val="0"/>
              <w:autoSpaceDN w:val="0"/>
              <w:adjustRightInd w:val="0"/>
              <w:spacing w:after="0" w:line="240" w:lineRule="auto"/>
              <w:jc w:val="center"/>
              <w:rPr>
                <w:rFonts w:cstheme="minorHAnsi"/>
              </w:rPr>
            </w:pPr>
            <w:r w:rsidRPr="00847387">
              <w:rPr>
                <w:rFonts w:cstheme="minorHAnsi"/>
              </w:rPr>
              <w:t>округа</w:t>
            </w:r>
          </w:p>
        </w:tc>
        <w:tc>
          <w:tcPr>
            <w:tcW w:w="185"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851</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78"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0409</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0409</w:t>
            </w:r>
          </w:p>
        </w:tc>
        <w:tc>
          <w:tcPr>
            <w:tcW w:w="367"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06</w:t>
            </w:r>
            <w:r w:rsidRPr="00847387">
              <w:rPr>
                <w:rFonts w:eastAsia="Times New Roman" w:cstheme="minorHAnsi"/>
                <w:lang w:eastAsia="ru-RU"/>
              </w:rPr>
              <w:t>901</w:t>
            </w:r>
            <w:r w:rsidRPr="00847387">
              <w:rPr>
                <w:rFonts w:eastAsia="Times New Roman" w:cstheme="minorHAnsi"/>
                <w:lang w:val="en-US" w:eastAsia="ru-RU"/>
              </w:rPr>
              <w:t>S</w:t>
            </w:r>
            <w:r w:rsidRPr="00847387">
              <w:rPr>
                <w:rFonts w:eastAsia="Times New Roman" w:cstheme="minorHAnsi"/>
                <w:lang w:eastAsia="ru-RU"/>
              </w:rPr>
              <w:t>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06803</w:t>
            </w:r>
            <w:r w:rsidRPr="00847387">
              <w:rPr>
                <w:rFonts w:eastAsia="Times New Roman" w:cstheme="minorHAnsi"/>
                <w:lang w:val="en-US" w:eastAsia="ru-RU"/>
              </w:rPr>
              <w:t>S2450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0690192450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w:t>
            </w:r>
            <w:r w:rsidRPr="00847387">
              <w:rPr>
                <w:rFonts w:eastAsia="Times New Roman" w:cstheme="minorHAnsi"/>
                <w:lang w:val="en-US" w:eastAsia="ru-RU"/>
              </w:rPr>
              <w:t>8</w:t>
            </w:r>
            <w:r w:rsidRPr="00847387">
              <w:rPr>
                <w:rFonts w:eastAsia="Times New Roman" w:cstheme="minorHAnsi"/>
                <w:lang w:eastAsia="ru-RU"/>
              </w:rPr>
              <w:t>0</w:t>
            </w:r>
            <w:r w:rsidRPr="00847387">
              <w:rPr>
                <w:rFonts w:eastAsia="Times New Roman" w:cstheme="minorHAnsi"/>
                <w:lang w:val="en-US" w:eastAsia="ru-RU"/>
              </w:rPr>
              <w:t>3</w:t>
            </w:r>
            <w:r w:rsidRPr="00847387">
              <w:rPr>
                <w:rFonts w:eastAsia="Times New Roman" w:cstheme="minorHAnsi"/>
                <w:lang w:eastAsia="ru-RU"/>
              </w:rPr>
              <w:t>92450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06803Д2450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06</w:t>
            </w:r>
            <w:r w:rsidRPr="00847387">
              <w:rPr>
                <w:rFonts w:eastAsia="Times New Roman" w:cstheme="minorHAnsi"/>
                <w:lang w:eastAsia="ru-RU"/>
              </w:rPr>
              <w:t>901</w:t>
            </w:r>
            <w:r w:rsidRPr="00847387">
              <w:rPr>
                <w:rFonts w:eastAsia="Times New Roman" w:cstheme="minorHAnsi"/>
                <w:lang w:val="en-US" w:eastAsia="ru-RU"/>
              </w:rPr>
              <w:t>S</w:t>
            </w:r>
            <w:r w:rsidRPr="00847387">
              <w:rPr>
                <w:rFonts w:eastAsia="Times New Roman" w:cstheme="minorHAnsi"/>
                <w:lang w:eastAsia="ru-RU"/>
              </w:rPr>
              <w:t>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06803</w:t>
            </w:r>
            <w:r w:rsidRPr="00847387">
              <w:rPr>
                <w:rFonts w:eastAsia="Times New Roman" w:cstheme="minorHAnsi"/>
                <w:lang w:val="en-US" w:eastAsia="ru-RU"/>
              </w:rPr>
              <w:t>S2450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0690192450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w:t>
            </w:r>
            <w:r w:rsidRPr="00847387">
              <w:rPr>
                <w:rFonts w:eastAsia="Times New Roman" w:cstheme="minorHAnsi"/>
                <w:lang w:val="en-US" w:eastAsia="ru-RU"/>
              </w:rPr>
              <w:t>8</w:t>
            </w:r>
            <w:r w:rsidRPr="00847387">
              <w:rPr>
                <w:rFonts w:eastAsia="Times New Roman" w:cstheme="minorHAnsi"/>
                <w:lang w:eastAsia="ru-RU"/>
              </w:rPr>
              <w:t>0</w:t>
            </w:r>
            <w:r w:rsidRPr="00847387">
              <w:rPr>
                <w:rFonts w:eastAsia="Times New Roman" w:cstheme="minorHAnsi"/>
                <w:lang w:val="en-US" w:eastAsia="ru-RU"/>
              </w:rPr>
              <w:t>3</w:t>
            </w:r>
            <w:r w:rsidRPr="00847387">
              <w:rPr>
                <w:rFonts w:eastAsia="Times New Roman" w:cstheme="minorHAnsi"/>
                <w:lang w:eastAsia="ru-RU"/>
              </w:rPr>
              <w:t>92450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06803Д2450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145"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rPr>
                <w:rFonts w:eastAsia="Times New Roman" w:cstheme="minorHAnsi"/>
                <w:lang w:eastAsia="ru-RU"/>
              </w:rPr>
            </w:pPr>
            <w:r w:rsidRPr="00847387">
              <w:rPr>
                <w:rFonts w:eastAsia="Times New Roman" w:cstheme="minorHAnsi"/>
                <w:lang w:eastAsia="ru-RU"/>
              </w:rPr>
              <w:t>414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410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41</w:t>
            </w:r>
            <w:r w:rsidRPr="00847387">
              <w:rPr>
                <w:rFonts w:eastAsia="Times New Roman" w:cstheme="minorHAnsi"/>
                <w:lang w:val="en-US" w:eastAsia="ru-RU"/>
              </w:rPr>
              <w:t>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410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410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414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410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414</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410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410</w:t>
            </w:r>
          </w:p>
        </w:tc>
        <w:tc>
          <w:tcPr>
            <w:tcW w:w="308"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57"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72"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18"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val="en-US" w:eastAsia="ru-RU"/>
              </w:rPr>
              <w:t>-</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tc>
        <w:tc>
          <w:tcPr>
            <w:tcW w:w="318"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413,56</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51 281,87</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413,56</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51 281,87</w:t>
            </w:r>
          </w:p>
        </w:tc>
        <w:tc>
          <w:tcPr>
            <w:tcW w:w="320"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r w:rsidRPr="00847387">
              <w:rPr>
                <w:rFonts w:eastAsia="Times New Roman" w:cstheme="minorHAnsi"/>
                <w:lang w:eastAsia="ru-RU"/>
              </w:rPr>
              <w:t>792</w:t>
            </w:r>
            <w:r w:rsidRPr="00847387">
              <w:rPr>
                <w:rFonts w:eastAsia="Times New Roman" w:cstheme="minorHAnsi"/>
                <w:lang w:val="en-US" w:eastAsia="ru-RU"/>
              </w:rPr>
              <w:t>,00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98 208,00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1 0</w:t>
            </w:r>
            <w:r w:rsidRPr="00847387">
              <w:rPr>
                <w:rFonts w:eastAsia="Times New Roman" w:cstheme="minorHAnsi"/>
                <w:lang w:eastAsia="ru-RU"/>
              </w:rPr>
              <w:t>12,30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792,00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val="en-US"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98 208,00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val="en-US" w:eastAsia="ru-RU"/>
              </w:rPr>
              <w:t>1 0</w:t>
            </w:r>
            <w:r w:rsidRPr="00847387">
              <w:rPr>
                <w:rFonts w:eastAsia="Times New Roman" w:cstheme="minorHAnsi"/>
                <w:lang w:eastAsia="ru-RU"/>
              </w:rPr>
              <w:t>12,30</w:t>
            </w:r>
          </w:p>
        </w:tc>
        <w:tc>
          <w:tcPr>
            <w:tcW w:w="318"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c>
          <w:tcPr>
            <w:tcW w:w="318" w:type="pct"/>
            <w:tcBorders>
              <w:left w:val="single" w:sz="4" w:space="0" w:color="auto"/>
              <w:bottom w:val="single" w:sz="4" w:space="0" w:color="auto"/>
              <w:right w:val="single" w:sz="4" w:space="0" w:color="auto"/>
            </w:tcBorders>
          </w:tcPr>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p>
          <w:p w:rsidR="00A11E6B" w:rsidRPr="00847387" w:rsidRDefault="00A11E6B" w:rsidP="00A11E6B">
            <w:pPr>
              <w:suppressAutoHyphens/>
              <w:autoSpaceDE w:val="0"/>
              <w:autoSpaceDN w:val="0"/>
              <w:adjustRightInd w:val="0"/>
              <w:spacing w:after="0" w:line="240" w:lineRule="auto"/>
              <w:jc w:val="center"/>
              <w:rPr>
                <w:rFonts w:eastAsia="Times New Roman" w:cstheme="minorHAnsi"/>
                <w:lang w:eastAsia="ru-RU"/>
              </w:rPr>
            </w:pPr>
            <w:r w:rsidRPr="00847387">
              <w:rPr>
                <w:rFonts w:eastAsia="Times New Roman" w:cstheme="minorHAnsi"/>
                <w:lang w:eastAsia="ru-RU"/>
              </w:rPr>
              <w:t>0,00</w:t>
            </w:r>
          </w:p>
        </w:tc>
      </w:tr>
      <w:tr w:rsidR="00A11E6B" w:rsidRPr="00847387" w:rsidTr="00A11E6B">
        <w:tblPrEx>
          <w:tblBorders>
            <w:top w:val="single" w:sz="4" w:space="0" w:color="auto"/>
          </w:tblBorders>
          <w:tblCellMar>
            <w:left w:w="108" w:type="dxa"/>
            <w:right w:w="108" w:type="dxa"/>
          </w:tblCellMar>
          <w:tblLook w:val="0000" w:firstRow="0" w:lastRow="0" w:firstColumn="0" w:lastColumn="0" w:noHBand="0" w:noVBand="0"/>
        </w:tblPrEx>
        <w:trPr>
          <w:trHeight w:val="77"/>
        </w:trPr>
        <w:tc>
          <w:tcPr>
            <w:tcW w:w="4364" w:type="pct"/>
            <w:gridSpan w:val="13"/>
          </w:tcPr>
          <w:p w:rsidR="00A11E6B" w:rsidRPr="00847387" w:rsidRDefault="00A11E6B" w:rsidP="00A11E6B">
            <w:pPr>
              <w:suppressAutoHyphens/>
              <w:spacing w:after="0" w:line="240" w:lineRule="auto"/>
              <w:jc w:val="both"/>
              <w:outlineLvl w:val="0"/>
              <w:rPr>
                <w:rFonts w:eastAsia="Times New Roman" w:cstheme="minorHAnsi"/>
                <w:lang w:eastAsia="ru-RU"/>
              </w:rPr>
            </w:pPr>
          </w:p>
        </w:tc>
        <w:tc>
          <w:tcPr>
            <w:tcW w:w="318" w:type="pct"/>
          </w:tcPr>
          <w:p w:rsidR="00A11E6B" w:rsidRPr="00847387" w:rsidRDefault="00A11E6B" w:rsidP="00A11E6B">
            <w:pPr>
              <w:suppressAutoHyphens/>
              <w:spacing w:after="0" w:line="240" w:lineRule="auto"/>
              <w:jc w:val="both"/>
              <w:outlineLvl w:val="0"/>
              <w:rPr>
                <w:rFonts w:eastAsia="Times New Roman" w:cstheme="minorHAnsi"/>
                <w:lang w:eastAsia="ru-RU"/>
              </w:rPr>
            </w:pPr>
          </w:p>
        </w:tc>
        <w:tc>
          <w:tcPr>
            <w:tcW w:w="318" w:type="pct"/>
          </w:tcPr>
          <w:p w:rsidR="00A11E6B" w:rsidRPr="00847387" w:rsidRDefault="00A11E6B" w:rsidP="00A11E6B">
            <w:pPr>
              <w:suppressAutoHyphens/>
              <w:spacing w:after="0" w:line="240" w:lineRule="auto"/>
              <w:jc w:val="both"/>
              <w:outlineLvl w:val="0"/>
              <w:rPr>
                <w:rFonts w:eastAsia="Times New Roman" w:cstheme="minorHAnsi"/>
                <w:lang w:eastAsia="ru-RU"/>
              </w:rPr>
            </w:pPr>
          </w:p>
        </w:tc>
      </w:tr>
    </w:tbl>
    <w:p w:rsidR="00A11E6B" w:rsidRPr="00847387" w:rsidRDefault="00A11E6B" w:rsidP="00A11E6B">
      <w:pPr>
        <w:suppressAutoHyphens/>
        <w:spacing w:after="0" w:line="240" w:lineRule="auto"/>
        <w:jc w:val="both"/>
        <w:outlineLvl w:val="0"/>
        <w:rPr>
          <w:rFonts w:eastAsia="Times New Roman" w:cstheme="minorHAnsi"/>
          <w:lang w:eastAsia="ru-RU"/>
        </w:rPr>
      </w:pPr>
    </w:p>
    <w:p w:rsidR="00A11E6B" w:rsidRPr="00847387" w:rsidRDefault="00A11E6B">
      <w:pPr>
        <w:pStyle w:val="ConsPlusNormal"/>
        <w:rPr>
          <w:rFonts w:asciiTheme="minorHAnsi" w:hAnsiTheme="minorHAnsi" w:cstheme="minorHAnsi"/>
        </w:rPr>
        <w:sectPr w:rsidR="00A11E6B" w:rsidRPr="00847387" w:rsidSect="00847387">
          <w:pgSz w:w="16838" w:h="11905" w:orient="landscape"/>
          <w:pgMar w:top="851" w:right="397" w:bottom="993" w:left="397" w:header="0" w:footer="0" w:gutter="0"/>
          <w:cols w:space="720"/>
          <w:titlePg/>
        </w:sectPr>
      </w:pPr>
    </w:p>
    <w:p w:rsidR="009C699E" w:rsidRPr="00847387" w:rsidRDefault="009C699E">
      <w:pPr>
        <w:pStyle w:val="ConsPlusNormal"/>
        <w:jc w:val="right"/>
        <w:outlineLvl w:val="1"/>
        <w:rPr>
          <w:rFonts w:asciiTheme="minorHAnsi" w:hAnsiTheme="minorHAnsi" w:cstheme="minorHAnsi"/>
        </w:rPr>
      </w:pPr>
      <w:r w:rsidRPr="00847387">
        <w:rPr>
          <w:rFonts w:asciiTheme="minorHAnsi" w:hAnsiTheme="minorHAnsi" w:cstheme="minorHAnsi"/>
        </w:rPr>
        <w:lastRenderedPageBreak/>
        <w:t>Приложение N 4</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к муниципальной программе</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"Осуществление</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дорожной деятельности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в отношении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автомобильных дорог</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местного значения</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Находкинского</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городского округа"</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в 2018 - 2025 годах",</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утвержденной</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постановлением</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администрации</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Находкинского</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городского округа</w:t>
      </w:r>
    </w:p>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от 22.11.2017 N 1633</w:t>
      </w:r>
    </w:p>
    <w:p w:rsidR="009C699E" w:rsidRPr="00847387" w:rsidRDefault="009C699E">
      <w:pPr>
        <w:pStyle w:val="ConsPlusNormal"/>
        <w:jc w:val="both"/>
        <w:rPr>
          <w:rFonts w:asciiTheme="minorHAnsi" w:hAnsiTheme="minorHAnsi" w:cstheme="minorHAnsi"/>
        </w:rPr>
      </w:pPr>
    </w:p>
    <w:p w:rsidR="009C699E" w:rsidRPr="00847387" w:rsidRDefault="009C699E">
      <w:pPr>
        <w:pStyle w:val="ConsPlusTitle"/>
        <w:jc w:val="center"/>
        <w:rPr>
          <w:rFonts w:asciiTheme="minorHAnsi" w:hAnsiTheme="minorHAnsi" w:cstheme="minorHAnsi"/>
        </w:rPr>
      </w:pPr>
      <w:bookmarkStart w:id="4" w:name="P1838"/>
      <w:bookmarkEnd w:id="4"/>
      <w:r w:rsidRPr="00847387">
        <w:rPr>
          <w:rFonts w:asciiTheme="minorHAnsi" w:hAnsiTheme="minorHAnsi" w:cstheme="minorHAnsi"/>
        </w:rPr>
        <w:t>ПЛАН РЕАЛИЗАЦИИ</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МУНИЦИПАЛЬНОЙ ПРОГРАММЫ "ОСУЩЕСТВЛЕНИЕ ДОРОЖНОЙ</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ДЕЯТЕЛЬНОСТИ В ОТНОШЕНИИ АВТОМОБИЛЬНЫХ ДОРОГ МЕСТНОГО</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ЗНАЧЕНИЯ НАХОДКИНСКОГО ГОРОДСКОГО ОКРУГА"</w:t>
      </w:r>
    </w:p>
    <w:p w:rsidR="009C699E" w:rsidRPr="00847387" w:rsidRDefault="009C699E">
      <w:pPr>
        <w:pStyle w:val="ConsPlusTitle"/>
        <w:jc w:val="center"/>
        <w:rPr>
          <w:rFonts w:asciiTheme="minorHAnsi" w:hAnsiTheme="minorHAnsi" w:cstheme="minorHAnsi"/>
        </w:rPr>
      </w:pPr>
      <w:r w:rsidRPr="00847387">
        <w:rPr>
          <w:rFonts w:asciiTheme="minorHAnsi" w:hAnsiTheme="minorHAnsi" w:cstheme="minorHAnsi"/>
        </w:rPr>
        <w:t>В 2018 - 2025 ГОДАХ"</w:t>
      </w:r>
    </w:p>
    <w:p w:rsidR="009C699E" w:rsidRPr="00847387" w:rsidRDefault="009C699E">
      <w:pPr>
        <w:pStyle w:val="ConsPlusNormal"/>
        <w:spacing w:after="1"/>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rPr>
          <w:rFonts w:asciiTheme="minorHAnsi" w:hAnsiTheme="minorHAnsi" w:cstheme="minorHAnsi"/>
        </w:rPr>
        <w:sectPr w:rsidR="009C699E" w:rsidRPr="0084738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4"/>
        <w:gridCol w:w="2244"/>
        <w:gridCol w:w="1647"/>
        <w:gridCol w:w="1358"/>
        <w:gridCol w:w="2244"/>
        <w:gridCol w:w="535"/>
        <w:gridCol w:w="674"/>
        <w:gridCol w:w="674"/>
        <w:gridCol w:w="785"/>
        <w:gridCol w:w="785"/>
        <w:gridCol w:w="674"/>
        <w:gridCol w:w="674"/>
        <w:gridCol w:w="674"/>
        <w:gridCol w:w="618"/>
        <w:gridCol w:w="2128"/>
      </w:tblGrid>
      <w:tr w:rsidR="009C699E" w:rsidRPr="00847387">
        <w:tc>
          <w:tcPr>
            <w:tcW w:w="484" w:type="dxa"/>
            <w:vMerge w:val="restart"/>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lastRenderedPageBreak/>
              <w:t xml:space="preserve">N </w:t>
            </w:r>
            <w:proofErr w:type="gramStart"/>
            <w:r w:rsidRPr="00847387">
              <w:rPr>
                <w:rFonts w:asciiTheme="minorHAnsi" w:hAnsiTheme="minorHAnsi" w:cstheme="minorHAnsi"/>
              </w:rPr>
              <w:t>п</w:t>
            </w:r>
            <w:proofErr w:type="gramEnd"/>
            <w:r w:rsidRPr="00847387">
              <w:rPr>
                <w:rFonts w:asciiTheme="minorHAnsi" w:hAnsiTheme="minorHAnsi" w:cstheme="minorHAnsi"/>
              </w:rPr>
              <w:t>/п</w:t>
            </w:r>
          </w:p>
        </w:tc>
        <w:tc>
          <w:tcPr>
            <w:tcW w:w="3402" w:type="dxa"/>
            <w:vMerge w:val="restart"/>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Наименование</w:t>
            </w:r>
          </w:p>
        </w:tc>
        <w:tc>
          <w:tcPr>
            <w:tcW w:w="1816" w:type="dxa"/>
            <w:vMerge w:val="restart"/>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Ответственный исполнитель, соисполнители</w:t>
            </w:r>
          </w:p>
        </w:tc>
        <w:tc>
          <w:tcPr>
            <w:tcW w:w="1468" w:type="dxa"/>
            <w:vMerge w:val="restart"/>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Сроки реализации мероприятия</w:t>
            </w:r>
          </w:p>
        </w:tc>
        <w:tc>
          <w:tcPr>
            <w:tcW w:w="2464" w:type="dxa"/>
            <w:vMerge w:val="restart"/>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Наименование показателя</w:t>
            </w:r>
          </w:p>
        </w:tc>
        <w:tc>
          <w:tcPr>
            <w:tcW w:w="568" w:type="dxa"/>
            <w:vMerge w:val="restart"/>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Ед. изм.</w:t>
            </w:r>
          </w:p>
        </w:tc>
        <w:tc>
          <w:tcPr>
            <w:tcW w:w="5972" w:type="dxa"/>
            <w:gridSpan w:val="8"/>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Показатель реализации мероприятия</w:t>
            </w:r>
          </w:p>
        </w:tc>
        <w:tc>
          <w:tcPr>
            <w:tcW w:w="3568" w:type="dxa"/>
            <w:vMerge w:val="restart"/>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Наименование целевого показателя (индикатора)</w:t>
            </w:r>
          </w:p>
        </w:tc>
      </w:tr>
      <w:tr w:rsidR="009C699E" w:rsidRPr="00847387">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2018 год</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2019 год</w:t>
            </w:r>
          </w:p>
        </w:tc>
        <w:tc>
          <w:tcPr>
            <w:tcW w:w="84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2020 год</w:t>
            </w:r>
          </w:p>
        </w:tc>
        <w:tc>
          <w:tcPr>
            <w:tcW w:w="84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2021 год</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2022 год</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2023 год</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2024 год</w:t>
            </w:r>
          </w:p>
        </w:tc>
        <w:tc>
          <w:tcPr>
            <w:tcW w:w="66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2025 год</w:t>
            </w: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c>
          <w:tcPr>
            <w:tcW w:w="48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w:t>
            </w:r>
          </w:p>
        </w:tc>
        <w:tc>
          <w:tcPr>
            <w:tcW w:w="3402"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2</w:t>
            </w:r>
          </w:p>
        </w:tc>
        <w:tc>
          <w:tcPr>
            <w:tcW w:w="1816"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3</w:t>
            </w:r>
          </w:p>
        </w:tc>
        <w:tc>
          <w:tcPr>
            <w:tcW w:w="14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4</w:t>
            </w:r>
          </w:p>
        </w:tc>
        <w:tc>
          <w:tcPr>
            <w:tcW w:w="246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5</w:t>
            </w:r>
          </w:p>
        </w:tc>
        <w:tc>
          <w:tcPr>
            <w:tcW w:w="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6</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7</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8</w:t>
            </w:r>
          </w:p>
        </w:tc>
        <w:tc>
          <w:tcPr>
            <w:tcW w:w="84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9</w:t>
            </w:r>
          </w:p>
        </w:tc>
        <w:tc>
          <w:tcPr>
            <w:tcW w:w="84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10</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11</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12</w:t>
            </w:r>
          </w:p>
        </w:tc>
        <w:tc>
          <w:tcPr>
            <w:tcW w:w="72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13</w:t>
            </w:r>
          </w:p>
        </w:tc>
        <w:tc>
          <w:tcPr>
            <w:tcW w:w="664"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14</w:t>
            </w:r>
          </w:p>
        </w:tc>
        <w:tc>
          <w:tcPr>
            <w:tcW w:w="3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15</w:t>
            </w:r>
          </w:p>
        </w:tc>
      </w:tr>
      <w:tr w:rsidR="009C699E" w:rsidRPr="00847387">
        <w:tc>
          <w:tcPr>
            <w:tcW w:w="19742" w:type="dxa"/>
            <w:gridSpan w:val="15"/>
            <w:tcBorders>
              <w:top w:val="single" w:sz="4" w:space="0" w:color="auto"/>
              <w:bottom w:val="single" w:sz="4" w:space="0" w:color="auto"/>
            </w:tcBorders>
          </w:tcPr>
          <w:p w:rsidR="009C699E" w:rsidRPr="00847387" w:rsidRDefault="009C699E">
            <w:pPr>
              <w:pStyle w:val="ConsPlusNormal"/>
              <w:jc w:val="center"/>
              <w:outlineLvl w:val="2"/>
              <w:rPr>
                <w:rFonts w:asciiTheme="minorHAnsi" w:hAnsiTheme="minorHAnsi" w:cstheme="minorHAnsi"/>
              </w:rPr>
            </w:pPr>
            <w:r w:rsidRPr="00847387">
              <w:rPr>
                <w:rFonts w:asciiTheme="minorHAnsi" w:hAnsiTheme="minorHAnsi" w:cstheme="minorHAnsi"/>
              </w:rPr>
              <w:t>Увеличение протяженности автомобильных дорог местного значения, соответствующих нормативным требованиям</w:t>
            </w:r>
          </w:p>
        </w:tc>
      </w:tr>
      <w:tr w:rsidR="009C699E" w:rsidRPr="00847387">
        <w:tc>
          <w:tcPr>
            <w:tcW w:w="484" w:type="dxa"/>
            <w:vMerge w:val="restart"/>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1.1</w:t>
            </w:r>
          </w:p>
        </w:tc>
        <w:tc>
          <w:tcPr>
            <w:tcW w:w="3402" w:type="dxa"/>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Ремонт автомобильных дорог общего пользования местного значения, в том числе по г. Находка:</w:t>
            </w:r>
          </w:p>
        </w:tc>
        <w:tc>
          <w:tcPr>
            <w:tcW w:w="1816" w:type="dxa"/>
            <w:vMerge w:val="restart"/>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Управление благоустройства администрации НГО. МКУ "Управление капитального строительства" НГО</w:t>
            </w:r>
          </w:p>
        </w:tc>
        <w:tc>
          <w:tcPr>
            <w:tcW w:w="1468" w:type="dxa"/>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2018 - 2025 гг.</w:t>
            </w:r>
          </w:p>
        </w:tc>
        <w:tc>
          <w:tcPr>
            <w:tcW w:w="2464" w:type="dxa"/>
            <w:vMerge w:val="restart"/>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Площадь отремонтированных дорог общего пользования местного значения с асфальтобетонным покрытием</w:t>
            </w:r>
          </w:p>
        </w:tc>
        <w:tc>
          <w:tcPr>
            <w:tcW w:w="568" w:type="dxa"/>
            <w:vMerge w:val="restart"/>
            <w:tcBorders>
              <w:top w:val="single" w:sz="4" w:space="0" w:color="auto"/>
              <w:bottom w:val="nil"/>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кв. м</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22755</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60232</w:t>
            </w:r>
          </w:p>
        </w:tc>
        <w:tc>
          <w:tcPr>
            <w:tcW w:w="84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129462</w:t>
            </w:r>
          </w:p>
        </w:tc>
        <w:tc>
          <w:tcPr>
            <w:tcW w:w="84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204452</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77998</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45983</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37068</w:t>
            </w:r>
          </w:p>
        </w:tc>
        <w:tc>
          <w:tcPr>
            <w:tcW w:w="66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3568" w:type="dxa"/>
            <w:vMerge w:val="restart"/>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Снижение доли протяженности автомобильных дорог местного значения, не отвечающих нормативным требованиям к транспортно-эксплуатационному состоянию</w:t>
            </w: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Находкинский проспект;</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2018 - 2024</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Тимирязева;</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2018 - 2020</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дорога на м. Астафьева;</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2019 - 2020</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Астафьева;</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Линейная;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Малиновского;</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2019 - 2020</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Пограничная;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ул. </w:t>
            </w:r>
            <w:proofErr w:type="spellStart"/>
            <w:r w:rsidRPr="00847387">
              <w:rPr>
                <w:rFonts w:asciiTheme="minorHAnsi" w:hAnsiTheme="minorHAnsi" w:cstheme="minorHAnsi"/>
              </w:rPr>
              <w:t>Постышева</w:t>
            </w:r>
            <w:proofErr w:type="spellEnd"/>
            <w:r w:rsidRPr="00847387">
              <w:rPr>
                <w:rFonts w:asciiTheme="minorHAnsi" w:hAnsiTheme="minorHAnsi" w:cstheme="minorHAnsi"/>
              </w:rPr>
              <w:t>;</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объездная автодорога;</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Нахимовская;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Маяковского;</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Черняховского;</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Комсомольская;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2018, 2023</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Шевченко;</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2020</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Кирова;</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2020, 2023</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Песчаная;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Верхне-Морская;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2021 - 2022</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Портовая;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2019 - 2020</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Озерный бульвар;</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Ленинская: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Шоссейная;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Спортивная;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2019 - 2020</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Северный проспект;</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2019 - 2021, 2023</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Пирогова;</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Дзержинского;</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2019 - 2020</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Школьная;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пер. Школьный;</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Лермонтова;</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2020 - 2021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Кольцевая;</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проезд </w:t>
            </w:r>
            <w:proofErr w:type="gramStart"/>
            <w:r w:rsidRPr="00847387">
              <w:rPr>
                <w:rFonts w:asciiTheme="minorHAnsi" w:hAnsiTheme="minorHAnsi" w:cstheme="minorHAnsi"/>
              </w:rPr>
              <w:t>м</w:t>
            </w:r>
            <w:proofErr w:type="gramEnd"/>
            <w:r w:rsidRPr="00847387">
              <w:rPr>
                <w:rFonts w:asciiTheme="minorHAnsi" w:hAnsiTheme="minorHAnsi" w:cstheme="minorHAnsi"/>
              </w:rPr>
              <w:t>/д объездной автодорогой и ул. Шоссейной;</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2020</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дорога в п. </w:t>
            </w:r>
            <w:proofErr w:type="gramStart"/>
            <w:r w:rsidRPr="00847387">
              <w:rPr>
                <w:rFonts w:asciiTheme="minorHAnsi" w:hAnsiTheme="minorHAnsi" w:cstheme="minorHAnsi"/>
              </w:rPr>
              <w:t>Приисковый</w:t>
            </w:r>
            <w:proofErr w:type="gramEnd"/>
            <w:r w:rsidRPr="00847387">
              <w:rPr>
                <w:rFonts w:asciiTheme="minorHAnsi" w:hAnsiTheme="minorHAnsi" w:cstheme="minorHAnsi"/>
              </w:rPr>
              <w:t>;</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2020 - 2021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дорога </w:t>
            </w:r>
            <w:proofErr w:type="gramStart"/>
            <w:r w:rsidRPr="00847387">
              <w:rPr>
                <w:rFonts w:asciiTheme="minorHAnsi" w:hAnsiTheme="minorHAnsi" w:cstheme="minorHAnsi"/>
              </w:rPr>
              <w:t>до б</w:t>
            </w:r>
            <w:proofErr w:type="gramEnd"/>
            <w:r w:rsidRPr="00847387">
              <w:rPr>
                <w:rFonts w:asciiTheme="minorHAnsi" w:hAnsiTheme="minorHAnsi" w:cstheme="minorHAnsi"/>
              </w:rPr>
              <w:t>. Козина;</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ул. </w:t>
            </w:r>
            <w:proofErr w:type="spellStart"/>
            <w:r w:rsidRPr="00847387">
              <w:rPr>
                <w:rFonts w:asciiTheme="minorHAnsi" w:hAnsiTheme="minorHAnsi" w:cstheme="minorHAnsi"/>
              </w:rPr>
              <w:t>Бокситогорская</w:t>
            </w:r>
            <w:proofErr w:type="spellEnd"/>
            <w:r w:rsidRPr="00847387">
              <w:rPr>
                <w:rFonts w:asciiTheme="minorHAnsi" w:hAnsiTheme="minorHAnsi" w:cstheme="minorHAnsi"/>
              </w:rPr>
              <w:t>;</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2020 - 2021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48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Молодежная;</w:t>
            </w:r>
          </w:p>
        </w:tc>
        <w:tc>
          <w:tcPr>
            <w:tcW w:w="1816"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246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568"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84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84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66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568" w:type="dxa"/>
            <w:vMerge w:val="restart"/>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Владивостокская;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2021 - 2022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Ленинградская;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Чехова;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Куйбышева;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Пугачева;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2022, 2023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Луначарского;</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Седова;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Партизанская;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Гагарина;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Советская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пр. Мира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2021, 2023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пр. Мира (дублер)</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Строительная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2021, 2022, 2024</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Кирова - ул. Фрунзе - ул. Свердлова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Северная;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Дальняя;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Гончарова;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Сенявина;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Горького;</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2024</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Рыбацкая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2024</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По микрорайону "пос. Врангель":</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Бабкина;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Восточный проспект;</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Беринга;</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2018 - 2020, 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ул. </w:t>
            </w:r>
            <w:proofErr w:type="spellStart"/>
            <w:r w:rsidRPr="00847387">
              <w:rPr>
                <w:rFonts w:asciiTheme="minorHAnsi" w:hAnsiTheme="minorHAnsi" w:cstheme="minorHAnsi"/>
              </w:rPr>
              <w:t>Невельского</w:t>
            </w:r>
            <w:proofErr w:type="spellEnd"/>
            <w:r w:rsidRPr="00847387">
              <w:rPr>
                <w:rFonts w:asciiTheme="minorHAnsi" w:hAnsiTheme="minorHAnsi" w:cstheme="minorHAnsi"/>
              </w:rPr>
              <w:t>;</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Железнодорожная;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Приморский проспект;</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2021, 2024</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ул. </w:t>
            </w:r>
            <w:proofErr w:type="spellStart"/>
            <w:r w:rsidRPr="00847387">
              <w:rPr>
                <w:rFonts w:asciiTheme="minorHAnsi" w:hAnsiTheme="minorHAnsi" w:cstheme="minorHAnsi"/>
              </w:rPr>
              <w:t>Первостроителей</w:t>
            </w:r>
            <w:proofErr w:type="spellEnd"/>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По микрорайону "пос. Ливадия"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пос. Ливадия: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70 лет Октября;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ул. </w:t>
            </w:r>
            <w:proofErr w:type="spellStart"/>
            <w:r w:rsidRPr="00847387">
              <w:rPr>
                <w:rFonts w:asciiTheme="minorHAnsi" w:hAnsiTheme="minorHAnsi" w:cstheme="minorHAnsi"/>
              </w:rPr>
              <w:t>Ливадийская</w:t>
            </w:r>
            <w:proofErr w:type="spellEnd"/>
            <w:r w:rsidRPr="00847387">
              <w:rPr>
                <w:rFonts w:asciiTheme="minorHAnsi" w:hAnsiTheme="minorHAnsi" w:cstheme="minorHAnsi"/>
              </w:rPr>
              <w:t>;</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2019, 2024</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Пограничная;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1-я Заводская;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2021, 2024</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Заречная;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проезды между ул. </w:t>
            </w:r>
            <w:proofErr w:type="gramStart"/>
            <w:r w:rsidRPr="00847387">
              <w:rPr>
                <w:rFonts w:asciiTheme="minorHAnsi" w:hAnsiTheme="minorHAnsi" w:cstheme="minorHAnsi"/>
              </w:rPr>
              <w:t>Луговая</w:t>
            </w:r>
            <w:proofErr w:type="gramEnd"/>
            <w:r w:rsidRPr="00847387">
              <w:rPr>
                <w:rFonts w:asciiTheme="minorHAnsi" w:hAnsiTheme="minorHAnsi" w:cstheme="minorHAnsi"/>
              </w:rPr>
              <w:t xml:space="preserve"> и ул. Заречная;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Луговая;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2024</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пос. Южно-Морской:</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Комсомольская;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Пограничная;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Пушкинская;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Восточная;</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Победы</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c>
          <w:tcPr>
            <w:tcW w:w="484" w:type="dxa"/>
            <w:vMerge w:val="restart"/>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1.2</w:t>
            </w:r>
          </w:p>
        </w:tc>
        <w:tc>
          <w:tcPr>
            <w:tcW w:w="3402" w:type="dxa"/>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Ремонт дворовых проездов и проездов к многоквартирным домам, в том числе по объектам с адресными привязками:</w:t>
            </w:r>
          </w:p>
        </w:tc>
        <w:tc>
          <w:tcPr>
            <w:tcW w:w="1816" w:type="dxa"/>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Управление благоустройства администрации НГО, МКУ "Управление капитального строительства" НГО</w:t>
            </w:r>
          </w:p>
        </w:tc>
        <w:tc>
          <w:tcPr>
            <w:tcW w:w="1468" w:type="dxa"/>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2021 - 2023</w:t>
            </w:r>
          </w:p>
        </w:tc>
        <w:tc>
          <w:tcPr>
            <w:tcW w:w="2464" w:type="dxa"/>
            <w:vMerge w:val="restart"/>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Площадь отремонтированных дворовых проездов и проездов к многоквартирным домам</w:t>
            </w:r>
          </w:p>
        </w:tc>
        <w:tc>
          <w:tcPr>
            <w:tcW w:w="568" w:type="dxa"/>
            <w:vMerge w:val="restart"/>
            <w:tcBorders>
              <w:top w:val="single" w:sz="4" w:space="0" w:color="auto"/>
              <w:bottom w:val="nil"/>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кв. м</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84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84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25777</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7580</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2100</w:t>
            </w:r>
          </w:p>
        </w:tc>
        <w:tc>
          <w:tcPr>
            <w:tcW w:w="72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vMerge w:val="restart"/>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3568" w:type="dxa"/>
            <w:vMerge w:val="restart"/>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Находкинский проспект, 17, 19;</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Пограничная, 2;</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Астафьева, 27;</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Верхне-Морская; 134</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Комсомольская, 6 в п. Южно-Морской;</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ул. Набережная. 111, 113 в п. </w:t>
            </w:r>
            <w:proofErr w:type="gramStart"/>
            <w:r w:rsidRPr="00847387">
              <w:rPr>
                <w:rFonts w:asciiTheme="minorHAnsi" w:hAnsiTheme="minorHAnsi" w:cstheme="minorHAnsi"/>
              </w:rPr>
              <w:t>Козьмино</w:t>
            </w:r>
            <w:proofErr w:type="gramEnd"/>
            <w:r w:rsidRPr="00847387">
              <w:rPr>
                <w:rFonts w:asciiTheme="minorHAnsi" w:hAnsiTheme="minorHAnsi" w:cstheme="minorHAnsi"/>
              </w:rPr>
              <w:t>;</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Почтовый переулок, 2, 4, 6;</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Фрунзе, 8;</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Чехова, 12, 16;</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Молодежная, 10, 12;</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Гагарина, 5;</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Дзержинского, 28, 30, 38;</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Озерный бульвар, 14, 16;</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Лермонтова, 4, 6;</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Фрунзе, 15;</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Рыбацкая, 12;</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Тимирязева, 3;</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nil"/>
            </w:tcBorders>
          </w:tcPr>
          <w:p w:rsidR="009C699E" w:rsidRPr="00847387" w:rsidRDefault="009C699E">
            <w:pPr>
              <w:pStyle w:val="ConsPlusNormal"/>
              <w:rPr>
                <w:rFonts w:asciiTheme="minorHAnsi" w:hAnsiTheme="minorHAnsi" w:cstheme="minorHAnsi"/>
              </w:rPr>
            </w:pPr>
          </w:p>
        </w:tc>
        <w:tc>
          <w:tcPr>
            <w:tcW w:w="0" w:type="auto"/>
            <w:vMerge/>
            <w:tcBorders>
              <w:top w:val="nil"/>
              <w:bottom w:val="nil"/>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48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ул. </w:t>
            </w:r>
            <w:proofErr w:type="spellStart"/>
            <w:r w:rsidRPr="00847387">
              <w:rPr>
                <w:rFonts w:asciiTheme="minorHAnsi" w:hAnsiTheme="minorHAnsi" w:cstheme="minorHAnsi"/>
              </w:rPr>
              <w:t>Бокситогорская</w:t>
            </w:r>
            <w:proofErr w:type="spellEnd"/>
            <w:r w:rsidRPr="00847387">
              <w:rPr>
                <w:rFonts w:asciiTheme="minorHAnsi" w:hAnsiTheme="minorHAnsi" w:cstheme="minorHAnsi"/>
              </w:rPr>
              <w:t>, 26</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246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568"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84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84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72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664"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568" w:type="dxa"/>
            <w:vMerge w:val="restart"/>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подъездная дорога к дому N 3 по Северному проспекту и домам NN 7, 9, 11 по ул. Сидоренко;</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проспект Мира, 20,</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Бульвар Энтузиастов, 5</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Комсомольская, 12;</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Кирова, 1;</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Фрунзе, 11;</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Нахимовская, 8а</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blPrEx>
          <w:tblBorders>
            <w:insideH w:val="none" w:sz="0" w:space="0" w:color="auto"/>
          </w:tblBorders>
        </w:tblPrEx>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ул. Нахимовская, 2а</w:t>
            </w:r>
          </w:p>
        </w:tc>
        <w:tc>
          <w:tcPr>
            <w:tcW w:w="1816" w:type="dxa"/>
            <w:tcBorders>
              <w:top w:val="nil"/>
              <w:bottom w:val="nil"/>
            </w:tcBorders>
          </w:tcPr>
          <w:p w:rsidR="009C699E" w:rsidRPr="00847387" w:rsidRDefault="009C699E">
            <w:pPr>
              <w:pStyle w:val="ConsPlusNormal"/>
              <w:rPr>
                <w:rFonts w:asciiTheme="minorHAnsi" w:hAnsiTheme="minorHAnsi" w:cstheme="minorHAnsi"/>
              </w:rPr>
            </w:pPr>
          </w:p>
        </w:tc>
        <w:tc>
          <w:tcPr>
            <w:tcW w:w="1468" w:type="dxa"/>
            <w:tcBorders>
              <w:top w:val="nil"/>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2023</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3402" w:type="dxa"/>
            <w:tcBorders>
              <w:top w:val="nil"/>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локальными участками (по заявкам)</w:t>
            </w:r>
          </w:p>
        </w:tc>
        <w:tc>
          <w:tcPr>
            <w:tcW w:w="1816" w:type="dxa"/>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1468" w:type="dxa"/>
            <w:tcBorders>
              <w:top w:val="nil"/>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2021 - 2022</w:t>
            </w: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nil"/>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c>
          <w:tcPr>
            <w:tcW w:w="19742" w:type="dxa"/>
            <w:gridSpan w:val="15"/>
            <w:tcBorders>
              <w:top w:val="single" w:sz="4" w:space="0" w:color="auto"/>
              <w:bottom w:val="single" w:sz="4" w:space="0" w:color="auto"/>
            </w:tcBorders>
          </w:tcPr>
          <w:p w:rsidR="009C699E" w:rsidRPr="00847387" w:rsidRDefault="009C699E">
            <w:pPr>
              <w:pStyle w:val="ConsPlusNormal"/>
              <w:jc w:val="center"/>
              <w:outlineLvl w:val="2"/>
              <w:rPr>
                <w:rFonts w:asciiTheme="minorHAnsi" w:hAnsiTheme="minorHAnsi" w:cstheme="minorHAnsi"/>
              </w:rPr>
            </w:pPr>
            <w:r w:rsidRPr="00847387">
              <w:rPr>
                <w:rFonts w:asciiTheme="minorHAnsi" w:hAnsiTheme="minorHAnsi" w:cstheme="minorHAnsi"/>
              </w:rP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tc>
      </w:tr>
      <w:tr w:rsidR="009C699E" w:rsidRPr="00847387">
        <w:tc>
          <w:tcPr>
            <w:tcW w:w="48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2.1.</w:t>
            </w:r>
          </w:p>
        </w:tc>
        <w:tc>
          <w:tcPr>
            <w:tcW w:w="3402"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Текущее содержание автомобильных дорог общего пользования местного значения, в том числе: механизированная уборка проезжей части автомобильных дорог, тротуаров с асфальтобетонным покрытием от загрязнений, очистка вручную </w:t>
            </w:r>
            <w:proofErr w:type="spellStart"/>
            <w:r w:rsidRPr="00847387">
              <w:rPr>
                <w:rFonts w:asciiTheme="minorHAnsi" w:hAnsiTheme="minorHAnsi" w:cstheme="minorHAnsi"/>
              </w:rPr>
              <w:t>прибордюрной</w:t>
            </w:r>
            <w:proofErr w:type="spellEnd"/>
            <w:r w:rsidRPr="00847387">
              <w:rPr>
                <w:rFonts w:asciiTheme="minorHAnsi" w:hAnsiTheme="minorHAnsi" w:cstheme="minorHAnsi"/>
              </w:rPr>
              <w:t xml:space="preserve"> полосы дорог и тротуаров от мусора, грязи и посторонних предметов; подсыпка и </w:t>
            </w:r>
            <w:proofErr w:type="spellStart"/>
            <w:r w:rsidRPr="00847387">
              <w:rPr>
                <w:rFonts w:asciiTheme="minorHAnsi" w:hAnsiTheme="minorHAnsi" w:cstheme="minorHAnsi"/>
              </w:rPr>
              <w:t>грейдеровка</w:t>
            </w:r>
            <w:proofErr w:type="spellEnd"/>
            <w:r w:rsidRPr="00847387">
              <w:rPr>
                <w:rFonts w:asciiTheme="minorHAnsi" w:hAnsiTheme="minorHAnsi" w:cstheme="minorHAnsi"/>
              </w:rPr>
              <w:t xml:space="preserve"> обочин, очистка обочин от случайного мусора; </w:t>
            </w:r>
            <w:proofErr w:type="gramStart"/>
            <w:r w:rsidRPr="00847387">
              <w:rPr>
                <w:rFonts w:asciiTheme="minorHAnsi" w:hAnsiTheme="minorHAnsi" w:cstheme="minorHAnsi"/>
              </w:rPr>
              <w:t xml:space="preserve">расчистка автомобильных дорог </w:t>
            </w:r>
            <w:r w:rsidRPr="00847387">
              <w:rPr>
                <w:rFonts w:asciiTheme="minorHAnsi" w:hAnsiTheme="minorHAnsi" w:cstheme="minorHAnsi"/>
              </w:rPr>
              <w:lastRenderedPageBreak/>
              <w:t xml:space="preserve">от снежных заносов, борьба с зимней скользкостью, уборка снежных валов с обочин; профилирование и уплотнение снежного покрова на проезжей части автомобильных дорог с грунтовым покрытием; погрузка и вывоз снега; распределение </w:t>
            </w:r>
            <w:proofErr w:type="spellStart"/>
            <w:r w:rsidRPr="00847387">
              <w:rPr>
                <w:rFonts w:asciiTheme="minorHAnsi" w:hAnsiTheme="minorHAnsi" w:cstheme="minorHAnsi"/>
              </w:rPr>
              <w:t>противогололедных</w:t>
            </w:r>
            <w:proofErr w:type="spellEnd"/>
            <w:r w:rsidRPr="00847387">
              <w:rPr>
                <w:rFonts w:asciiTheme="minorHAnsi" w:hAnsiTheme="minorHAnsi" w:cstheme="minorHAnsi"/>
              </w:rPr>
              <w:t xml:space="preserve"> материалов; очистка от снега и льда элементов обустройства, в </w:t>
            </w:r>
            <w:proofErr w:type="spellStart"/>
            <w:r w:rsidRPr="00847387">
              <w:rPr>
                <w:rFonts w:asciiTheme="minorHAnsi" w:hAnsiTheme="minorHAnsi" w:cstheme="minorHAnsi"/>
              </w:rPr>
              <w:t>т.ч</w:t>
            </w:r>
            <w:proofErr w:type="spellEnd"/>
            <w:r w:rsidRPr="00847387">
              <w:rPr>
                <w:rFonts w:asciiTheme="minorHAnsi" w:hAnsiTheme="minorHAnsi" w:cstheme="minorHAnsi"/>
              </w:rPr>
              <w:t>. автобусных остановок, павильонов, площадок для отдыха, пешеходных дорожек, тротуаров;</w:t>
            </w:r>
            <w:proofErr w:type="gramEnd"/>
            <w:r w:rsidRPr="00847387">
              <w:rPr>
                <w:rFonts w:asciiTheme="minorHAnsi" w:hAnsiTheme="minorHAnsi" w:cstheme="minorHAnsi"/>
              </w:rPr>
              <w:t xml:space="preserve"> </w:t>
            </w:r>
            <w:proofErr w:type="gramStart"/>
            <w:r w:rsidRPr="00847387">
              <w:rPr>
                <w:rFonts w:asciiTheme="minorHAnsi" w:hAnsiTheme="minorHAnsi" w:cstheme="minorHAnsi"/>
              </w:rPr>
              <w:t xml:space="preserve">очистка </w:t>
            </w:r>
            <w:proofErr w:type="spellStart"/>
            <w:r w:rsidRPr="00847387">
              <w:rPr>
                <w:rFonts w:asciiTheme="minorHAnsi" w:hAnsiTheme="minorHAnsi" w:cstheme="minorHAnsi"/>
              </w:rPr>
              <w:t>водоперепускных</w:t>
            </w:r>
            <w:proofErr w:type="spellEnd"/>
            <w:r w:rsidRPr="00847387">
              <w:rPr>
                <w:rFonts w:asciiTheme="minorHAnsi" w:hAnsiTheme="minorHAnsi" w:cstheme="minorHAnsi"/>
              </w:rPr>
              <w:t xml:space="preserve"> труб, приямков от снега, льда и мусора; ремонт дорог с грунтовым покрытием с подсыпкой выбоин и </w:t>
            </w:r>
            <w:proofErr w:type="spellStart"/>
            <w:r w:rsidRPr="00847387">
              <w:rPr>
                <w:rFonts w:asciiTheme="minorHAnsi" w:hAnsiTheme="minorHAnsi" w:cstheme="minorHAnsi"/>
              </w:rPr>
              <w:t>грейдеровкой</w:t>
            </w:r>
            <w:proofErr w:type="spellEnd"/>
            <w:r w:rsidRPr="00847387">
              <w:rPr>
                <w:rFonts w:asciiTheme="minorHAnsi" w:hAnsiTheme="minorHAnsi" w:cstheme="minorHAnsi"/>
              </w:rPr>
              <w:t xml:space="preserve"> полотна; содержание </w:t>
            </w:r>
            <w:r w:rsidRPr="00847387">
              <w:rPr>
                <w:rFonts w:asciiTheme="minorHAnsi" w:hAnsiTheme="minorHAnsi" w:cstheme="minorHAnsi"/>
              </w:rPr>
              <w:lastRenderedPageBreak/>
              <w:t>и ремонт элементов обустройства автомобильных дорог, бордюр, барьерного дорожного ограждения, пешеходных ограждений, тротуаров, автобусных остановок; уборка и мойка остановок общественного транспорта, покраска автобусных павильонов, ограждений мостов, подпорных стен; мытье пешеходных и барьерных ограждений;</w:t>
            </w:r>
            <w:proofErr w:type="gramEnd"/>
            <w:r w:rsidRPr="00847387">
              <w:rPr>
                <w:rFonts w:asciiTheme="minorHAnsi" w:hAnsiTheme="minorHAnsi" w:cstheme="minorHAnsi"/>
              </w:rPr>
              <w:t xml:space="preserve"> </w:t>
            </w:r>
            <w:proofErr w:type="gramStart"/>
            <w:r w:rsidRPr="00847387">
              <w:rPr>
                <w:rFonts w:asciiTheme="minorHAnsi" w:hAnsiTheme="minorHAnsi" w:cstheme="minorHAnsi"/>
              </w:rPr>
              <w:t xml:space="preserve">содержание и ремонт ливневой канализации открытого типа из железобетонных лотков, водоотводных канав, </w:t>
            </w:r>
            <w:proofErr w:type="spellStart"/>
            <w:r w:rsidRPr="00847387">
              <w:rPr>
                <w:rFonts w:asciiTheme="minorHAnsi" w:hAnsiTheme="minorHAnsi" w:cstheme="minorHAnsi"/>
              </w:rPr>
              <w:t>ливнеприемных</w:t>
            </w:r>
            <w:proofErr w:type="spellEnd"/>
            <w:r w:rsidRPr="00847387">
              <w:rPr>
                <w:rFonts w:asciiTheme="minorHAnsi" w:hAnsiTheme="minorHAnsi" w:cstheme="minorHAnsi"/>
              </w:rPr>
              <w:t xml:space="preserve"> камер и колодцев; замена лотков, крышек колодцев, </w:t>
            </w:r>
            <w:r w:rsidRPr="00847387">
              <w:rPr>
                <w:rFonts w:asciiTheme="minorHAnsi" w:hAnsiTheme="minorHAnsi" w:cstheme="minorHAnsi"/>
              </w:rPr>
              <w:lastRenderedPageBreak/>
              <w:t>наращивание оголовков на колодцах; содержание и очистка зеленых зон от мусора, травы, листвы, веток; обрезка деревьев и кустарника для обеспечения видимости; побелка деревьев; выкашивание травы на придорожных зонах, разделительной полосе, откосах;</w:t>
            </w:r>
            <w:proofErr w:type="gramEnd"/>
            <w:r w:rsidRPr="00847387">
              <w:rPr>
                <w:rFonts w:asciiTheme="minorHAnsi" w:hAnsiTheme="minorHAnsi" w:cstheme="minorHAnsi"/>
              </w:rPr>
              <w:t xml:space="preserve"> вырубка поросли и деревьев в водоотводных канавах; ликвидация нежелательной растительности химическим способом; устранение повреждений и деформаций дорожного полотна</w:t>
            </w:r>
          </w:p>
        </w:tc>
        <w:tc>
          <w:tcPr>
            <w:tcW w:w="1816"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2018 - 2025</w:t>
            </w:r>
          </w:p>
        </w:tc>
        <w:tc>
          <w:tcPr>
            <w:tcW w:w="246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Протяженность дорог с асфальтобетонным покрытием, подлежащая текущему содержанию</w:t>
            </w:r>
          </w:p>
        </w:tc>
        <w:tc>
          <w:tcPr>
            <w:tcW w:w="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км</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66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134,2</w:t>
            </w:r>
          </w:p>
        </w:tc>
        <w:tc>
          <w:tcPr>
            <w:tcW w:w="35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Протяженность дорог с асфальтобетонным покрытием, подлежащая текущему содержанию</w:t>
            </w:r>
          </w:p>
        </w:tc>
      </w:tr>
      <w:tr w:rsidR="009C699E" w:rsidRPr="00847387">
        <w:tc>
          <w:tcPr>
            <w:tcW w:w="48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2.2</w:t>
            </w:r>
          </w:p>
        </w:tc>
        <w:tc>
          <w:tcPr>
            <w:tcW w:w="3402"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Обеспечение Находкинского городского округа коммунальной (специализированной</w:t>
            </w:r>
            <w:r w:rsidRPr="00847387">
              <w:rPr>
                <w:rFonts w:asciiTheme="minorHAnsi" w:hAnsiTheme="minorHAnsi" w:cstheme="minorHAnsi"/>
              </w:rPr>
              <w:lastRenderedPageBreak/>
              <w:t>) техникой, в том числе:</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1816"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 xml:space="preserve">Управление благоустройства администрации Находкинского </w:t>
            </w:r>
            <w:r w:rsidRPr="00847387">
              <w:rPr>
                <w:rFonts w:asciiTheme="minorHAnsi" w:hAnsiTheme="minorHAnsi" w:cstheme="minorHAnsi"/>
              </w:rPr>
              <w:lastRenderedPageBreak/>
              <w:t>городского округа</w:t>
            </w:r>
          </w:p>
        </w:tc>
        <w:tc>
          <w:tcPr>
            <w:tcW w:w="14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2021 - 2024</w:t>
            </w:r>
          </w:p>
        </w:tc>
        <w:tc>
          <w:tcPr>
            <w:tcW w:w="246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Количество единиц приобретенной коммунальной (специализированной) техники (с </w:t>
            </w:r>
            <w:r w:rsidRPr="00847387">
              <w:rPr>
                <w:rFonts w:asciiTheme="minorHAnsi" w:hAnsiTheme="minorHAnsi" w:cstheme="minorHAnsi"/>
              </w:rPr>
              <w:lastRenderedPageBreak/>
              <w:t>нарастающим итогом к уровню 2021 года)</w:t>
            </w:r>
          </w:p>
        </w:tc>
        <w:tc>
          <w:tcPr>
            <w:tcW w:w="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lastRenderedPageBreak/>
              <w:t>ед.</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w:t>
            </w:r>
          </w:p>
        </w:tc>
        <w:tc>
          <w:tcPr>
            <w:tcW w:w="66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3</w:t>
            </w:r>
          </w:p>
        </w:tc>
        <w:tc>
          <w:tcPr>
            <w:tcW w:w="35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c>
          <w:tcPr>
            <w:tcW w:w="19742" w:type="dxa"/>
            <w:gridSpan w:val="15"/>
            <w:tcBorders>
              <w:top w:val="single" w:sz="4" w:space="0" w:color="auto"/>
              <w:bottom w:val="single" w:sz="4" w:space="0" w:color="auto"/>
            </w:tcBorders>
          </w:tcPr>
          <w:p w:rsidR="009C699E" w:rsidRPr="00847387" w:rsidRDefault="009C699E">
            <w:pPr>
              <w:pStyle w:val="ConsPlusNormal"/>
              <w:jc w:val="center"/>
              <w:outlineLvl w:val="2"/>
              <w:rPr>
                <w:rFonts w:asciiTheme="minorHAnsi" w:hAnsiTheme="minorHAnsi" w:cstheme="minorHAnsi"/>
              </w:rPr>
            </w:pPr>
            <w:r w:rsidRPr="00847387">
              <w:rPr>
                <w:rFonts w:asciiTheme="minorHAnsi" w:hAnsiTheme="minorHAnsi" w:cstheme="minorHAnsi"/>
              </w:rPr>
              <w:lastRenderedPageBreak/>
              <w:t>Совершенствование системы организации дорожного движения на автомобильных дорогах местного значения</w:t>
            </w:r>
          </w:p>
        </w:tc>
      </w:tr>
      <w:tr w:rsidR="009C699E" w:rsidRPr="00847387">
        <w:tc>
          <w:tcPr>
            <w:tcW w:w="484" w:type="dxa"/>
            <w:vMerge w:val="restart"/>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3.</w:t>
            </w:r>
          </w:p>
        </w:tc>
        <w:tc>
          <w:tcPr>
            <w:tcW w:w="3402" w:type="dxa"/>
            <w:vMerge w:val="restart"/>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roofErr w:type="gramStart"/>
            <w:r w:rsidRPr="00847387">
              <w:rPr>
                <w:rFonts w:asciiTheme="minorHAnsi" w:hAnsiTheme="minorHAnsi" w:cstheme="minorHAnsi"/>
              </w:rPr>
              <w:t xml:space="preserve">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в том числе: нанесение горизонтальной дорожной разметки: </w:t>
            </w:r>
            <w:r w:rsidRPr="00847387">
              <w:rPr>
                <w:rFonts w:asciiTheme="minorHAnsi" w:hAnsiTheme="minorHAnsi" w:cstheme="minorHAnsi"/>
              </w:rPr>
              <w:lastRenderedPageBreak/>
              <w:t>монтаж, демонтаж и техническое обслуживание плоских дорожных знаков: проектирование, установка и эксплуатация светофорных объектов; ремонт и установка дорожных и пешеходных ограждений; поставка и установка автобусных павильонов с обустройством площадок ожидания</w:t>
            </w:r>
            <w:proofErr w:type="gramEnd"/>
          </w:p>
        </w:tc>
        <w:tc>
          <w:tcPr>
            <w:tcW w:w="1816" w:type="dxa"/>
            <w:vMerge w:val="restart"/>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Управление благоустройства администрации Находкинского городского округа</w:t>
            </w:r>
          </w:p>
        </w:tc>
        <w:tc>
          <w:tcPr>
            <w:tcW w:w="1468" w:type="dxa"/>
            <w:vMerge w:val="restart"/>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2018 - 2025</w:t>
            </w:r>
          </w:p>
        </w:tc>
        <w:tc>
          <w:tcPr>
            <w:tcW w:w="2464" w:type="dxa"/>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1) количество светофорных объектов, регулирующих дорожное движение, и комплектов светофоров типа Т-7 (к уровню 2017 года);</w:t>
            </w:r>
          </w:p>
        </w:tc>
        <w:tc>
          <w:tcPr>
            <w:tcW w:w="568" w:type="dxa"/>
            <w:tcBorders>
              <w:top w:val="single" w:sz="4" w:space="0" w:color="auto"/>
              <w:bottom w:val="nil"/>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шт.</w:t>
            </w:r>
          </w:p>
        </w:tc>
        <w:tc>
          <w:tcPr>
            <w:tcW w:w="724" w:type="dxa"/>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52</w:t>
            </w:r>
          </w:p>
        </w:tc>
        <w:tc>
          <w:tcPr>
            <w:tcW w:w="724" w:type="dxa"/>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53</w:t>
            </w:r>
          </w:p>
        </w:tc>
        <w:tc>
          <w:tcPr>
            <w:tcW w:w="844" w:type="dxa"/>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59</w:t>
            </w:r>
          </w:p>
        </w:tc>
        <w:tc>
          <w:tcPr>
            <w:tcW w:w="844" w:type="dxa"/>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67</w:t>
            </w:r>
          </w:p>
        </w:tc>
        <w:tc>
          <w:tcPr>
            <w:tcW w:w="724" w:type="dxa"/>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68</w:t>
            </w:r>
          </w:p>
        </w:tc>
        <w:tc>
          <w:tcPr>
            <w:tcW w:w="724" w:type="dxa"/>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69</w:t>
            </w:r>
          </w:p>
        </w:tc>
        <w:tc>
          <w:tcPr>
            <w:tcW w:w="724" w:type="dxa"/>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71</w:t>
            </w:r>
          </w:p>
        </w:tc>
        <w:tc>
          <w:tcPr>
            <w:tcW w:w="664" w:type="dxa"/>
            <w:tcBorders>
              <w:top w:val="single" w:sz="4" w:space="0" w:color="auto"/>
              <w:bottom w:val="nil"/>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71</w:t>
            </w:r>
          </w:p>
        </w:tc>
        <w:tc>
          <w:tcPr>
            <w:tcW w:w="3568" w:type="dxa"/>
            <w:tcBorders>
              <w:top w:val="single" w:sz="4" w:space="0" w:color="auto"/>
              <w:bottom w:val="nil"/>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светофорных объектов, регулирующих дорожное движение, и комплектов светофоров типа Т-7</w:t>
            </w:r>
          </w:p>
        </w:tc>
      </w:tr>
      <w:tr w:rsidR="009C699E" w:rsidRPr="00847387">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0" w:type="auto"/>
            <w:vMerge/>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c>
          <w:tcPr>
            <w:tcW w:w="2464" w:type="dxa"/>
            <w:tcBorders>
              <w:top w:val="nil"/>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 количество дорожных знаков повышенной информативности (к уровню 2017 года)</w:t>
            </w:r>
          </w:p>
        </w:tc>
        <w:tc>
          <w:tcPr>
            <w:tcW w:w="568" w:type="dxa"/>
            <w:tcBorders>
              <w:top w:val="nil"/>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шт.</w:t>
            </w:r>
          </w:p>
        </w:tc>
        <w:tc>
          <w:tcPr>
            <w:tcW w:w="724" w:type="dxa"/>
            <w:tcBorders>
              <w:top w:val="nil"/>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650</w:t>
            </w:r>
          </w:p>
        </w:tc>
        <w:tc>
          <w:tcPr>
            <w:tcW w:w="724" w:type="dxa"/>
            <w:tcBorders>
              <w:top w:val="nil"/>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976</w:t>
            </w:r>
          </w:p>
        </w:tc>
        <w:tc>
          <w:tcPr>
            <w:tcW w:w="844" w:type="dxa"/>
            <w:tcBorders>
              <w:top w:val="nil"/>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1085</w:t>
            </w:r>
          </w:p>
        </w:tc>
        <w:tc>
          <w:tcPr>
            <w:tcW w:w="844" w:type="dxa"/>
            <w:tcBorders>
              <w:top w:val="nil"/>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1141</w:t>
            </w:r>
          </w:p>
        </w:tc>
        <w:tc>
          <w:tcPr>
            <w:tcW w:w="724" w:type="dxa"/>
            <w:tcBorders>
              <w:top w:val="nil"/>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1162</w:t>
            </w:r>
          </w:p>
        </w:tc>
        <w:tc>
          <w:tcPr>
            <w:tcW w:w="724" w:type="dxa"/>
            <w:tcBorders>
              <w:top w:val="nil"/>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1167</w:t>
            </w:r>
          </w:p>
        </w:tc>
        <w:tc>
          <w:tcPr>
            <w:tcW w:w="724" w:type="dxa"/>
            <w:tcBorders>
              <w:top w:val="nil"/>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1171</w:t>
            </w:r>
          </w:p>
        </w:tc>
        <w:tc>
          <w:tcPr>
            <w:tcW w:w="664" w:type="dxa"/>
            <w:tcBorders>
              <w:top w:val="nil"/>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1171</w:t>
            </w:r>
          </w:p>
        </w:tc>
        <w:tc>
          <w:tcPr>
            <w:tcW w:w="3568" w:type="dxa"/>
            <w:tcBorders>
              <w:top w:val="nil"/>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дорожных знаков повышенной информативности</w:t>
            </w:r>
          </w:p>
        </w:tc>
      </w:tr>
      <w:tr w:rsidR="009C699E" w:rsidRPr="00847387">
        <w:tc>
          <w:tcPr>
            <w:tcW w:w="19742" w:type="dxa"/>
            <w:gridSpan w:val="15"/>
            <w:tcBorders>
              <w:top w:val="single" w:sz="4" w:space="0" w:color="auto"/>
              <w:bottom w:val="single" w:sz="4" w:space="0" w:color="auto"/>
            </w:tcBorders>
          </w:tcPr>
          <w:p w:rsidR="009C699E" w:rsidRPr="00847387" w:rsidRDefault="009C699E">
            <w:pPr>
              <w:pStyle w:val="ConsPlusNormal"/>
              <w:jc w:val="center"/>
              <w:outlineLvl w:val="2"/>
              <w:rPr>
                <w:rFonts w:asciiTheme="minorHAnsi" w:hAnsiTheme="minorHAnsi" w:cstheme="minorHAnsi"/>
              </w:rPr>
            </w:pPr>
            <w:r w:rsidRPr="00847387">
              <w:rPr>
                <w:rFonts w:asciiTheme="minorHAnsi" w:hAnsiTheme="minorHAnsi" w:cstheme="minorHAnsi"/>
              </w:rPr>
              <w:lastRenderedPageBreak/>
              <w:t>Обеспечение транспортной безопасности объектов транспортной инфраструктуры (мостов)</w:t>
            </w:r>
          </w:p>
        </w:tc>
      </w:tr>
      <w:tr w:rsidR="009C699E" w:rsidRPr="00847387">
        <w:tc>
          <w:tcPr>
            <w:tcW w:w="48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4.</w:t>
            </w:r>
          </w:p>
        </w:tc>
        <w:tc>
          <w:tcPr>
            <w:tcW w:w="3402"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Мероприятия по обеспечению транспортной безопасности объектов транспортной инфраструктуры (мостов), в том числе:</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дополнительная оценка уязвимости;</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 разработка планов мероприятий по обеспечению </w:t>
            </w:r>
            <w:r w:rsidRPr="00847387">
              <w:rPr>
                <w:rFonts w:asciiTheme="minorHAnsi" w:hAnsiTheme="minorHAnsi" w:cstheme="minorHAnsi"/>
              </w:rPr>
              <w:lastRenderedPageBreak/>
              <w:t>транспортной безопасности;</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реализация плана мероприятий по обеспечению транспортной безопасности</w:t>
            </w:r>
          </w:p>
        </w:tc>
        <w:tc>
          <w:tcPr>
            <w:tcW w:w="1816"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2018 - 2025</w:t>
            </w:r>
          </w:p>
        </w:tc>
        <w:tc>
          <w:tcPr>
            <w:tcW w:w="246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объектов транспортной инфраструктуры, на которых обеспечена транспортная безопасность (к уровню 2017 года)</w:t>
            </w:r>
          </w:p>
        </w:tc>
        <w:tc>
          <w:tcPr>
            <w:tcW w:w="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шт.</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w:t>
            </w:r>
          </w:p>
        </w:tc>
        <w:tc>
          <w:tcPr>
            <w:tcW w:w="35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объектов транспортной инфраструктуры (мостов), на которых обеспечена транспортная безопасность</w:t>
            </w:r>
          </w:p>
        </w:tc>
      </w:tr>
      <w:tr w:rsidR="009C699E" w:rsidRPr="00847387">
        <w:tc>
          <w:tcPr>
            <w:tcW w:w="19742" w:type="dxa"/>
            <w:gridSpan w:val="15"/>
            <w:tcBorders>
              <w:top w:val="single" w:sz="4" w:space="0" w:color="auto"/>
              <w:bottom w:val="single" w:sz="4" w:space="0" w:color="auto"/>
            </w:tcBorders>
          </w:tcPr>
          <w:p w:rsidR="009C699E" w:rsidRPr="00847387" w:rsidRDefault="009C699E">
            <w:pPr>
              <w:pStyle w:val="ConsPlusNormal"/>
              <w:jc w:val="center"/>
              <w:outlineLvl w:val="2"/>
              <w:rPr>
                <w:rFonts w:asciiTheme="minorHAnsi" w:hAnsiTheme="minorHAnsi" w:cstheme="minorHAnsi"/>
              </w:rPr>
            </w:pPr>
            <w:r w:rsidRPr="00847387">
              <w:rPr>
                <w:rFonts w:asciiTheme="minorHAnsi" w:hAnsiTheme="minorHAnsi" w:cstheme="minorHAnsi"/>
              </w:rPr>
              <w:lastRenderedPageBreak/>
              <w:t>Оценка технического состояния автомобильных дорог и дорожных сооружений на них</w:t>
            </w:r>
          </w:p>
        </w:tc>
      </w:tr>
      <w:tr w:rsidR="009C699E" w:rsidRPr="00847387">
        <w:tc>
          <w:tcPr>
            <w:tcW w:w="48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5.</w:t>
            </w:r>
          </w:p>
        </w:tc>
        <w:tc>
          <w:tcPr>
            <w:tcW w:w="3402"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816"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2018 - 2025</w:t>
            </w:r>
          </w:p>
        </w:tc>
        <w:tc>
          <w:tcPr>
            <w:tcW w:w="246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искусственных сооружений (мостов), на которых проведено техническое освидетельствование (к уровню 2017 года)</w:t>
            </w:r>
          </w:p>
        </w:tc>
        <w:tc>
          <w:tcPr>
            <w:tcW w:w="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шт.</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5</w:t>
            </w:r>
          </w:p>
        </w:tc>
        <w:tc>
          <w:tcPr>
            <w:tcW w:w="35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искусственных сооружений (мостов), на которых проведено техническое освидетельствование</w:t>
            </w:r>
          </w:p>
        </w:tc>
      </w:tr>
      <w:tr w:rsidR="009C699E" w:rsidRPr="00847387">
        <w:tc>
          <w:tcPr>
            <w:tcW w:w="19742" w:type="dxa"/>
            <w:gridSpan w:val="15"/>
            <w:tcBorders>
              <w:top w:val="single" w:sz="4" w:space="0" w:color="auto"/>
              <w:bottom w:val="single" w:sz="4" w:space="0" w:color="auto"/>
            </w:tcBorders>
          </w:tcPr>
          <w:p w:rsidR="009C699E" w:rsidRPr="00847387" w:rsidRDefault="009C699E">
            <w:pPr>
              <w:pStyle w:val="ConsPlusNormal"/>
              <w:jc w:val="center"/>
              <w:outlineLvl w:val="2"/>
              <w:rPr>
                <w:rFonts w:asciiTheme="minorHAnsi" w:hAnsiTheme="minorHAnsi" w:cstheme="minorHAnsi"/>
              </w:rPr>
            </w:pPr>
            <w:r w:rsidRPr="00847387">
              <w:rPr>
                <w:rFonts w:asciiTheme="minorHAnsi" w:hAnsiTheme="minorHAnsi" w:cstheme="minorHAnsi"/>
              </w:rPr>
              <w:t>Проектирование, строительство, реконструкция, ремонт и капитальный ремонт автомобильных дорог и искусственных сооружений на них</w:t>
            </w:r>
          </w:p>
        </w:tc>
      </w:tr>
      <w:tr w:rsidR="009C699E" w:rsidRPr="00847387">
        <w:tc>
          <w:tcPr>
            <w:tcW w:w="48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6.</w:t>
            </w:r>
          </w:p>
        </w:tc>
        <w:tc>
          <w:tcPr>
            <w:tcW w:w="3402"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1816"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Управление благоустройства администрации НГО,</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МКУ "Управление капитального строительства" НГО</w:t>
            </w:r>
          </w:p>
        </w:tc>
        <w:tc>
          <w:tcPr>
            <w:tcW w:w="14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2019</w:t>
            </w:r>
          </w:p>
        </w:tc>
        <w:tc>
          <w:tcPr>
            <w:tcW w:w="246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искусственных сооружений (мостов), на которые выполнены требуемые проектные работы (к уровню 2017 года)</w:t>
            </w:r>
          </w:p>
        </w:tc>
        <w:tc>
          <w:tcPr>
            <w:tcW w:w="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шт.</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66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2</w:t>
            </w:r>
          </w:p>
        </w:tc>
        <w:tc>
          <w:tcPr>
            <w:tcW w:w="35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объектов автомобильных дорог и искусственных сооружений (мостов), на которые выполнены требуемые проектные работы</w:t>
            </w:r>
          </w:p>
        </w:tc>
      </w:tr>
      <w:tr w:rsidR="009C699E" w:rsidRPr="00847387">
        <w:tc>
          <w:tcPr>
            <w:tcW w:w="48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7.</w:t>
            </w:r>
          </w:p>
        </w:tc>
        <w:tc>
          <w:tcPr>
            <w:tcW w:w="3402"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Выполнение </w:t>
            </w:r>
            <w:r w:rsidRPr="00847387">
              <w:rPr>
                <w:rFonts w:asciiTheme="minorHAnsi" w:hAnsiTheme="minorHAnsi" w:cstheme="minorHAnsi"/>
              </w:rPr>
              <w:lastRenderedPageBreak/>
              <w:t>проектных работ на реконструкцию автомобильных дорог, в том числе:</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Проектирование объекта: </w:t>
            </w:r>
            <w:proofErr w:type="gramStart"/>
            <w:r w:rsidRPr="00847387">
              <w:rPr>
                <w:rFonts w:asciiTheme="minorHAnsi" w:hAnsiTheme="minorHAnsi" w:cstheme="minorHAnsi"/>
              </w:rPr>
              <w:t>"Реконструкция дорог общего пользования по ул. Солнечная, ул. Лучистая, ул. Космическая, ул. Звездная, ул. Надежды в г. Находка"</w:t>
            </w:r>
            <w:proofErr w:type="gramEnd"/>
          </w:p>
        </w:tc>
        <w:tc>
          <w:tcPr>
            <w:tcW w:w="1816"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Муниципально</w:t>
            </w:r>
            <w:r w:rsidRPr="00847387">
              <w:rPr>
                <w:rFonts w:asciiTheme="minorHAnsi" w:hAnsiTheme="minorHAnsi" w:cstheme="minorHAnsi"/>
              </w:rPr>
              <w:lastRenderedPageBreak/>
              <w:t>е казенное учреждение "Управление капитального строительства" Находкинского городского округа</w:t>
            </w:r>
          </w:p>
        </w:tc>
        <w:tc>
          <w:tcPr>
            <w:tcW w:w="14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2022</w:t>
            </w:r>
          </w:p>
        </w:tc>
        <w:tc>
          <w:tcPr>
            <w:tcW w:w="246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 xml:space="preserve">Протяженность </w:t>
            </w:r>
            <w:r w:rsidRPr="00847387">
              <w:rPr>
                <w:rFonts w:asciiTheme="minorHAnsi" w:hAnsiTheme="minorHAnsi" w:cstheme="minorHAnsi"/>
              </w:rPr>
              <w:lastRenderedPageBreak/>
              <w:t>автомобильных дорог, для реконструкции которых выполнены проектные работы</w:t>
            </w:r>
          </w:p>
        </w:tc>
        <w:tc>
          <w:tcPr>
            <w:tcW w:w="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lastRenderedPageBreak/>
              <w:t>км</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9</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35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r>
      <w:tr w:rsidR="009C699E" w:rsidRPr="00847387">
        <w:tc>
          <w:tcPr>
            <w:tcW w:w="48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8.</w:t>
            </w:r>
          </w:p>
        </w:tc>
        <w:tc>
          <w:tcPr>
            <w:tcW w:w="3402"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Обеспечение земельных участков, предоставленных на бесплатной основе гражданам, имеющим трех и более детей транспортной инфраструктурой.</w:t>
            </w:r>
          </w:p>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В том числе: Строительство подъездных автомобильных дорог, проездов на территории, ограниченной жилой застройкой ООО ТПК "</w:t>
            </w:r>
            <w:proofErr w:type="spellStart"/>
            <w:r w:rsidRPr="00847387">
              <w:rPr>
                <w:rFonts w:asciiTheme="minorHAnsi" w:hAnsiTheme="minorHAnsi" w:cstheme="minorHAnsi"/>
              </w:rPr>
              <w:t>Ирна</w:t>
            </w:r>
            <w:proofErr w:type="spellEnd"/>
            <w:r w:rsidRPr="00847387">
              <w:rPr>
                <w:rFonts w:asciiTheme="minorHAnsi" w:hAnsiTheme="minorHAnsi" w:cstheme="minorHAnsi"/>
              </w:rPr>
              <w:t>", территорией СНТ "</w:t>
            </w:r>
            <w:proofErr w:type="spellStart"/>
            <w:r w:rsidRPr="00847387">
              <w:rPr>
                <w:rFonts w:asciiTheme="minorHAnsi" w:hAnsiTheme="minorHAnsi" w:cstheme="minorHAnsi"/>
              </w:rPr>
              <w:t>Приморец</w:t>
            </w:r>
            <w:proofErr w:type="spellEnd"/>
            <w:r w:rsidRPr="00847387">
              <w:rPr>
                <w:rFonts w:asciiTheme="minorHAnsi" w:hAnsiTheme="minorHAnsi" w:cstheme="minorHAnsi"/>
              </w:rPr>
              <w:t xml:space="preserve">", </w:t>
            </w:r>
            <w:r w:rsidRPr="00847387">
              <w:rPr>
                <w:rFonts w:asciiTheme="minorHAnsi" w:hAnsiTheme="minorHAnsi" w:cstheme="minorHAnsi"/>
              </w:rPr>
              <w:lastRenderedPageBreak/>
              <w:t>территорией ЖСК "Залив Тунгус" и обходной магистралью в г. Находка</w:t>
            </w:r>
          </w:p>
        </w:tc>
        <w:tc>
          <w:tcPr>
            <w:tcW w:w="1816"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lastRenderedPageBreak/>
              <w:t>Муниципальное казенное учреждение "Управление капитального строительства" Находкинского городского округа</w:t>
            </w:r>
          </w:p>
        </w:tc>
        <w:tc>
          <w:tcPr>
            <w:tcW w:w="14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2022 - 2025</w:t>
            </w:r>
          </w:p>
        </w:tc>
        <w:tc>
          <w:tcPr>
            <w:tcW w:w="2464"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r w:rsidRPr="00847387">
              <w:rPr>
                <w:rFonts w:asciiTheme="minorHAnsi" w:hAnsiTheme="minorHAnsi" w:cstheme="minorHAnsi"/>
              </w:rPr>
              <w:t>Количество реализованных проектов (к уровню 2021 года)</w:t>
            </w:r>
          </w:p>
        </w:tc>
        <w:tc>
          <w:tcPr>
            <w:tcW w:w="568" w:type="dxa"/>
            <w:tcBorders>
              <w:top w:val="single" w:sz="4" w:space="0" w:color="auto"/>
              <w:bottom w:val="single" w:sz="4" w:space="0" w:color="auto"/>
            </w:tcBorders>
          </w:tcPr>
          <w:p w:rsidR="009C699E" w:rsidRPr="00847387" w:rsidRDefault="009C699E">
            <w:pPr>
              <w:pStyle w:val="ConsPlusNormal"/>
              <w:jc w:val="center"/>
              <w:rPr>
                <w:rFonts w:asciiTheme="minorHAnsi" w:hAnsiTheme="minorHAnsi" w:cstheme="minorHAnsi"/>
              </w:rPr>
            </w:pPr>
            <w:r w:rsidRPr="00847387">
              <w:rPr>
                <w:rFonts w:asciiTheme="minorHAnsi" w:hAnsiTheme="minorHAnsi" w:cstheme="minorHAnsi"/>
              </w:rPr>
              <w:t>км</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84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72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0</w:t>
            </w:r>
          </w:p>
        </w:tc>
        <w:tc>
          <w:tcPr>
            <w:tcW w:w="664" w:type="dxa"/>
            <w:tcBorders>
              <w:top w:val="single" w:sz="4" w:space="0" w:color="auto"/>
              <w:bottom w:val="single" w:sz="4" w:space="0" w:color="auto"/>
            </w:tcBorders>
          </w:tcPr>
          <w:p w:rsidR="009C699E" w:rsidRPr="00847387" w:rsidRDefault="009C699E">
            <w:pPr>
              <w:pStyle w:val="ConsPlusNormal"/>
              <w:jc w:val="right"/>
              <w:rPr>
                <w:rFonts w:asciiTheme="minorHAnsi" w:hAnsiTheme="minorHAnsi" w:cstheme="minorHAnsi"/>
              </w:rPr>
            </w:pPr>
            <w:r w:rsidRPr="00847387">
              <w:rPr>
                <w:rFonts w:asciiTheme="minorHAnsi" w:hAnsiTheme="minorHAnsi" w:cstheme="minorHAnsi"/>
              </w:rPr>
              <w:t>1</w:t>
            </w:r>
          </w:p>
        </w:tc>
        <w:tc>
          <w:tcPr>
            <w:tcW w:w="3568" w:type="dxa"/>
            <w:tcBorders>
              <w:top w:val="single" w:sz="4" w:space="0" w:color="auto"/>
              <w:bottom w:val="single" w:sz="4" w:space="0" w:color="auto"/>
            </w:tcBorders>
          </w:tcPr>
          <w:p w:rsidR="009C699E" w:rsidRPr="00847387" w:rsidRDefault="009C699E">
            <w:pPr>
              <w:pStyle w:val="ConsPlusNormal"/>
              <w:rPr>
                <w:rFonts w:asciiTheme="minorHAnsi" w:hAnsiTheme="minorHAnsi" w:cstheme="minorHAnsi"/>
              </w:rPr>
            </w:pPr>
          </w:p>
        </w:tc>
      </w:tr>
    </w:tbl>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jc w:val="both"/>
        <w:rPr>
          <w:rFonts w:asciiTheme="minorHAnsi" w:hAnsiTheme="minorHAnsi" w:cstheme="minorHAnsi"/>
        </w:rPr>
      </w:pPr>
    </w:p>
    <w:p w:rsidR="009C699E" w:rsidRPr="00847387" w:rsidRDefault="009C699E">
      <w:pPr>
        <w:pStyle w:val="ConsPlusNormal"/>
        <w:pBdr>
          <w:bottom w:val="single" w:sz="6" w:space="0" w:color="auto"/>
        </w:pBdr>
        <w:spacing w:before="100" w:after="100"/>
        <w:jc w:val="both"/>
        <w:rPr>
          <w:rFonts w:asciiTheme="minorHAnsi" w:hAnsiTheme="minorHAnsi" w:cstheme="minorHAnsi"/>
        </w:rPr>
      </w:pPr>
    </w:p>
    <w:p w:rsidR="00D270BD" w:rsidRPr="00847387" w:rsidRDefault="00D270BD">
      <w:pPr>
        <w:rPr>
          <w:rFonts w:cstheme="minorHAnsi"/>
        </w:rPr>
      </w:pPr>
    </w:p>
    <w:sectPr w:rsidR="00D270BD" w:rsidRPr="00847387">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9E"/>
    <w:rsid w:val="00000509"/>
    <w:rsid w:val="00055290"/>
    <w:rsid w:val="001762A8"/>
    <w:rsid w:val="004E348A"/>
    <w:rsid w:val="00526BC1"/>
    <w:rsid w:val="00780EB6"/>
    <w:rsid w:val="007E2B61"/>
    <w:rsid w:val="00847387"/>
    <w:rsid w:val="009C699E"/>
    <w:rsid w:val="00A11E6B"/>
    <w:rsid w:val="00CA6334"/>
    <w:rsid w:val="00D2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70BD"/>
    <w:rPr>
      <w:rFonts w:ascii="Tahoma" w:hAnsi="Tahoma" w:cs="Tahoma"/>
      <w:sz w:val="16"/>
      <w:szCs w:val="16"/>
    </w:rPr>
  </w:style>
  <w:style w:type="paragraph" w:customStyle="1" w:styleId="ConsPlusTitlePage">
    <w:name w:val="ConsPlusTitlePage"/>
    <w:rsid w:val="009C69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C69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69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1E6B"/>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E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70BD"/>
    <w:rPr>
      <w:rFonts w:ascii="Tahoma" w:hAnsi="Tahoma" w:cs="Tahoma"/>
      <w:sz w:val="16"/>
      <w:szCs w:val="16"/>
    </w:rPr>
  </w:style>
  <w:style w:type="paragraph" w:customStyle="1" w:styleId="ConsPlusTitlePage">
    <w:name w:val="ConsPlusTitlePage"/>
    <w:rsid w:val="009C69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C69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699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11E6B"/>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40224&amp;dst=107438" TargetMode="Externa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yperlink" Target="https://login.consultant.ru/link/?req=doc&amp;base=RLAW020&amp;n=116574&amp;dst=100014" TargetMode="External"/><Relationship Id="rId12" Type="http://schemas.openxmlformats.org/officeDocument/2006/relationships/image" Target="media/image3.w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209107" TargetMode="External"/><Relationship Id="rId11" Type="http://schemas.openxmlformats.org/officeDocument/2006/relationships/image" Target="media/image2.wmf"/><Relationship Id="rId5" Type="http://schemas.openxmlformats.org/officeDocument/2006/relationships/hyperlink" Target="https://login.consultant.ru/link/?req=doc&amp;base=RLAW020&amp;n=209134&amp;dst=100005" TargetMode="External"/><Relationship Id="rId15" Type="http://schemas.openxmlformats.org/officeDocument/2006/relationships/image" Target="media/image6.wmf"/><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login.consultant.ru/link/?req=doc&amp;base=LAW&amp;n=494619&amp;dst=100179"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51</Pages>
  <Words>10887</Words>
  <Characters>62058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Серикова Елена Анатольевна</dc:creator>
  <cp:lastModifiedBy>Серикова Елена Анатольевна</cp:lastModifiedBy>
  <cp:revision>5</cp:revision>
  <cp:lastPrinted>2025-04-10T05:30:00Z</cp:lastPrinted>
  <dcterms:created xsi:type="dcterms:W3CDTF">2025-04-10T05:06:00Z</dcterms:created>
  <dcterms:modified xsi:type="dcterms:W3CDTF">2025-04-10T05:34:00Z</dcterms:modified>
</cp:coreProperties>
</file>