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9B" w:rsidRPr="007150AB" w:rsidRDefault="00420D49" w:rsidP="0079065E">
      <w:pPr>
        <w:spacing w:after="0" w:line="240" w:lineRule="auto"/>
        <w:jc w:val="center"/>
        <w:outlineLvl w:val="0"/>
        <w:rPr>
          <w:rFonts w:ascii="Times New Roman" w:hAnsi="Times New Roman" w:cs="Times New Roman"/>
          <w:sz w:val="26"/>
          <w:szCs w:val="26"/>
        </w:rPr>
      </w:pPr>
      <w:bookmarkStart w:id="0" w:name="_GoBack"/>
      <w:bookmarkEnd w:id="0"/>
      <w:r w:rsidRPr="007150AB">
        <w:rPr>
          <w:rFonts w:ascii="Times New Roman" w:eastAsia="Times New Roman" w:hAnsi="Times New Roman" w:cs="Times New Roman"/>
          <w:b/>
          <w:sz w:val="24"/>
          <w:szCs w:val="32"/>
          <w:lang w:eastAsia="ru-RU"/>
        </w:rPr>
        <w:t>Отчет о выполнении плана мероприятий («дорожной карты</w:t>
      </w:r>
      <w:r w:rsidR="00F51183" w:rsidRPr="007150AB">
        <w:rPr>
          <w:rFonts w:ascii="Times New Roman" w:eastAsia="Times New Roman" w:hAnsi="Times New Roman" w:cs="Times New Roman"/>
          <w:b/>
          <w:sz w:val="24"/>
          <w:szCs w:val="32"/>
          <w:lang w:eastAsia="ru-RU"/>
        </w:rPr>
        <w:t>»</w:t>
      </w:r>
      <w:r w:rsidRPr="007150AB">
        <w:rPr>
          <w:rFonts w:ascii="Times New Roman" w:eastAsia="Times New Roman" w:hAnsi="Times New Roman" w:cs="Times New Roman"/>
          <w:b/>
          <w:sz w:val="24"/>
          <w:szCs w:val="32"/>
          <w:lang w:eastAsia="ru-RU"/>
        </w:rPr>
        <w:t>) по содействию развитию конкуренции в Находкинском городском окру</w:t>
      </w:r>
      <w:r w:rsidR="002F7F03" w:rsidRPr="007150AB">
        <w:rPr>
          <w:rFonts w:ascii="Times New Roman" w:eastAsia="Times New Roman" w:hAnsi="Times New Roman" w:cs="Times New Roman"/>
          <w:b/>
          <w:sz w:val="24"/>
          <w:szCs w:val="32"/>
          <w:lang w:eastAsia="ru-RU"/>
        </w:rPr>
        <w:t>ге При</w:t>
      </w:r>
      <w:r w:rsidR="0003224C" w:rsidRPr="007150AB">
        <w:rPr>
          <w:rFonts w:ascii="Times New Roman" w:eastAsia="Times New Roman" w:hAnsi="Times New Roman" w:cs="Times New Roman"/>
          <w:b/>
          <w:sz w:val="24"/>
          <w:szCs w:val="32"/>
          <w:lang w:eastAsia="ru-RU"/>
        </w:rPr>
        <w:t xml:space="preserve">морского края по состоянию на </w:t>
      </w:r>
      <w:r w:rsidR="000476E8">
        <w:rPr>
          <w:rFonts w:ascii="Times New Roman" w:eastAsia="Times New Roman" w:hAnsi="Times New Roman" w:cs="Times New Roman"/>
          <w:b/>
          <w:sz w:val="24"/>
          <w:szCs w:val="32"/>
          <w:lang w:eastAsia="ru-RU"/>
        </w:rPr>
        <w:t>3</w:t>
      </w:r>
      <w:r w:rsidR="000476E8" w:rsidRPr="000476E8">
        <w:rPr>
          <w:rFonts w:ascii="Times New Roman" w:eastAsia="Times New Roman" w:hAnsi="Times New Roman" w:cs="Times New Roman"/>
          <w:b/>
          <w:sz w:val="24"/>
          <w:szCs w:val="32"/>
          <w:lang w:eastAsia="ru-RU"/>
        </w:rPr>
        <w:t>1</w:t>
      </w:r>
      <w:r w:rsidR="0003224C" w:rsidRPr="007150AB">
        <w:rPr>
          <w:rFonts w:ascii="Times New Roman" w:eastAsia="Times New Roman" w:hAnsi="Times New Roman" w:cs="Times New Roman"/>
          <w:b/>
          <w:sz w:val="24"/>
          <w:szCs w:val="32"/>
          <w:lang w:eastAsia="ru-RU"/>
        </w:rPr>
        <w:t>.</w:t>
      </w:r>
      <w:r w:rsidR="003752A3">
        <w:rPr>
          <w:rFonts w:ascii="Times New Roman" w:eastAsia="Times New Roman" w:hAnsi="Times New Roman" w:cs="Times New Roman"/>
          <w:b/>
          <w:sz w:val="24"/>
          <w:szCs w:val="32"/>
          <w:lang w:eastAsia="ru-RU"/>
        </w:rPr>
        <w:t>03</w:t>
      </w:r>
      <w:r w:rsidR="005F7D6C" w:rsidRPr="007150AB">
        <w:rPr>
          <w:rFonts w:ascii="Times New Roman" w:eastAsia="Times New Roman" w:hAnsi="Times New Roman" w:cs="Times New Roman"/>
          <w:b/>
          <w:sz w:val="24"/>
          <w:szCs w:val="32"/>
          <w:lang w:eastAsia="ru-RU"/>
        </w:rPr>
        <w:t>.202</w:t>
      </w:r>
      <w:r w:rsidR="003752A3">
        <w:rPr>
          <w:rFonts w:ascii="Times New Roman" w:eastAsia="Times New Roman" w:hAnsi="Times New Roman" w:cs="Times New Roman"/>
          <w:b/>
          <w:sz w:val="24"/>
          <w:szCs w:val="32"/>
          <w:lang w:eastAsia="ru-RU"/>
        </w:rPr>
        <w:t>5</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7150AB" w:rsidRPr="00677C38" w:rsidTr="005C77C0">
        <w:trPr>
          <w:tblHeader/>
        </w:trPr>
        <w:tc>
          <w:tcPr>
            <w:tcW w:w="629" w:type="dxa"/>
            <w:vMerge w:val="restart"/>
            <w:shd w:val="clear" w:color="auto" w:fill="auto"/>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 п/п</w:t>
            </w:r>
          </w:p>
        </w:tc>
        <w:tc>
          <w:tcPr>
            <w:tcW w:w="2835" w:type="dxa"/>
            <w:vMerge w:val="restart"/>
            <w:shd w:val="clear" w:color="auto" w:fill="auto"/>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Наименование показателя/мероприятия</w:t>
            </w:r>
          </w:p>
        </w:tc>
        <w:tc>
          <w:tcPr>
            <w:tcW w:w="1560" w:type="dxa"/>
            <w:vMerge w:val="restart"/>
            <w:shd w:val="clear" w:color="auto" w:fill="auto"/>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Срок исполнения мероприятий</w:t>
            </w:r>
          </w:p>
        </w:tc>
        <w:tc>
          <w:tcPr>
            <w:tcW w:w="1275" w:type="dxa"/>
            <w:vMerge w:val="restart"/>
            <w:shd w:val="clear" w:color="auto" w:fill="auto"/>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Единица измерения</w:t>
            </w:r>
          </w:p>
        </w:tc>
        <w:tc>
          <w:tcPr>
            <w:tcW w:w="4111" w:type="dxa"/>
            <w:gridSpan w:val="3"/>
            <w:shd w:val="clear" w:color="auto" w:fill="auto"/>
          </w:tcPr>
          <w:p w:rsidR="005C77C0" w:rsidRPr="00677C38" w:rsidRDefault="005C77C0">
            <w:pPr>
              <w:spacing w:after="0" w:line="220" w:lineRule="atLeast"/>
              <w:jc w:val="center"/>
              <w:rPr>
                <w:rFonts w:ascii="Times New Roman" w:hAnsi="Times New Roman" w:cs="Times New Roman"/>
              </w:rPr>
            </w:pPr>
            <w:r w:rsidRPr="00677C38">
              <w:rPr>
                <w:rFonts w:ascii="Times New Roman" w:hAnsi="Times New Roman" w:cs="Times New Roman"/>
              </w:rPr>
              <w:t>Целевые значения показателя</w:t>
            </w:r>
          </w:p>
        </w:tc>
        <w:tc>
          <w:tcPr>
            <w:tcW w:w="2268" w:type="dxa"/>
            <w:vMerge w:val="restart"/>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Ответственные</w:t>
            </w:r>
          </w:p>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исполнители</w:t>
            </w:r>
          </w:p>
        </w:tc>
        <w:tc>
          <w:tcPr>
            <w:tcW w:w="3402" w:type="dxa"/>
            <w:vMerge w:val="restart"/>
            <w:shd w:val="clear" w:color="auto" w:fill="auto"/>
            <w:vAlign w:val="center"/>
          </w:tcPr>
          <w:p w:rsidR="005C77C0" w:rsidRPr="00677C38" w:rsidRDefault="005C77C0" w:rsidP="00F26483">
            <w:pPr>
              <w:spacing w:after="0" w:line="220" w:lineRule="atLeast"/>
              <w:jc w:val="center"/>
              <w:rPr>
                <w:rFonts w:ascii="Times New Roman" w:hAnsi="Times New Roman" w:cs="Times New Roman"/>
              </w:rPr>
            </w:pPr>
            <w:r w:rsidRPr="00677C38">
              <w:rPr>
                <w:rFonts w:ascii="Times New Roman" w:hAnsi="Times New Roman" w:cs="Times New Roman"/>
              </w:rPr>
              <w:t>Исполнение</w:t>
            </w:r>
          </w:p>
        </w:tc>
      </w:tr>
      <w:tr w:rsidR="007150AB" w:rsidRPr="00677C38" w:rsidTr="005C77C0">
        <w:trPr>
          <w:tblHeader/>
        </w:trPr>
        <w:tc>
          <w:tcPr>
            <w:tcW w:w="629" w:type="dxa"/>
            <w:vMerge/>
            <w:shd w:val="clear" w:color="auto" w:fill="auto"/>
          </w:tcPr>
          <w:p w:rsidR="005C77C0" w:rsidRPr="00677C38" w:rsidRDefault="005C77C0">
            <w:pPr>
              <w:spacing w:after="0" w:line="0" w:lineRule="atLeast"/>
              <w:rPr>
                <w:rFonts w:ascii="Times New Roman" w:hAnsi="Times New Roman" w:cs="Times New Roman"/>
              </w:rPr>
            </w:pPr>
          </w:p>
        </w:tc>
        <w:tc>
          <w:tcPr>
            <w:tcW w:w="2835" w:type="dxa"/>
            <w:vMerge/>
            <w:shd w:val="clear" w:color="auto" w:fill="auto"/>
          </w:tcPr>
          <w:p w:rsidR="005C77C0" w:rsidRPr="00677C38" w:rsidRDefault="005C77C0">
            <w:pPr>
              <w:spacing w:after="0" w:line="0" w:lineRule="atLeast"/>
              <w:rPr>
                <w:rFonts w:ascii="Times New Roman" w:hAnsi="Times New Roman" w:cs="Times New Roman"/>
              </w:rPr>
            </w:pPr>
          </w:p>
        </w:tc>
        <w:tc>
          <w:tcPr>
            <w:tcW w:w="1560" w:type="dxa"/>
            <w:vMerge/>
            <w:shd w:val="clear" w:color="auto" w:fill="auto"/>
          </w:tcPr>
          <w:p w:rsidR="005C77C0" w:rsidRPr="00677C38" w:rsidRDefault="005C77C0">
            <w:pPr>
              <w:spacing w:after="0" w:line="0" w:lineRule="atLeast"/>
              <w:rPr>
                <w:rFonts w:ascii="Times New Roman" w:hAnsi="Times New Roman" w:cs="Times New Roman"/>
              </w:rPr>
            </w:pPr>
          </w:p>
        </w:tc>
        <w:tc>
          <w:tcPr>
            <w:tcW w:w="1275" w:type="dxa"/>
            <w:vMerge/>
            <w:shd w:val="clear" w:color="auto" w:fill="auto"/>
          </w:tcPr>
          <w:p w:rsidR="005C77C0" w:rsidRPr="00677C38" w:rsidRDefault="005C77C0">
            <w:pPr>
              <w:spacing w:after="0" w:line="0" w:lineRule="atLeast"/>
              <w:rPr>
                <w:rFonts w:ascii="Times New Roman" w:hAnsi="Times New Roman" w:cs="Times New Roman"/>
              </w:rPr>
            </w:pPr>
          </w:p>
        </w:tc>
        <w:tc>
          <w:tcPr>
            <w:tcW w:w="1418" w:type="dxa"/>
            <w:shd w:val="clear" w:color="auto" w:fill="auto"/>
          </w:tcPr>
          <w:p w:rsidR="005C77C0" w:rsidRPr="00677C38" w:rsidRDefault="00DE4020" w:rsidP="0016682F">
            <w:pPr>
              <w:spacing w:after="0" w:line="220" w:lineRule="atLeast"/>
              <w:jc w:val="center"/>
              <w:rPr>
                <w:rFonts w:ascii="Times New Roman" w:hAnsi="Times New Roman" w:cs="Times New Roman"/>
              </w:rPr>
            </w:pPr>
            <w:r w:rsidRPr="00677C38">
              <w:rPr>
                <w:rFonts w:ascii="Times New Roman" w:hAnsi="Times New Roman" w:cs="Times New Roman"/>
              </w:rPr>
              <w:t>01.01.202</w:t>
            </w:r>
            <w:r w:rsidR="003752A3">
              <w:rPr>
                <w:rFonts w:ascii="Times New Roman" w:hAnsi="Times New Roman" w:cs="Times New Roman"/>
                <w:lang w:val="en-US"/>
              </w:rPr>
              <w:t>5</w:t>
            </w:r>
            <w:r w:rsidR="005C77C0" w:rsidRPr="00677C38">
              <w:rPr>
                <w:rFonts w:ascii="Times New Roman" w:hAnsi="Times New Roman" w:cs="Times New Roman"/>
              </w:rPr>
              <w:t xml:space="preserve"> факт</w:t>
            </w:r>
          </w:p>
        </w:tc>
        <w:tc>
          <w:tcPr>
            <w:tcW w:w="1417" w:type="dxa"/>
            <w:shd w:val="clear" w:color="auto" w:fill="auto"/>
          </w:tcPr>
          <w:p w:rsidR="005C77C0" w:rsidRPr="00677C38" w:rsidRDefault="00DE4020" w:rsidP="00F26483">
            <w:pPr>
              <w:spacing w:after="0" w:line="220" w:lineRule="atLeast"/>
              <w:jc w:val="center"/>
              <w:rPr>
                <w:rFonts w:ascii="Times New Roman" w:hAnsi="Times New Roman" w:cs="Times New Roman"/>
              </w:rPr>
            </w:pPr>
            <w:r w:rsidRPr="00677C38">
              <w:rPr>
                <w:rFonts w:ascii="Times New Roman" w:hAnsi="Times New Roman" w:cs="Times New Roman"/>
              </w:rPr>
              <w:t>01.01.202</w:t>
            </w:r>
            <w:r w:rsidR="003752A3">
              <w:rPr>
                <w:rFonts w:ascii="Times New Roman" w:hAnsi="Times New Roman" w:cs="Times New Roman"/>
                <w:lang w:val="en-US"/>
              </w:rPr>
              <w:t>6</w:t>
            </w:r>
            <w:r w:rsidR="005C77C0" w:rsidRPr="00677C38">
              <w:rPr>
                <w:rFonts w:ascii="Times New Roman" w:hAnsi="Times New Roman" w:cs="Times New Roman"/>
              </w:rPr>
              <w:t xml:space="preserve"> </w:t>
            </w:r>
            <w:r w:rsidR="005C77C0" w:rsidRPr="00677C38">
              <w:rPr>
                <w:rFonts w:ascii="Times New Roman" w:hAnsi="Times New Roman" w:cs="Times New Roman"/>
                <w:b/>
              </w:rPr>
              <w:t>план</w:t>
            </w:r>
          </w:p>
        </w:tc>
        <w:tc>
          <w:tcPr>
            <w:tcW w:w="1276" w:type="dxa"/>
            <w:shd w:val="clear" w:color="auto" w:fill="auto"/>
          </w:tcPr>
          <w:p w:rsidR="005C77C0" w:rsidRPr="00677C38" w:rsidRDefault="00AD343D" w:rsidP="00316B15">
            <w:pPr>
              <w:spacing w:after="0" w:line="220" w:lineRule="atLeast"/>
              <w:jc w:val="center"/>
              <w:rPr>
                <w:rFonts w:ascii="Times New Roman" w:hAnsi="Times New Roman" w:cs="Times New Roman"/>
              </w:rPr>
            </w:pPr>
            <w:r>
              <w:rPr>
                <w:rFonts w:ascii="Times New Roman" w:hAnsi="Times New Roman" w:cs="Times New Roman"/>
              </w:rPr>
              <w:t>3</w:t>
            </w:r>
            <w:r w:rsidRPr="00AD343D">
              <w:rPr>
                <w:rFonts w:ascii="Times New Roman" w:hAnsi="Times New Roman" w:cs="Times New Roman"/>
              </w:rPr>
              <w:t>1</w:t>
            </w:r>
            <w:r w:rsidR="005C77C0" w:rsidRPr="00677C38">
              <w:rPr>
                <w:rFonts w:ascii="Times New Roman" w:hAnsi="Times New Roman" w:cs="Times New Roman"/>
              </w:rPr>
              <w:t>.</w:t>
            </w:r>
            <w:r w:rsidR="003752A3">
              <w:rPr>
                <w:rFonts w:ascii="Times New Roman" w:hAnsi="Times New Roman" w:cs="Times New Roman"/>
              </w:rPr>
              <w:t>03</w:t>
            </w:r>
            <w:r w:rsidR="005C77C0" w:rsidRPr="00677C38">
              <w:rPr>
                <w:rFonts w:ascii="Times New Roman" w:hAnsi="Times New Roman" w:cs="Times New Roman"/>
              </w:rPr>
              <w:t>.202</w:t>
            </w:r>
            <w:r w:rsidR="003752A3">
              <w:rPr>
                <w:rFonts w:ascii="Times New Roman" w:hAnsi="Times New Roman" w:cs="Times New Roman"/>
              </w:rPr>
              <w:t>5</w:t>
            </w:r>
            <w:r w:rsidR="005C77C0" w:rsidRPr="00677C38">
              <w:rPr>
                <w:rFonts w:ascii="Times New Roman" w:hAnsi="Times New Roman" w:cs="Times New Roman"/>
              </w:rPr>
              <w:t xml:space="preserve"> </w:t>
            </w:r>
            <w:r w:rsidR="005C77C0" w:rsidRPr="00677C38">
              <w:rPr>
                <w:rFonts w:ascii="Times New Roman" w:hAnsi="Times New Roman" w:cs="Times New Roman"/>
                <w:b/>
              </w:rPr>
              <w:t>факт</w:t>
            </w:r>
          </w:p>
        </w:tc>
        <w:tc>
          <w:tcPr>
            <w:tcW w:w="2268" w:type="dxa"/>
            <w:vMerge/>
          </w:tcPr>
          <w:p w:rsidR="005C77C0" w:rsidRPr="00677C38" w:rsidRDefault="005C77C0">
            <w:pPr>
              <w:spacing w:after="0" w:line="0" w:lineRule="atLeast"/>
              <w:rPr>
                <w:rFonts w:ascii="Times New Roman" w:hAnsi="Times New Roman" w:cs="Times New Roman"/>
              </w:rPr>
            </w:pPr>
          </w:p>
        </w:tc>
        <w:tc>
          <w:tcPr>
            <w:tcW w:w="3402" w:type="dxa"/>
            <w:vMerge/>
            <w:shd w:val="clear" w:color="auto" w:fill="auto"/>
          </w:tcPr>
          <w:p w:rsidR="005C77C0" w:rsidRPr="00677C38" w:rsidRDefault="005C77C0">
            <w:pPr>
              <w:spacing w:after="0" w:line="0" w:lineRule="atLeast"/>
              <w:rPr>
                <w:rFonts w:ascii="Times New Roman" w:hAnsi="Times New Roman" w:cs="Times New Roman"/>
              </w:rPr>
            </w:pPr>
          </w:p>
        </w:tc>
      </w:tr>
      <w:tr w:rsidR="007150AB" w:rsidRPr="00677C38" w:rsidTr="005C77C0">
        <w:trPr>
          <w:tblHeader/>
        </w:trPr>
        <w:tc>
          <w:tcPr>
            <w:tcW w:w="629" w:type="dxa"/>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1</w:t>
            </w:r>
          </w:p>
        </w:tc>
        <w:tc>
          <w:tcPr>
            <w:tcW w:w="2835" w:type="dxa"/>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2</w:t>
            </w:r>
          </w:p>
        </w:tc>
        <w:tc>
          <w:tcPr>
            <w:tcW w:w="1560" w:type="dxa"/>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3</w:t>
            </w:r>
          </w:p>
        </w:tc>
        <w:tc>
          <w:tcPr>
            <w:tcW w:w="1275" w:type="dxa"/>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4</w:t>
            </w:r>
          </w:p>
        </w:tc>
        <w:tc>
          <w:tcPr>
            <w:tcW w:w="1418" w:type="dxa"/>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5</w:t>
            </w:r>
          </w:p>
        </w:tc>
        <w:tc>
          <w:tcPr>
            <w:tcW w:w="1417" w:type="dxa"/>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6</w:t>
            </w:r>
          </w:p>
        </w:tc>
        <w:tc>
          <w:tcPr>
            <w:tcW w:w="1276" w:type="dxa"/>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7</w:t>
            </w:r>
          </w:p>
        </w:tc>
        <w:tc>
          <w:tcPr>
            <w:tcW w:w="2268" w:type="dxa"/>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8</w:t>
            </w:r>
          </w:p>
        </w:tc>
        <w:tc>
          <w:tcPr>
            <w:tcW w:w="3402" w:type="dxa"/>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9</w:t>
            </w:r>
          </w:p>
        </w:tc>
      </w:tr>
      <w:tr w:rsidR="007A40A1" w:rsidRPr="007A40A1" w:rsidTr="000C51B1">
        <w:tc>
          <w:tcPr>
            <w:tcW w:w="16080" w:type="dxa"/>
            <w:gridSpan w:val="9"/>
          </w:tcPr>
          <w:p w:rsidR="004502D6" w:rsidRPr="007A40A1" w:rsidRDefault="004502D6" w:rsidP="000C51B1">
            <w:pPr>
              <w:pStyle w:val="1"/>
              <w:keepNext w:val="0"/>
              <w:keepLines w:val="0"/>
              <w:rPr>
                <w:rFonts w:cs="Times New Roman"/>
                <w:sz w:val="22"/>
                <w:szCs w:val="22"/>
              </w:rPr>
            </w:pPr>
            <w:r w:rsidRPr="007A40A1">
              <w:rPr>
                <w:rFonts w:cs="Times New Roman"/>
                <w:sz w:val="22"/>
                <w:szCs w:val="22"/>
              </w:rPr>
              <w:t>1. Рынок услуг общего образования</w:t>
            </w:r>
          </w:p>
        </w:tc>
      </w:tr>
      <w:tr w:rsidR="007A40A1" w:rsidRPr="007A40A1" w:rsidTr="000C51B1">
        <w:trPr>
          <w:trHeight w:val="582"/>
        </w:trPr>
        <w:tc>
          <w:tcPr>
            <w:tcW w:w="16080" w:type="dxa"/>
            <w:gridSpan w:val="9"/>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В 1 квартале 2025 года на территории Находкинского городского округа оказывали услуги общего образования 22 муниципальных общеобразовательных организации, 2 краевые и 2 частных образовательных учреждения «Центр непрерывного образования» и «Академия успеха».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17 793 человек</w:t>
            </w:r>
            <w:r w:rsidR="00AA2242">
              <w:rPr>
                <w:rFonts w:ascii="Times New Roman" w:hAnsi="Times New Roman" w:cs="Times New Roman"/>
              </w:rPr>
              <w:t>а</w:t>
            </w:r>
            <w:r w:rsidRPr="007A40A1">
              <w:rPr>
                <w:rFonts w:ascii="Times New Roman" w:hAnsi="Times New Roman" w:cs="Times New Roman"/>
              </w:rPr>
              <w:t>, в том числе 243 человек</w:t>
            </w:r>
            <w:r w:rsidR="00AA2242">
              <w:rPr>
                <w:rFonts w:ascii="Times New Roman" w:hAnsi="Times New Roman" w:cs="Times New Roman"/>
              </w:rPr>
              <w:t>а</w:t>
            </w:r>
            <w:r w:rsidRPr="007A40A1">
              <w:rPr>
                <w:rFonts w:ascii="Times New Roman" w:hAnsi="Times New Roman" w:cs="Times New Roman"/>
              </w:rPr>
              <w:t xml:space="preserve"> в частных образовательных организациях.</w:t>
            </w:r>
          </w:p>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1.1.</w:t>
            </w:r>
          </w:p>
        </w:tc>
        <w:tc>
          <w:tcPr>
            <w:tcW w:w="2835" w:type="dxa"/>
            <w:tcBorders>
              <w:right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программы-образовательные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220" w:lineRule="atLeast"/>
              <w:jc w:val="center"/>
              <w:rPr>
                <w:rFonts w:ascii="Times New Roman" w:hAnsi="Times New Roman" w:cs="Times New Roman"/>
              </w:rPr>
            </w:pPr>
            <w:r w:rsidRPr="007A40A1">
              <w:rPr>
                <w:rFonts w:ascii="Times New Roman" w:hAnsi="Times New Roman" w:cs="Times New Roman"/>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220" w:lineRule="atLeast"/>
              <w:jc w:val="center"/>
              <w:rPr>
                <w:rFonts w:ascii="Times New Roman" w:hAnsi="Times New Roman" w:cs="Times New Roman"/>
              </w:rPr>
            </w:pPr>
            <w:r w:rsidRPr="007A40A1">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220" w:lineRule="atLeast"/>
              <w:jc w:val="center"/>
              <w:rPr>
                <w:rFonts w:ascii="Times New Roman" w:hAnsi="Times New Roman" w:cs="Times New Roman"/>
              </w:rPr>
            </w:pPr>
            <w:r w:rsidRPr="007A40A1">
              <w:rPr>
                <w:rFonts w:ascii="Times New Roman" w:hAnsi="Times New Roman" w:cs="Times New Roman"/>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047CCB" w:rsidP="000C51B1">
            <w:pPr>
              <w:spacing w:after="0" w:line="220" w:lineRule="atLeast"/>
              <w:jc w:val="center"/>
              <w:rPr>
                <w:rFonts w:ascii="Times New Roman" w:hAnsi="Times New Roman" w:cs="Times New Roman"/>
                <w:lang w:val="en-US"/>
              </w:rPr>
            </w:pPr>
            <w:r w:rsidRPr="00047CCB">
              <w:rPr>
                <w:rFonts w:ascii="Times New Roman" w:hAnsi="Times New Roman" w:cs="Times New Roman"/>
              </w:rPr>
              <w:t>1,37</w:t>
            </w:r>
          </w:p>
        </w:tc>
        <w:tc>
          <w:tcPr>
            <w:tcW w:w="2268" w:type="dxa"/>
            <w:tcBorders>
              <w:top w:val="single" w:sz="4" w:space="0" w:color="auto"/>
              <w:left w:val="single" w:sz="4" w:space="0" w:color="auto"/>
              <w:bottom w:val="single" w:sz="4" w:space="0" w:color="auto"/>
              <w:right w:val="single" w:sz="4" w:space="0" w:color="auto"/>
            </w:tcBorders>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 xml:space="preserve">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w:t>
            </w:r>
            <w:r w:rsidRPr="00047CCB">
              <w:rPr>
                <w:rFonts w:ascii="Times New Roman" w:hAnsi="Times New Roman" w:cs="Times New Roman"/>
              </w:rPr>
              <w:t>17 793 человек</w:t>
            </w:r>
            <w:r w:rsidR="00AA2242">
              <w:rPr>
                <w:rFonts w:ascii="Times New Roman" w:hAnsi="Times New Roman" w:cs="Times New Roman"/>
              </w:rPr>
              <w:t>а</w:t>
            </w:r>
            <w:r w:rsidRPr="00047CCB">
              <w:rPr>
                <w:rFonts w:ascii="Times New Roman" w:hAnsi="Times New Roman" w:cs="Times New Roman"/>
              </w:rPr>
              <w:t>, в том числе 243 человек</w:t>
            </w:r>
            <w:r w:rsidR="00AA2242">
              <w:rPr>
                <w:rFonts w:ascii="Times New Roman" w:hAnsi="Times New Roman" w:cs="Times New Roman"/>
              </w:rPr>
              <w:t>а</w:t>
            </w:r>
            <w:r w:rsidRPr="00047CCB">
              <w:rPr>
                <w:rFonts w:ascii="Times New Roman" w:hAnsi="Times New Roman" w:cs="Times New Roman"/>
              </w:rPr>
              <w:t xml:space="preserve"> в частных образовательных организациях.</w:t>
            </w:r>
          </w:p>
        </w:tc>
      </w:tr>
      <w:tr w:rsidR="007A40A1" w:rsidRPr="007A40A1" w:rsidTr="000C51B1">
        <w:tc>
          <w:tcPr>
            <w:tcW w:w="629" w:type="dxa"/>
            <w:shd w:val="clear" w:color="auto" w:fill="auto"/>
          </w:tcPr>
          <w:p w:rsidR="004502D6" w:rsidRPr="007A40A1" w:rsidRDefault="004502D6" w:rsidP="000C51B1">
            <w:pPr>
              <w:pageBreakBefore/>
              <w:spacing w:after="0" w:line="220" w:lineRule="atLeast"/>
              <w:rPr>
                <w:rFonts w:ascii="Times New Roman" w:hAnsi="Times New Roman" w:cs="Times New Roman"/>
              </w:rPr>
            </w:pPr>
            <w:r w:rsidRPr="007A40A1">
              <w:rPr>
                <w:rFonts w:ascii="Times New Roman" w:hAnsi="Times New Roman" w:cs="Times New Roman"/>
              </w:rPr>
              <w:lastRenderedPageBreak/>
              <w:t>1.2.</w:t>
            </w:r>
          </w:p>
        </w:tc>
        <w:tc>
          <w:tcPr>
            <w:tcW w:w="2835"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4502D6" w:rsidRPr="007A40A1" w:rsidRDefault="004502D6" w:rsidP="000C51B1">
            <w:pPr>
              <w:spacing w:after="0" w:line="220" w:lineRule="atLeast"/>
              <w:rPr>
                <w:rFonts w:ascii="Times New Roman" w:hAnsi="Times New Roman" w:cs="Times New Roman"/>
              </w:rPr>
            </w:pPr>
          </w:p>
        </w:tc>
        <w:tc>
          <w:tcPr>
            <w:tcW w:w="1275" w:type="dxa"/>
            <w:tcBorders>
              <w:bottom w:val="nil"/>
            </w:tcBorders>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418" w:type="dxa"/>
            <w:tcBorders>
              <w:bottom w:val="nil"/>
            </w:tcBorders>
            <w:shd w:val="clear" w:color="auto" w:fill="auto"/>
          </w:tcPr>
          <w:p w:rsidR="004502D6" w:rsidRPr="007A40A1" w:rsidRDefault="004502D6" w:rsidP="000C51B1">
            <w:pPr>
              <w:spacing w:after="0" w:line="220" w:lineRule="atLeast"/>
              <w:rPr>
                <w:rFonts w:ascii="Times New Roman" w:hAnsi="Times New Roman" w:cs="Times New Roman"/>
              </w:rPr>
            </w:pPr>
          </w:p>
        </w:tc>
        <w:tc>
          <w:tcPr>
            <w:tcW w:w="1417" w:type="dxa"/>
            <w:tcBorders>
              <w:bottom w:val="nil"/>
            </w:tcBorders>
            <w:shd w:val="clear" w:color="auto" w:fill="auto"/>
          </w:tcPr>
          <w:p w:rsidR="004502D6" w:rsidRPr="007A40A1" w:rsidRDefault="004502D6" w:rsidP="000C51B1">
            <w:pPr>
              <w:spacing w:after="0" w:line="220" w:lineRule="atLeast"/>
              <w:rPr>
                <w:rFonts w:ascii="Times New Roman" w:hAnsi="Times New Roman" w:cs="Times New Roman"/>
              </w:rPr>
            </w:pPr>
          </w:p>
        </w:tc>
        <w:tc>
          <w:tcPr>
            <w:tcW w:w="1276" w:type="dxa"/>
            <w:tcBorders>
              <w:bottom w:val="nil"/>
            </w:tcBorders>
            <w:shd w:val="clear" w:color="auto" w:fill="auto"/>
          </w:tcPr>
          <w:p w:rsidR="004502D6" w:rsidRPr="007A40A1" w:rsidRDefault="004502D6" w:rsidP="000C51B1">
            <w:pPr>
              <w:spacing w:after="0" w:line="220" w:lineRule="atLeast"/>
              <w:rPr>
                <w:rFonts w:ascii="Times New Roman" w:hAnsi="Times New Roman" w:cs="Times New Roman"/>
                <w:highlight w:val="yellow"/>
              </w:rPr>
            </w:pPr>
          </w:p>
        </w:tc>
        <w:tc>
          <w:tcPr>
            <w:tcW w:w="2268" w:type="dxa"/>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Методическая и консультативная помощь частным образовательным организациям, оказывается, по запросам частных организаций.</w:t>
            </w:r>
            <w:r w:rsidR="00D8197E">
              <w:rPr>
                <w:rFonts w:ascii="Times New Roman" w:hAnsi="Times New Roman" w:cs="Times New Roman"/>
              </w:rPr>
              <w:t xml:space="preserve">  В 1 квартале 2025 консультационную помощь получили 2 частные образовательные организации. </w:t>
            </w:r>
          </w:p>
        </w:tc>
      </w:tr>
      <w:tr w:rsidR="007A40A1" w:rsidRPr="007A40A1" w:rsidTr="000C51B1">
        <w:tc>
          <w:tcPr>
            <w:tcW w:w="16080" w:type="dxa"/>
            <w:gridSpan w:val="9"/>
          </w:tcPr>
          <w:p w:rsidR="004502D6" w:rsidRPr="007A40A1" w:rsidRDefault="004502D6" w:rsidP="000C51B1">
            <w:pPr>
              <w:spacing w:after="0" w:line="220" w:lineRule="atLeast"/>
              <w:outlineLvl w:val="2"/>
              <w:rPr>
                <w:rFonts w:ascii="Times New Roman" w:hAnsi="Times New Roman" w:cs="Times New Roman"/>
              </w:rPr>
            </w:pPr>
            <w:r w:rsidRPr="007A40A1">
              <w:rPr>
                <w:rFonts w:ascii="Times New Roman" w:hAnsi="Times New Roman" w:cs="Times New Roman"/>
              </w:rPr>
              <w:t>2. Рынок услуг дополнительного образования детей</w:t>
            </w:r>
          </w:p>
        </w:tc>
      </w:tr>
      <w:tr w:rsidR="007A40A1" w:rsidRPr="007A40A1" w:rsidTr="000C51B1">
        <w:tc>
          <w:tcPr>
            <w:tcW w:w="16080" w:type="dxa"/>
            <w:gridSpan w:val="9"/>
          </w:tcPr>
          <w:p w:rsidR="004502D6" w:rsidRPr="007A40A1" w:rsidRDefault="004502D6" w:rsidP="000C51B1">
            <w:pPr>
              <w:spacing w:after="0" w:line="240" w:lineRule="auto"/>
              <w:jc w:val="both"/>
              <w:rPr>
                <w:rFonts w:ascii="Times New Roman" w:hAnsi="Times New Roman" w:cs="Times New Roman"/>
              </w:rPr>
            </w:pPr>
            <w:r w:rsidRPr="007A40A1">
              <w:rPr>
                <w:rFonts w:ascii="Times New Roman" w:hAnsi="Times New Roman" w:cs="Times New Roman"/>
              </w:rPr>
              <w:t xml:space="preserve">За 1 квартал 2025 года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4502D6" w:rsidRPr="007A40A1" w:rsidRDefault="004502D6" w:rsidP="000C51B1">
            <w:pPr>
              <w:spacing w:after="0" w:line="240" w:lineRule="auto"/>
              <w:jc w:val="both"/>
              <w:rPr>
                <w:rFonts w:ascii="Times New Roman" w:hAnsi="Times New Roman" w:cs="Times New Roman"/>
              </w:rPr>
            </w:pPr>
            <w:r w:rsidRPr="007A40A1">
              <w:rPr>
                <w:rFonts w:ascii="Times New Roman" w:hAnsi="Times New Roman" w:cs="Times New Roman"/>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2.1.</w:t>
            </w:r>
          </w:p>
        </w:tc>
        <w:tc>
          <w:tcPr>
            <w:tcW w:w="2835"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val="restart"/>
            <w:shd w:val="clear" w:color="auto" w:fill="auto"/>
          </w:tcPr>
          <w:p w:rsidR="004502D6" w:rsidRPr="007A40A1" w:rsidRDefault="004502D6" w:rsidP="000C51B1">
            <w:pPr>
              <w:spacing w:after="0" w:line="220" w:lineRule="atLeast"/>
              <w:jc w:val="center"/>
              <w:rPr>
                <w:rFonts w:ascii="Times New Roman" w:hAnsi="Times New Roman" w:cs="Times New Roman"/>
              </w:rPr>
            </w:pPr>
            <w:r w:rsidRPr="007A40A1">
              <w:rPr>
                <w:rFonts w:ascii="Times New Roman" w:hAnsi="Times New Roman" w:cs="Times New Roman"/>
              </w:rPr>
              <w:t>проценты</w:t>
            </w:r>
          </w:p>
        </w:tc>
        <w:tc>
          <w:tcPr>
            <w:tcW w:w="1418" w:type="dxa"/>
            <w:vMerge w:val="restart"/>
            <w:shd w:val="clear" w:color="auto" w:fill="auto"/>
          </w:tcPr>
          <w:p w:rsidR="004502D6" w:rsidRPr="007A40A1" w:rsidRDefault="004502D6" w:rsidP="000C51B1">
            <w:pPr>
              <w:spacing w:after="0" w:line="220" w:lineRule="atLeast"/>
              <w:jc w:val="center"/>
              <w:rPr>
                <w:rFonts w:ascii="Times New Roman" w:hAnsi="Times New Roman" w:cs="Times New Roman"/>
              </w:rPr>
            </w:pPr>
            <w:r w:rsidRPr="007A40A1">
              <w:rPr>
                <w:rFonts w:ascii="Times New Roman" w:hAnsi="Times New Roman" w:cs="Times New Roman"/>
              </w:rPr>
              <w:t>1,96</w:t>
            </w:r>
          </w:p>
        </w:tc>
        <w:tc>
          <w:tcPr>
            <w:tcW w:w="1417" w:type="dxa"/>
            <w:vMerge w:val="restart"/>
            <w:shd w:val="clear" w:color="auto" w:fill="auto"/>
          </w:tcPr>
          <w:p w:rsidR="004502D6" w:rsidRPr="007A40A1" w:rsidRDefault="004502D6" w:rsidP="000C51B1">
            <w:pPr>
              <w:spacing w:after="0" w:line="220" w:lineRule="atLeast"/>
              <w:jc w:val="center"/>
              <w:rPr>
                <w:rFonts w:ascii="Times New Roman" w:hAnsi="Times New Roman" w:cs="Times New Roman"/>
              </w:rPr>
            </w:pPr>
            <w:r w:rsidRPr="007A40A1">
              <w:rPr>
                <w:rFonts w:ascii="Times New Roman" w:hAnsi="Times New Roman" w:cs="Times New Roman"/>
              </w:rPr>
              <w:t>9,7</w:t>
            </w:r>
          </w:p>
        </w:tc>
        <w:tc>
          <w:tcPr>
            <w:tcW w:w="1276" w:type="dxa"/>
            <w:vMerge w:val="restart"/>
            <w:shd w:val="clear" w:color="auto" w:fill="auto"/>
          </w:tcPr>
          <w:p w:rsidR="004502D6" w:rsidRPr="007A40A1" w:rsidRDefault="004502D6" w:rsidP="000C51B1">
            <w:pPr>
              <w:spacing w:after="0" w:line="240" w:lineRule="auto"/>
              <w:jc w:val="center"/>
              <w:rPr>
                <w:rFonts w:ascii="Times New Roman" w:hAnsi="Times New Roman" w:cs="Times New Roman"/>
              </w:rPr>
            </w:pPr>
            <w:r w:rsidRPr="007A40A1">
              <w:rPr>
                <w:rFonts w:ascii="Times New Roman" w:hAnsi="Times New Roman" w:cs="Times New Roman"/>
              </w:rPr>
              <w:t>16,9</w:t>
            </w:r>
          </w:p>
        </w:tc>
        <w:tc>
          <w:tcPr>
            <w:tcW w:w="2268" w:type="dxa"/>
          </w:tcPr>
          <w:p w:rsidR="004502D6" w:rsidRPr="007A40A1" w:rsidRDefault="004502D6" w:rsidP="000C51B1">
            <w:pPr>
              <w:spacing w:after="0" w:line="240" w:lineRule="auto"/>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7A40A1" w:rsidRDefault="004502D6" w:rsidP="000C51B1">
            <w:pPr>
              <w:spacing w:after="0" w:line="240" w:lineRule="auto"/>
              <w:rPr>
                <w:rFonts w:ascii="Times New Roman" w:hAnsi="Times New Roman" w:cs="Times New Roman"/>
              </w:rPr>
            </w:pPr>
            <w:r w:rsidRPr="007A40A1">
              <w:rPr>
                <w:rFonts w:ascii="Times New Roman" w:hAnsi="Times New Roman" w:cs="Times New Roman"/>
              </w:rPr>
              <w:t xml:space="preserve">В рамках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в </w:t>
            </w:r>
            <w:r w:rsidRPr="007A40A1">
              <w:rPr>
                <w:rFonts w:ascii="Times New Roman" w:hAnsi="Times New Roman" w:cs="Times New Roman"/>
                <w:bCs/>
              </w:rPr>
              <w:t xml:space="preserve">Находкинском городском округе </w:t>
            </w:r>
            <w:r w:rsidRPr="007A40A1">
              <w:rPr>
                <w:rFonts w:ascii="Times New Roman" w:hAnsi="Times New Roman" w:cs="Times New Roman"/>
              </w:rPr>
              <w:t xml:space="preserve">(далее – муниципальный социальный заказ) с целью реализации программ дополнительного образования заключены Соглашения с ИП </w:t>
            </w:r>
            <w:proofErr w:type="spellStart"/>
            <w:r w:rsidRPr="007A40A1">
              <w:rPr>
                <w:rFonts w:ascii="Times New Roman" w:hAnsi="Times New Roman" w:cs="Times New Roman"/>
              </w:rPr>
              <w:t>Зикуновой</w:t>
            </w:r>
            <w:proofErr w:type="spellEnd"/>
            <w:r w:rsidRPr="007A40A1">
              <w:rPr>
                <w:rFonts w:ascii="Times New Roman" w:hAnsi="Times New Roman" w:cs="Times New Roman"/>
              </w:rPr>
              <w:t xml:space="preserve"> Т.В.                                          и Негосударственным образовательным частным учреждением высшего образования «Московский финансово- промышленный университет «Синергия»  </w:t>
            </w:r>
          </w:p>
          <w:p w:rsidR="004502D6" w:rsidRPr="007A40A1" w:rsidRDefault="004502D6" w:rsidP="000C51B1">
            <w:pPr>
              <w:spacing w:after="0" w:line="240" w:lineRule="auto"/>
              <w:rPr>
                <w:rFonts w:ascii="Times New Roman" w:hAnsi="Times New Roman" w:cs="Times New Roman"/>
              </w:rPr>
            </w:pPr>
            <w:r w:rsidRPr="007A40A1">
              <w:rPr>
                <w:rFonts w:ascii="Times New Roman" w:hAnsi="Times New Roman" w:cs="Times New Roman"/>
              </w:rPr>
              <w:lastRenderedPageBreak/>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lastRenderedPageBreak/>
              <w:t>2.2.</w:t>
            </w:r>
          </w:p>
        </w:tc>
        <w:tc>
          <w:tcPr>
            <w:tcW w:w="2835"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1560"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shd w:val="clear" w:color="auto" w:fill="auto"/>
          </w:tcPr>
          <w:p w:rsidR="004502D6" w:rsidRPr="007A40A1" w:rsidRDefault="004502D6" w:rsidP="000C51B1">
            <w:pPr>
              <w:spacing w:after="0" w:line="0" w:lineRule="atLeast"/>
              <w:rPr>
                <w:rFonts w:ascii="Times New Roman" w:hAnsi="Times New Roman" w:cs="Times New Roman"/>
              </w:rPr>
            </w:pPr>
          </w:p>
        </w:tc>
        <w:tc>
          <w:tcPr>
            <w:tcW w:w="1418" w:type="dxa"/>
            <w:vMerge/>
            <w:shd w:val="clear" w:color="auto" w:fill="auto"/>
          </w:tcPr>
          <w:p w:rsidR="004502D6" w:rsidRPr="007A40A1" w:rsidRDefault="004502D6" w:rsidP="000C51B1">
            <w:pPr>
              <w:spacing w:after="0" w:line="0" w:lineRule="atLeast"/>
              <w:rPr>
                <w:rFonts w:ascii="Times New Roman" w:hAnsi="Times New Roman" w:cs="Times New Roman"/>
              </w:rPr>
            </w:pPr>
          </w:p>
        </w:tc>
        <w:tc>
          <w:tcPr>
            <w:tcW w:w="1417" w:type="dxa"/>
            <w:vMerge/>
            <w:shd w:val="clear" w:color="auto" w:fill="auto"/>
          </w:tcPr>
          <w:p w:rsidR="004502D6" w:rsidRPr="007A40A1" w:rsidRDefault="004502D6" w:rsidP="000C51B1">
            <w:pPr>
              <w:spacing w:after="0" w:line="0" w:lineRule="atLeast"/>
              <w:rPr>
                <w:rFonts w:ascii="Times New Roman" w:hAnsi="Times New Roman" w:cs="Times New Roman"/>
              </w:rPr>
            </w:pPr>
          </w:p>
        </w:tc>
        <w:tc>
          <w:tcPr>
            <w:tcW w:w="1276" w:type="dxa"/>
            <w:vMerge/>
            <w:shd w:val="clear" w:color="auto" w:fill="auto"/>
          </w:tcPr>
          <w:p w:rsidR="004502D6" w:rsidRPr="007A40A1" w:rsidRDefault="004502D6" w:rsidP="000C51B1">
            <w:pPr>
              <w:spacing w:after="0" w:line="0" w:lineRule="atLeast"/>
              <w:rPr>
                <w:rFonts w:ascii="Times New Roman" w:hAnsi="Times New Roman" w:cs="Times New Roman"/>
              </w:rPr>
            </w:pPr>
          </w:p>
        </w:tc>
        <w:tc>
          <w:tcPr>
            <w:tcW w:w="2268" w:type="dxa"/>
          </w:tcPr>
          <w:p w:rsidR="004502D6" w:rsidRPr="007A40A1" w:rsidRDefault="004502D6" w:rsidP="000C51B1">
            <w:pPr>
              <w:spacing w:after="0" w:line="220" w:lineRule="atLeast"/>
              <w:jc w:val="both"/>
              <w:rPr>
                <w:rFonts w:ascii="Times New Roman" w:eastAsia="Calibri" w:hAnsi="Times New Roman" w:cs="Times New Roman"/>
              </w:rPr>
            </w:pPr>
            <w:r w:rsidRPr="007A40A1">
              <w:rPr>
                <w:rFonts w:ascii="Times New Roman" w:eastAsia="Calibri"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7A40A1" w:rsidRDefault="004502D6" w:rsidP="000C51B1">
            <w:pPr>
              <w:spacing w:after="0" w:line="220" w:lineRule="atLeast"/>
              <w:jc w:val="both"/>
              <w:rPr>
                <w:rFonts w:ascii="Times New Roman" w:eastAsia="Calibri" w:hAnsi="Times New Roman" w:cs="Times New Roman"/>
                <w:u w:val="single"/>
              </w:rPr>
            </w:pPr>
            <w:r w:rsidRPr="007A40A1">
              <w:rPr>
                <w:rFonts w:ascii="Times New Roman" w:eastAsia="Calibri" w:hAnsi="Times New Roman" w:cs="Times New Roman"/>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8" w:history="1">
              <w:r w:rsidRPr="007A40A1">
                <w:rPr>
                  <w:rStyle w:val="aa"/>
                  <w:rFonts w:ascii="Times New Roman" w:eastAsia="Calibri" w:hAnsi="Times New Roman" w:cs="Times New Roman"/>
                  <w:color w:val="auto"/>
                </w:rPr>
                <w:t>https://25.pfdo.ru</w:t>
              </w:r>
            </w:hyperlink>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2.3.</w:t>
            </w:r>
          </w:p>
        </w:tc>
        <w:tc>
          <w:tcPr>
            <w:tcW w:w="2835"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 xml:space="preserve">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w:t>
            </w:r>
            <w:r w:rsidRPr="007A40A1">
              <w:rPr>
                <w:rFonts w:ascii="Times New Roman" w:hAnsi="Times New Roman" w:cs="Times New Roman"/>
              </w:rPr>
              <w:lastRenderedPageBreak/>
              <w:t>дополнительного образования</w:t>
            </w:r>
          </w:p>
        </w:tc>
        <w:tc>
          <w:tcPr>
            <w:tcW w:w="1560"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lastRenderedPageBreak/>
              <w:t>2022 - 2025</w:t>
            </w:r>
          </w:p>
        </w:tc>
        <w:tc>
          <w:tcPr>
            <w:tcW w:w="1275" w:type="dxa"/>
            <w:vMerge/>
            <w:shd w:val="clear" w:color="auto" w:fill="auto"/>
          </w:tcPr>
          <w:p w:rsidR="004502D6" w:rsidRPr="007A40A1" w:rsidRDefault="004502D6" w:rsidP="000C51B1">
            <w:pPr>
              <w:spacing w:after="0" w:line="0" w:lineRule="atLeast"/>
              <w:rPr>
                <w:rFonts w:ascii="Times New Roman" w:hAnsi="Times New Roman" w:cs="Times New Roman"/>
              </w:rPr>
            </w:pPr>
          </w:p>
        </w:tc>
        <w:tc>
          <w:tcPr>
            <w:tcW w:w="1418" w:type="dxa"/>
            <w:vMerge/>
            <w:shd w:val="clear" w:color="auto" w:fill="auto"/>
          </w:tcPr>
          <w:p w:rsidR="004502D6" w:rsidRPr="007A40A1" w:rsidRDefault="004502D6" w:rsidP="000C51B1">
            <w:pPr>
              <w:spacing w:after="0" w:line="0" w:lineRule="atLeast"/>
              <w:rPr>
                <w:rFonts w:ascii="Times New Roman" w:hAnsi="Times New Roman" w:cs="Times New Roman"/>
              </w:rPr>
            </w:pPr>
          </w:p>
        </w:tc>
        <w:tc>
          <w:tcPr>
            <w:tcW w:w="1417" w:type="dxa"/>
            <w:vMerge/>
            <w:shd w:val="clear" w:color="auto" w:fill="auto"/>
          </w:tcPr>
          <w:p w:rsidR="004502D6" w:rsidRPr="007A40A1" w:rsidRDefault="004502D6" w:rsidP="000C51B1">
            <w:pPr>
              <w:spacing w:after="0" w:line="0" w:lineRule="atLeast"/>
              <w:rPr>
                <w:rFonts w:ascii="Times New Roman" w:hAnsi="Times New Roman" w:cs="Times New Roman"/>
              </w:rPr>
            </w:pPr>
          </w:p>
        </w:tc>
        <w:tc>
          <w:tcPr>
            <w:tcW w:w="1276" w:type="dxa"/>
            <w:vMerge/>
            <w:shd w:val="clear" w:color="auto" w:fill="auto"/>
          </w:tcPr>
          <w:p w:rsidR="004502D6" w:rsidRPr="007A40A1" w:rsidRDefault="004502D6" w:rsidP="000C51B1">
            <w:pPr>
              <w:spacing w:after="0" w:line="0" w:lineRule="atLeast"/>
              <w:rPr>
                <w:rFonts w:ascii="Times New Roman" w:hAnsi="Times New Roman" w:cs="Times New Roman"/>
              </w:rPr>
            </w:pPr>
          </w:p>
        </w:tc>
        <w:tc>
          <w:tcPr>
            <w:tcW w:w="2268" w:type="dxa"/>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7A40A1" w:rsidRPr="007A40A1" w:rsidTr="000C51B1">
        <w:tc>
          <w:tcPr>
            <w:tcW w:w="16080" w:type="dxa"/>
            <w:gridSpan w:val="9"/>
          </w:tcPr>
          <w:p w:rsidR="004502D6" w:rsidRPr="007A40A1" w:rsidRDefault="004502D6" w:rsidP="000C51B1">
            <w:pPr>
              <w:spacing w:after="0" w:line="220" w:lineRule="atLeast"/>
              <w:outlineLvl w:val="2"/>
              <w:rPr>
                <w:rFonts w:ascii="Times New Roman" w:hAnsi="Times New Roman" w:cs="Times New Roman"/>
              </w:rPr>
            </w:pPr>
            <w:r w:rsidRPr="007A40A1">
              <w:rPr>
                <w:rFonts w:ascii="Times New Roman" w:hAnsi="Times New Roman" w:cs="Times New Roman"/>
              </w:rPr>
              <w:lastRenderedPageBreak/>
              <w:t>3. Рынок услуг детского отдыха и оздоровления</w:t>
            </w:r>
          </w:p>
        </w:tc>
      </w:tr>
      <w:tr w:rsidR="007A40A1" w:rsidRPr="007A40A1" w:rsidTr="000C51B1">
        <w:tc>
          <w:tcPr>
            <w:tcW w:w="16080" w:type="dxa"/>
            <w:gridSpan w:val="9"/>
            <w:tcBorders>
              <w:bottom w:val="single" w:sz="4" w:space="0" w:color="auto"/>
            </w:tcBorders>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В 1 квартале 2025 года услуги по организации отдыха и оздоровления детей оказывали 22 организации, из них: 1 загородный лагерь частной формы собственности</w:t>
            </w:r>
          </w:p>
        </w:tc>
      </w:tr>
      <w:tr w:rsidR="007A40A1" w:rsidRPr="007A40A1" w:rsidTr="000C51B1">
        <w:tc>
          <w:tcPr>
            <w:tcW w:w="629" w:type="dxa"/>
            <w:tcBorders>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3.1.</w:t>
            </w:r>
          </w:p>
        </w:tc>
        <w:tc>
          <w:tcPr>
            <w:tcW w:w="2835" w:type="dxa"/>
            <w:tcBorders>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 xml:space="preserve">Увеличение доли организаций отдыха и 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0" w:lineRule="atLeast"/>
              <w:rPr>
                <w:rFonts w:ascii="Times New Roman" w:hAnsi="Times New Roman" w:cs="Times New Roman"/>
              </w:rPr>
            </w:pPr>
            <w:r w:rsidRPr="007A40A1">
              <w:rPr>
                <w:rFonts w:ascii="Times New Roman" w:hAnsi="Times New Roman" w:cs="Times New Roman"/>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0" w:lineRule="atLeast"/>
              <w:jc w:val="center"/>
              <w:rPr>
                <w:rFonts w:ascii="Times New Roman" w:hAnsi="Times New Roman" w:cs="Times New Roman"/>
              </w:rPr>
            </w:pPr>
            <w:r w:rsidRPr="007A40A1">
              <w:rPr>
                <w:rFonts w:ascii="Times New Roman" w:hAnsi="Times New Roman" w:cs="Times New Roman"/>
              </w:rPr>
              <w:t>54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0" w:lineRule="atLeast"/>
              <w:jc w:val="center"/>
              <w:rPr>
                <w:rFonts w:ascii="Times New Roman" w:hAnsi="Times New Roman" w:cs="Times New Roman"/>
              </w:rPr>
            </w:pPr>
            <w:r w:rsidRPr="007A40A1">
              <w:rPr>
                <w:rFonts w:ascii="Times New Roman" w:hAnsi="Times New Roman" w:cs="Times New Roman"/>
              </w:rPr>
              <w:t>30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4502D6" w:rsidRPr="007A40A1" w:rsidRDefault="004502D6" w:rsidP="000C51B1">
            <w:pPr>
              <w:spacing w:after="0" w:line="0" w:lineRule="atLeast"/>
              <w:jc w:val="center"/>
              <w:rPr>
                <w:rFonts w:ascii="Times New Roman" w:hAnsi="Times New Roman" w:cs="Times New Roman"/>
              </w:rPr>
            </w:pPr>
            <w:r w:rsidRPr="007A40A1">
              <w:rPr>
                <w:rFonts w:ascii="Times New Roman" w:hAnsi="Times New Roman" w:cs="Times New Roman"/>
              </w:rPr>
              <w:t>30</w:t>
            </w:r>
          </w:p>
        </w:tc>
        <w:tc>
          <w:tcPr>
            <w:tcW w:w="2268" w:type="dxa"/>
            <w:tcBorders>
              <w:left w:val="single" w:sz="4" w:space="0" w:color="auto"/>
              <w:bottom w:val="single" w:sz="4" w:space="0" w:color="auto"/>
            </w:tcBorders>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4502D6" w:rsidRPr="007A40A1" w:rsidRDefault="004502D6" w:rsidP="00D8197E">
            <w:pPr>
              <w:spacing w:after="0" w:line="220" w:lineRule="atLeast"/>
              <w:jc w:val="both"/>
              <w:rPr>
                <w:rFonts w:ascii="Times New Roman" w:hAnsi="Times New Roman" w:cs="Times New Roman"/>
              </w:rPr>
            </w:pPr>
            <w:r w:rsidRPr="007A40A1">
              <w:rPr>
                <w:rFonts w:ascii="Times New Roman" w:hAnsi="Times New Roman" w:cs="Times New Roman"/>
              </w:rPr>
              <w:t>Период исполнения январь – декабрь 2025 года.</w:t>
            </w:r>
            <w:r w:rsidR="00D8197E" w:rsidRPr="007A40A1">
              <w:rPr>
                <w:rFonts w:ascii="Times New Roman" w:hAnsi="Times New Roman" w:cs="Times New Roman"/>
              </w:rPr>
              <w:t xml:space="preserve"> В 1 квартале 2025 года услуги по организации отдыха</w:t>
            </w:r>
            <w:r w:rsidR="00D8197E">
              <w:rPr>
                <w:rFonts w:ascii="Times New Roman" w:hAnsi="Times New Roman" w:cs="Times New Roman"/>
              </w:rPr>
              <w:t xml:space="preserve"> и оздоровления детей оказывал </w:t>
            </w:r>
            <w:r w:rsidR="00D8197E" w:rsidRPr="007A40A1">
              <w:rPr>
                <w:rFonts w:ascii="Times New Roman" w:hAnsi="Times New Roman" w:cs="Times New Roman"/>
              </w:rPr>
              <w:t>1 загородный лагерь частной формы собственности</w:t>
            </w:r>
            <w:r w:rsidR="00D8197E">
              <w:rPr>
                <w:rFonts w:ascii="Times New Roman" w:hAnsi="Times New Roman" w:cs="Times New Roman"/>
              </w:rPr>
              <w:t>.</w:t>
            </w:r>
          </w:p>
        </w:tc>
      </w:tr>
      <w:tr w:rsidR="007A40A1" w:rsidRPr="007A40A1" w:rsidTr="000C51B1">
        <w:tc>
          <w:tcPr>
            <w:tcW w:w="629" w:type="dxa"/>
            <w:tcBorders>
              <w:top w:val="single" w:sz="4" w:space="0" w:color="auto"/>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3.2.</w:t>
            </w:r>
          </w:p>
        </w:tc>
        <w:tc>
          <w:tcPr>
            <w:tcW w:w="2835" w:type="dxa"/>
            <w:tcBorders>
              <w:top w:val="single" w:sz="4" w:space="0" w:color="auto"/>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4502D6" w:rsidRPr="007A40A1" w:rsidRDefault="004502D6" w:rsidP="000C51B1">
            <w:pPr>
              <w:spacing w:after="0" w:line="0" w:lineRule="atLeast"/>
              <w:rPr>
                <w:rFonts w:ascii="Times New Roman" w:hAnsi="Times New Roman" w:cs="Times New Roman"/>
              </w:rPr>
            </w:pPr>
          </w:p>
        </w:tc>
        <w:tc>
          <w:tcPr>
            <w:tcW w:w="1418" w:type="dxa"/>
            <w:vMerge/>
            <w:tcBorders>
              <w:top w:val="single" w:sz="4" w:space="0" w:color="auto"/>
              <w:left w:val="single" w:sz="4" w:space="0" w:color="auto"/>
              <w:bottom w:val="nil"/>
              <w:right w:val="single" w:sz="4" w:space="0" w:color="auto"/>
            </w:tcBorders>
            <w:shd w:val="clear" w:color="auto" w:fill="auto"/>
          </w:tcPr>
          <w:p w:rsidR="004502D6" w:rsidRPr="007A40A1" w:rsidRDefault="004502D6" w:rsidP="000C51B1">
            <w:pPr>
              <w:spacing w:after="0" w:line="0" w:lineRule="atLeast"/>
              <w:jc w:val="center"/>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shd w:val="clear" w:color="auto" w:fill="auto"/>
          </w:tcPr>
          <w:p w:rsidR="004502D6" w:rsidRPr="007A40A1" w:rsidRDefault="004502D6" w:rsidP="000C51B1">
            <w:pPr>
              <w:spacing w:after="0" w:line="0" w:lineRule="atLeast"/>
              <w:jc w:val="center"/>
              <w:rPr>
                <w:rFonts w:ascii="Times New Roman" w:hAnsi="Times New Roman" w:cs="Times New Roman"/>
              </w:rPr>
            </w:pPr>
          </w:p>
        </w:tc>
        <w:tc>
          <w:tcPr>
            <w:tcW w:w="1276" w:type="dxa"/>
            <w:vMerge/>
            <w:tcBorders>
              <w:top w:val="single" w:sz="4" w:space="0" w:color="auto"/>
              <w:left w:val="single" w:sz="4" w:space="0" w:color="auto"/>
              <w:bottom w:val="nil"/>
              <w:right w:val="single" w:sz="4" w:space="0" w:color="auto"/>
            </w:tcBorders>
            <w:shd w:val="clear" w:color="auto" w:fill="auto"/>
          </w:tcPr>
          <w:p w:rsidR="004502D6" w:rsidRPr="007A40A1" w:rsidRDefault="004502D6" w:rsidP="000C51B1">
            <w:pPr>
              <w:spacing w:after="0" w:line="0" w:lineRule="atLeast"/>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4502D6" w:rsidRPr="007A40A1" w:rsidRDefault="004502D6" w:rsidP="000C51B1">
            <w:pPr>
              <w:spacing w:after="0" w:line="240" w:lineRule="auto"/>
              <w:rPr>
                <w:rFonts w:ascii="Times New Roman" w:hAnsi="Times New Roman" w:cs="Times New Roman"/>
              </w:rPr>
            </w:pPr>
            <w:r w:rsidRPr="007A40A1">
              <w:rPr>
                <w:rFonts w:ascii="Times New Roman" w:hAnsi="Times New Roman" w:cs="Times New Roman"/>
              </w:rPr>
              <w:t>В 2025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услуги отдыха и оздоровления детей, из федерального бюджета не планируется. Осуществляется только региональная компенсация.</w:t>
            </w:r>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3.3.</w:t>
            </w:r>
          </w:p>
        </w:tc>
        <w:tc>
          <w:tcPr>
            <w:tcW w:w="2835" w:type="dxa"/>
            <w:tcBorders>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ежегодно</w:t>
            </w:r>
          </w:p>
        </w:tc>
        <w:tc>
          <w:tcPr>
            <w:tcW w:w="1275" w:type="dxa"/>
            <w:tcBorders>
              <w:top w:val="nil"/>
              <w:bottom w:val="single" w:sz="4" w:space="0" w:color="auto"/>
            </w:tcBorders>
            <w:shd w:val="clear" w:color="auto" w:fill="auto"/>
          </w:tcPr>
          <w:p w:rsidR="004502D6" w:rsidRPr="007A40A1" w:rsidRDefault="004502D6" w:rsidP="000C51B1">
            <w:pPr>
              <w:spacing w:after="0" w:line="0" w:lineRule="atLeast"/>
              <w:rPr>
                <w:rFonts w:ascii="Times New Roman" w:hAnsi="Times New Roman" w:cs="Times New Roman"/>
              </w:rPr>
            </w:pPr>
          </w:p>
        </w:tc>
        <w:tc>
          <w:tcPr>
            <w:tcW w:w="1418" w:type="dxa"/>
            <w:tcBorders>
              <w:top w:val="nil"/>
              <w:bottom w:val="single" w:sz="4" w:space="0" w:color="auto"/>
            </w:tcBorders>
            <w:shd w:val="clear" w:color="auto" w:fill="auto"/>
          </w:tcPr>
          <w:p w:rsidR="004502D6" w:rsidRPr="007A40A1" w:rsidRDefault="004502D6" w:rsidP="000C51B1">
            <w:pPr>
              <w:spacing w:after="0" w:line="0" w:lineRule="atLeast"/>
              <w:rPr>
                <w:rFonts w:ascii="Times New Roman" w:hAnsi="Times New Roman" w:cs="Times New Roman"/>
              </w:rPr>
            </w:pPr>
          </w:p>
        </w:tc>
        <w:tc>
          <w:tcPr>
            <w:tcW w:w="1417" w:type="dxa"/>
            <w:tcBorders>
              <w:top w:val="nil"/>
              <w:bottom w:val="single" w:sz="4" w:space="0" w:color="auto"/>
            </w:tcBorders>
            <w:shd w:val="clear" w:color="auto" w:fill="auto"/>
          </w:tcPr>
          <w:p w:rsidR="004502D6" w:rsidRPr="007A40A1" w:rsidRDefault="004502D6" w:rsidP="000C51B1">
            <w:pPr>
              <w:spacing w:after="0" w:line="0" w:lineRule="atLeast"/>
              <w:rPr>
                <w:rFonts w:ascii="Times New Roman" w:hAnsi="Times New Roman" w:cs="Times New Roman"/>
              </w:rPr>
            </w:pPr>
          </w:p>
        </w:tc>
        <w:tc>
          <w:tcPr>
            <w:tcW w:w="1276" w:type="dxa"/>
            <w:tcBorders>
              <w:top w:val="nil"/>
              <w:bottom w:val="single" w:sz="4" w:space="0" w:color="auto"/>
            </w:tcBorders>
            <w:shd w:val="clear" w:color="auto" w:fill="auto"/>
          </w:tcPr>
          <w:p w:rsidR="004502D6" w:rsidRPr="007A40A1" w:rsidRDefault="004502D6" w:rsidP="000C51B1">
            <w:pPr>
              <w:spacing w:after="0" w:line="0" w:lineRule="atLeast"/>
              <w:rPr>
                <w:rFonts w:ascii="Times New Roman" w:hAnsi="Times New Roman" w:cs="Times New Roman"/>
              </w:rPr>
            </w:pPr>
          </w:p>
        </w:tc>
        <w:tc>
          <w:tcPr>
            <w:tcW w:w="2268" w:type="dxa"/>
            <w:tcBorders>
              <w:bottom w:val="single" w:sz="4" w:space="0" w:color="auto"/>
            </w:tcBorders>
          </w:tcPr>
          <w:p w:rsidR="004502D6" w:rsidRPr="007A40A1" w:rsidRDefault="004502D6" w:rsidP="000C51B1">
            <w:pPr>
              <w:spacing w:after="0"/>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4502D6" w:rsidRPr="007A40A1" w:rsidRDefault="004502D6" w:rsidP="000C51B1">
            <w:pPr>
              <w:spacing w:after="0"/>
              <w:rPr>
                <w:rFonts w:ascii="Times New Roman" w:hAnsi="Times New Roman" w:cs="Times New Roman"/>
              </w:rPr>
            </w:pPr>
            <w:r w:rsidRPr="007A40A1">
              <w:rPr>
                <w:rFonts w:ascii="Times New Roman" w:hAnsi="Times New Roman" w:cs="Times New Roman"/>
              </w:rPr>
              <w:t xml:space="preserve">Составлен реестр организаций отдыха и оздоровления, расположенных на территории Находкинского городского округа, в который включены </w:t>
            </w:r>
          </w:p>
          <w:p w:rsidR="004502D6" w:rsidRPr="007A40A1" w:rsidRDefault="004502D6" w:rsidP="000C51B1">
            <w:pPr>
              <w:spacing w:after="128"/>
              <w:rPr>
                <w:rFonts w:ascii="Times New Roman" w:hAnsi="Times New Roman" w:cs="Times New Roman"/>
              </w:rPr>
            </w:pPr>
            <w:r w:rsidRPr="007A40A1">
              <w:rPr>
                <w:rFonts w:ascii="Times New Roman" w:hAnsi="Times New Roman" w:cs="Times New Roman"/>
              </w:rPr>
              <w:t xml:space="preserve">22 общеобразовательные организации, на базе которых                    в течение каникулярного периода 2025 года будут функционировать </w:t>
            </w:r>
            <w:r w:rsidRPr="007A40A1">
              <w:rPr>
                <w:rFonts w:ascii="Times New Roman" w:hAnsi="Times New Roman" w:cs="Times New Roman"/>
              </w:rPr>
              <w:lastRenderedPageBreak/>
              <w:t xml:space="preserve">лагеря с дневным пребыванием детей – пришкольные лагеря,                      и 7 стационарных ЗДОЛ,                         1 палаточный лагерь. </w:t>
            </w:r>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lastRenderedPageBreak/>
              <w:t>3.4.</w:t>
            </w:r>
          </w:p>
        </w:tc>
        <w:tc>
          <w:tcPr>
            <w:tcW w:w="2835"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tcBorders>
              <w:top w:val="nil"/>
            </w:tcBorders>
            <w:shd w:val="clear" w:color="auto" w:fill="auto"/>
          </w:tcPr>
          <w:p w:rsidR="004502D6" w:rsidRPr="007A40A1" w:rsidRDefault="004502D6" w:rsidP="000C51B1">
            <w:pPr>
              <w:spacing w:after="0" w:line="220" w:lineRule="atLeast"/>
              <w:rPr>
                <w:rFonts w:ascii="Times New Roman" w:hAnsi="Times New Roman" w:cs="Times New Roman"/>
              </w:rPr>
            </w:pPr>
          </w:p>
        </w:tc>
        <w:tc>
          <w:tcPr>
            <w:tcW w:w="1418" w:type="dxa"/>
            <w:tcBorders>
              <w:top w:val="nil"/>
            </w:tcBorders>
            <w:shd w:val="clear" w:color="auto" w:fill="auto"/>
          </w:tcPr>
          <w:p w:rsidR="004502D6" w:rsidRPr="007A40A1" w:rsidRDefault="004502D6" w:rsidP="000C51B1">
            <w:pPr>
              <w:spacing w:after="0" w:line="220" w:lineRule="atLeast"/>
              <w:rPr>
                <w:rFonts w:ascii="Times New Roman" w:hAnsi="Times New Roman" w:cs="Times New Roman"/>
              </w:rPr>
            </w:pPr>
          </w:p>
        </w:tc>
        <w:tc>
          <w:tcPr>
            <w:tcW w:w="1417" w:type="dxa"/>
            <w:tcBorders>
              <w:top w:val="nil"/>
            </w:tcBorders>
            <w:shd w:val="clear" w:color="auto" w:fill="auto"/>
          </w:tcPr>
          <w:p w:rsidR="004502D6" w:rsidRPr="007A40A1" w:rsidRDefault="004502D6" w:rsidP="000C51B1">
            <w:pPr>
              <w:spacing w:after="0" w:line="220" w:lineRule="atLeast"/>
              <w:rPr>
                <w:rFonts w:ascii="Times New Roman" w:hAnsi="Times New Roman" w:cs="Times New Roman"/>
              </w:rPr>
            </w:pPr>
          </w:p>
        </w:tc>
        <w:tc>
          <w:tcPr>
            <w:tcW w:w="1276" w:type="dxa"/>
            <w:tcBorders>
              <w:top w:val="nil"/>
            </w:tcBorders>
            <w:shd w:val="clear" w:color="auto" w:fill="auto"/>
          </w:tcPr>
          <w:p w:rsidR="004502D6" w:rsidRPr="007A40A1" w:rsidRDefault="004502D6" w:rsidP="000C51B1">
            <w:pPr>
              <w:spacing w:after="0" w:line="220" w:lineRule="atLeast"/>
              <w:rPr>
                <w:rFonts w:ascii="Times New Roman" w:hAnsi="Times New Roman" w:cs="Times New Roman"/>
              </w:rPr>
            </w:pPr>
          </w:p>
        </w:tc>
        <w:tc>
          <w:tcPr>
            <w:tcW w:w="2268" w:type="dxa"/>
          </w:tcPr>
          <w:p w:rsidR="004502D6" w:rsidRPr="007A40A1" w:rsidRDefault="004502D6" w:rsidP="000C51B1">
            <w:pPr>
              <w:spacing w:after="0" w:line="240" w:lineRule="auto"/>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7A40A1" w:rsidRDefault="00AC5E8D" w:rsidP="000C51B1">
            <w:pPr>
              <w:spacing w:after="0" w:line="240" w:lineRule="auto"/>
              <w:rPr>
                <w:rFonts w:ascii="Times New Roman" w:hAnsi="Times New Roman" w:cs="Times New Roman"/>
              </w:rPr>
            </w:pPr>
            <w:r w:rsidRPr="007A40A1">
              <w:rPr>
                <w:rFonts w:ascii="Times New Roman" w:hAnsi="Times New Roman" w:cs="Times New Roman"/>
              </w:rPr>
              <w:t>П</w:t>
            </w:r>
            <w:r w:rsidR="004502D6" w:rsidRPr="007A40A1">
              <w:rPr>
                <w:rFonts w:ascii="Times New Roman" w:hAnsi="Times New Roman" w:cs="Times New Roman"/>
              </w:rPr>
              <w:t>о вопросам организации отдыха и оздоровления детей с педагогическими работниками общеобразовательных учреждений  21 января 2025 года</w:t>
            </w:r>
            <w:r w:rsidRPr="007A40A1">
              <w:rPr>
                <w:rFonts w:ascii="Times New Roman" w:hAnsi="Times New Roman" w:cs="Times New Roman"/>
              </w:rPr>
              <w:t xml:space="preserve"> проведена рабочая встреча</w:t>
            </w:r>
            <w:r w:rsidR="004502D6" w:rsidRPr="007A40A1">
              <w:rPr>
                <w:rFonts w:ascii="Times New Roman" w:hAnsi="Times New Roman" w:cs="Times New Roman"/>
              </w:rPr>
              <w:t>.</w:t>
            </w:r>
          </w:p>
          <w:p w:rsidR="004502D6" w:rsidRPr="007A40A1" w:rsidRDefault="004502D6" w:rsidP="000C51B1">
            <w:pPr>
              <w:spacing w:after="0" w:line="240" w:lineRule="auto"/>
              <w:rPr>
                <w:rFonts w:ascii="Times New Roman" w:hAnsi="Times New Roman" w:cs="Times New Roman"/>
              </w:rPr>
            </w:pPr>
          </w:p>
        </w:tc>
      </w:tr>
      <w:tr w:rsidR="007A40A1" w:rsidRPr="007A40A1" w:rsidTr="005C77C0">
        <w:tc>
          <w:tcPr>
            <w:tcW w:w="16080" w:type="dxa"/>
            <w:gridSpan w:val="9"/>
            <w:shd w:val="clear" w:color="auto" w:fill="auto"/>
          </w:tcPr>
          <w:p w:rsidR="005C77C0" w:rsidRPr="007A40A1" w:rsidRDefault="005C77C0" w:rsidP="00863A4F">
            <w:pPr>
              <w:spacing w:after="0" w:line="240" w:lineRule="auto"/>
              <w:jc w:val="both"/>
              <w:rPr>
                <w:rFonts w:ascii="Times New Roman" w:hAnsi="Times New Roman" w:cs="Times New Roman"/>
              </w:rPr>
            </w:pPr>
            <w:r w:rsidRPr="007A40A1">
              <w:rPr>
                <w:rFonts w:ascii="Times New Roman" w:hAnsi="Times New Roman" w:cs="Times New Roman"/>
              </w:rPr>
              <w:t>4. Рынок медицинских услуг</w:t>
            </w:r>
          </w:p>
        </w:tc>
      </w:tr>
      <w:tr w:rsidR="007A40A1" w:rsidRPr="007A40A1" w:rsidTr="005C77C0">
        <w:tc>
          <w:tcPr>
            <w:tcW w:w="16080" w:type="dxa"/>
            <w:gridSpan w:val="9"/>
            <w:shd w:val="clear" w:color="auto" w:fill="auto"/>
          </w:tcPr>
          <w:p w:rsidR="004B3D91" w:rsidRPr="007A40A1" w:rsidRDefault="00AC5E8D" w:rsidP="00AC5E8D">
            <w:pPr>
              <w:spacing w:after="0" w:line="240" w:lineRule="auto"/>
              <w:jc w:val="both"/>
              <w:rPr>
                <w:rFonts w:ascii="Times New Roman" w:hAnsi="Times New Roman" w:cs="Times New Roman"/>
              </w:rPr>
            </w:pPr>
            <w:r>
              <w:rPr>
                <w:rFonts w:ascii="Times New Roman" w:eastAsia="Calibri" w:hAnsi="Times New Roman" w:cs="Times New Roman"/>
              </w:rPr>
              <w:t>В</w:t>
            </w:r>
            <w:r w:rsidR="009D7BD5" w:rsidRPr="007A40A1">
              <w:rPr>
                <w:rFonts w:ascii="Times New Roman" w:eastAsia="Calibri" w:hAnsi="Times New Roman" w:cs="Times New Roman"/>
              </w:rPr>
              <w:t xml:space="preserve"> 1 квартал</w:t>
            </w:r>
            <w:r>
              <w:rPr>
                <w:rFonts w:ascii="Times New Roman" w:eastAsia="Calibri" w:hAnsi="Times New Roman" w:cs="Times New Roman"/>
              </w:rPr>
              <w:t>е</w:t>
            </w:r>
            <w:r w:rsidR="009D7BD5" w:rsidRPr="007A40A1">
              <w:rPr>
                <w:rFonts w:ascii="Times New Roman" w:eastAsia="Calibri" w:hAnsi="Times New Roman" w:cs="Times New Roman"/>
              </w:rPr>
              <w:t xml:space="preserve"> 2025 года в Находкинском городском округе в Территориальной программе государственных гарантий бесплатного оказания гражданам медицинской помощи принима</w:t>
            </w:r>
            <w:r>
              <w:rPr>
                <w:rFonts w:ascii="Times New Roman" w:eastAsia="Calibri" w:hAnsi="Times New Roman" w:cs="Times New Roman"/>
              </w:rPr>
              <w:t>ли</w:t>
            </w:r>
            <w:r w:rsidR="009D7BD5" w:rsidRPr="007A40A1">
              <w:rPr>
                <w:rFonts w:ascii="Times New Roman" w:eastAsia="Calibri" w:hAnsi="Times New Roman" w:cs="Times New Roman"/>
              </w:rPr>
              <w:t xml:space="preserve"> участие 13 организаций, из них 10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p>
        </w:tc>
      </w:tr>
      <w:tr w:rsidR="007A40A1" w:rsidRPr="007A40A1" w:rsidTr="005C77C0">
        <w:tc>
          <w:tcPr>
            <w:tcW w:w="629"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4.1.</w:t>
            </w:r>
          </w:p>
        </w:tc>
        <w:tc>
          <w:tcPr>
            <w:tcW w:w="2835"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eastAsia="Calibri" w:hAnsi="Times New Roman" w:cs="Times New Roman"/>
                <w:bCs/>
              </w:rPr>
              <w:t>Сохранение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9001F7" w:rsidRPr="007A40A1" w:rsidRDefault="009D1D09" w:rsidP="009001F7">
            <w:pPr>
              <w:spacing w:after="0" w:line="220" w:lineRule="atLeast"/>
              <w:rPr>
                <w:rFonts w:ascii="Times New Roman" w:hAnsi="Times New Roman" w:cs="Times New Roman"/>
              </w:rPr>
            </w:pPr>
            <w:r w:rsidRPr="007A40A1">
              <w:rPr>
                <w:rFonts w:ascii="Times New Roman" w:hAnsi="Times New Roman" w:cs="Times New Roman"/>
              </w:rPr>
              <w:t>2025 - 2027</w:t>
            </w:r>
          </w:p>
        </w:tc>
        <w:tc>
          <w:tcPr>
            <w:tcW w:w="1275"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проценты</w:t>
            </w:r>
          </w:p>
        </w:tc>
        <w:tc>
          <w:tcPr>
            <w:tcW w:w="1418" w:type="dxa"/>
            <w:shd w:val="clear" w:color="auto" w:fill="auto"/>
          </w:tcPr>
          <w:p w:rsidR="009001F7" w:rsidRPr="007A40A1" w:rsidRDefault="009001F7" w:rsidP="009001F7">
            <w:pPr>
              <w:spacing w:after="0" w:line="220" w:lineRule="atLeast"/>
              <w:jc w:val="center"/>
              <w:rPr>
                <w:rFonts w:ascii="Times New Roman" w:hAnsi="Times New Roman" w:cs="Times New Roman"/>
              </w:rPr>
            </w:pPr>
          </w:p>
        </w:tc>
        <w:tc>
          <w:tcPr>
            <w:tcW w:w="1417" w:type="dxa"/>
            <w:shd w:val="clear" w:color="auto" w:fill="auto"/>
          </w:tcPr>
          <w:p w:rsidR="009001F7" w:rsidRPr="007A40A1" w:rsidRDefault="0017549B" w:rsidP="009001F7">
            <w:pPr>
              <w:spacing w:after="128"/>
              <w:jc w:val="center"/>
              <w:rPr>
                <w:rFonts w:ascii="Times New Roman" w:hAnsi="Times New Roman" w:cs="Times New Roman"/>
              </w:rPr>
            </w:pPr>
            <w:r>
              <w:rPr>
                <w:rFonts w:ascii="Times New Roman" w:hAnsi="Times New Roman" w:cs="Times New Roman"/>
              </w:rPr>
              <w:t>1,00</w:t>
            </w:r>
          </w:p>
        </w:tc>
        <w:tc>
          <w:tcPr>
            <w:tcW w:w="1276" w:type="dxa"/>
            <w:shd w:val="clear" w:color="auto" w:fill="auto"/>
          </w:tcPr>
          <w:p w:rsidR="009001F7" w:rsidRPr="007A40A1" w:rsidRDefault="009001F7" w:rsidP="009001F7">
            <w:pPr>
              <w:spacing w:after="128"/>
              <w:jc w:val="center"/>
              <w:rPr>
                <w:rFonts w:ascii="Times New Roman" w:hAnsi="Times New Roman" w:cs="Times New Roman"/>
              </w:rPr>
            </w:pPr>
          </w:p>
        </w:tc>
        <w:tc>
          <w:tcPr>
            <w:tcW w:w="2268" w:type="dxa"/>
          </w:tcPr>
          <w:p w:rsidR="009001F7" w:rsidRPr="007A40A1" w:rsidRDefault="009001F7" w:rsidP="009001F7">
            <w:pPr>
              <w:spacing w:after="0"/>
              <w:jc w:val="both"/>
              <w:rPr>
                <w:rFonts w:ascii="Times New Roman" w:hAnsi="Times New Roman" w:cs="Times New Roman"/>
              </w:rPr>
            </w:pPr>
            <w:r w:rsidRPr="007A40A1">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9001F7" w:rsidRPr="007A40A1" w:rsidRDefault="00563DEA" w:rsidP="003D081C">
            <w:pPr>
              <w:spacing w:after="0" w:line="240" w:lineRule="auto"/>
              <w:rPr>
                <w:rFonts w:ascii="Times New Roman" w:hAnsi="Times New Roman" w:cs="Times New Roman"/>
              </w:rPr>
            </w:pPr>
            <w:r w:rsidRPr="007A40A1">
              <w:rPr>
                <w:rFonts w:ascii="Times New Roman" w:hAnsi="Times New Roman" w:cs="Times New Roman"/>
              </w:rPr>
              <w:t>Информация за 1 квартал 2025 будет предоставлена после получения сведений от Министерства здравоохранения Приморского края (запрос от 31.03.2025 № 1-31-2094).</w:t>
            </w:r>
          </w:p>
        </w:tc>
      </w:tr>
      <w:tr w:rsidR="007A40A1" w:rsidRPr="007A40A1" w:rsidTr="005C77C0">
        <w:tc>
          <w:tcPr>
            <w:tcW w:w="629"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4.2.</w:t>
            </w:r>
          </w:p>
        </w:tc>
        <w:tc>
          <w:tcPr>
            <w:tcW w:w="2835" w:type="dxa"/>
            <w:shd w:val="clear" w:color="auto" w:fill="auto"/>
          </w:tcPr>
          <w:p w:rsidR="009001F7" w:rsidRPr="007A40A1" w:rsidRDefault="009001F7" w:rsidP="009001F7">
            <w:pPr>
              <w:spacing w:after="0" w:line="220" w:lineRule="atLeast"/>
              <w:rPr>
                <w:rFonts w:ascii="Times New Roman" w:eastAsia="Calibri" w:hAnsi="Times New Roman" w:cs="Times New Roman"/>
                <w:bCs/>
              </w:rPr>
            </w:pPr>
            <w:r w:rsidRPr="007A40A1">
              <w:rPr>
                <w:rFonts w:ascii="Times New Roman" w:eastAsia="Calibri" w:hAnsi="Times New Roman" w:cs="Times New Roman"/>
                <w:bCs/>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9001F7" w:rsidRPr="007A40A1" w:rsidRDefault="009001F7" w:rsidP="009001F7">
            <w:pPr>
              <w:spacing w:after="0" w:line="220" w:lineRule="atLeast"/>
              <w:rPr>
                <w:rFonts w:ascii="Times New Roman" w:hAnsi="Times New Roman" w:cs="Times New Roman"/>
              </w:rPr>
            </w:pPr>
          </w:p>
        </w:tc>
        <w:tc>
          <w:tcPr>
            <w:tcW w:w="1275" w:type="dxa"/>
            <w:shd w:val="clear" w:color="auto" w:fill="auto"/>
          </w:tcPr>
          <w:p w:rsidR="009001F7" w:rsidRPr="007A40A1" w:rsidRDefault="009001F7" w:rsidP="009001F7">
            <w:pPr>
              <w:spacing w:after="0" w:line="220" w:lineRule="atLeast"/>
              <w:jc w:val="center"/>
              <w:rPr>
                <w:rFonts w:ascii="Times New Roman" w:hAnsi="Times New Roman" w:cs="Times New Roman"/>
              </w:rPr>
            </w:pPr>
          </w:p>
        </w:tc>
        <w:tc>
          <w:tcPr>
            <w:tcW w:w="1418" w:type="dxa"/>
            <w:shd w:val="clear" w:color="auto" w:fill="auto"/>
          </w:tcPr>
          <w:p w:rsidR="009001F7" w:rsidRPr="007A40A1" w:rsidRDefault="009001F7" w:rsidP="009001F7">
            <w:pPr>
              <w:spacing w:after="0" w:line="220" w:lineRule="atLeast"/>
              <w:jc w:val="center"/>
              <w:rPr>
                <w:rFonts w:ascii="Times New Roman" w:hAnsi="Times New Roman" w:cs="Times New Roman"/>
                <w:lang w:val="en-US"/>
              </w:rPr>
            </w:pPr>
            <w:r w:rsidRPr="007A40A1">
              <w:rPr>
                <w:rFonts w:ascii="Times New Roman" w:hAnsi="Times New Roman" w:cs="Times New Roman"/>
                <w:lang w:val="en-US"/>
              </w:rPr>
              <w:t>*</w:t>
            </w:r>
          </w:p>
        </w:tc>
        <w:tc>
          <w:tcPr>
            <w:tcW w:w="1417" w:type="dxa"/>
            <w:shd w:val="clear" w:color="auto" w:fill="auto"/>
          </w:tcPr>
          <w:p w:rsidR="009001F7" w:rsidRPr="007A40A1" w:rsidRDefault="009001F7" w:rsidP="009001F7">
            <w:pPr>
              <w:spacing w:after="128"/>
              <w:jc w:val="center"/>
              <w:rPr>
                <w:rFonts w:ascii="Times New Roman" w:hAnsi="Times New Roman" w:cs="Times New Roman"/>
                <w:lang w:val="en-US"/>
              </w:rPr>
            </w:pPr>
            <w:r w:rsidRPr="007A40A1">
              <w:rPr>
                <w:rFonts w:ascii="Times New Roman" w:hAnsi="Times New Roman" w:cs="Times New Roman"/>
                <w:lang w:val="en-US"/>
              </w:rPr>
              <w:t>*</w:t>
            </w:r>
          </w:p>
        </w:tc>
        <w:tc>
          <w:tcPr>
            <w:tcW w:w="1276" w:type="dxa"/>
            <w:shd w:val="clear" w:color="auto" w:fill="auto"/>
          </w:tcPr>
          <w:p w:rsidR="009001F7" w:rsidRPr="007A40A1" w:rsidRDefault="009001F7" w:rsidP="009001F7">
            <w:pPr>
              <w:spacing w:after="128"/>
              <w:jc w:val="center"/>
              <w:rPr>
                <w:rFonts w:ascii="Times New Roman" w:hAnsi="Times New Roman" w:cs="Times New Roman"/>
              </w:rPr>
            </w:pPr>
            <w:r w:rsidRPr="007A40A1">
              <w:rPr>
                <w:rFonts w:ascii="Times New Roman" w:hAnsi="Times New Roman" w:cs="Times New Roman"/>
                <w:lang w:val="en-US"/>
              </w:rPr>
              <w:t>*</w:t>
            </w:r>
          </w:p>
        </w:tc>
        <w:tc>
          <w:tcPr>
            <w:tcW w:w="2268" w:type="dxa"/>
          </w:tcPr>
          <w:p w:rsidR="009001F7" w:rsidRPr="007A40A1" w:rsidRDefault="009001F7" w:rsidP="009001F7">
            <w:pPr>
              <w:spacing w:after="0"/>
              <w:jc w:val="both"/>
              <w:rPr>
                <w:rFonts w:ascii="Times New Roman" w:hAnsi="Times New Roman" w:cs="Times New Roman"/>
              </w:rPr>
            </w:pPr>
            <w:r w:rsidRPr="007A40A1">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9001F7" w:rsidRPr="007A40A1" w:rsidRDefault="009001F7" w:rsidP="00F9389A">
            <w:pPr>
              <w:spacing w:after="0" w:line="220" w:lineRule="atLeast"/>
              <w:rPr>
                <w:rFonts w:ascii="Times New Roman" w:hAnsi="Times New Roman" w:cs="Times New Roman"/>
              </w:rPr>
            </w:pPr>
            <w:r w:rsidRPr="007A40A1">
              <w:rPr>
                <w:rFonts w:ascii="Times New Roman" w:eastAsia="Calibri" w:hAnsi="Times New Roman" w:cs="Times New Roman"/>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w:t>
            </w:r>
            <w:r w:rsidR="00D56A80" w:rsidRPr="007A40A1">
              <w:rPr>
                <w:rFonts w:ascii="Times New Roman" w:eastAsia="Calibri" w:hAnsi="Times New Roman" w:cs="Times New Roman"/>
              </w:rPr>
              <w:t>ской помощи принимают участие 13 организаций, в том числе 10</w:t>
            </w:r>
            <w:r w:rsidRPr="007A40A1">
              <w:rPr>
                <w:rFonts w:ascii="Times New Roman" w:eastAsia="Calibri" w:hAnsi="Times New Roman" w:cs="Times New Roman"/>
              </w:rPr>
              <w:t xml:space="preserve"> организаций частной системы здравоохранения.</w:t>
            </w:r>
          </w:p>
        </w:tc>
      </w:tr>
      <w:tr w:rsidR="007A40A1" w:rsidRPr="007A40A1" w:rsidTr="000C51B1">
        <w:tc>
          <w:tcPr>
            <w:tcW w:w="16080" w:type="dxa"/>
            <w:gridSpan w:val="9"/>
          </w:tcPr>
          <w:p w:rsidR="004502D6" w:rsidRPr="007A40A1" w:rsidRDefault="004502D6" w:rsidP="000C51B1">
            <w:pPr>
              <w:spacing w:after="0" w:line="220" w:lineRule="atLeast"/>
              <w:outlineLvl w:val="2"/>
              <w:rPr>
                <w:rFonts w:ascii="Times New Roman" w:hAnsi="Times New Roman" w:cs="Times New Roman"/>
              </w:rPr>
            </w:pPr>
            <w:r w:rsidRPr="007A40A1">
              <w:rPr>
                <w:rFonts w:ascii="Times New Roman" w:hAnsi="Times New Roman" w:cs="Times New Roman"/>
              </w:rPr>
              <w:t>5. Рынок психолого-педагогического сопровождения детей с ограниченными возможностями здоровья</w:t>
            </w:r>
          </w:p>
        </w:tc>
      </w:tr>
      <w:tr w:rsidR="007A40A1" w:rsidRPr="007A40A1" w:rsidTr="000C51B1">
        <w:tc>
          <w:tcPr>
            <w:tcW w:w="16080" w:type="dxa"/>
            <w:gridSpan w:val="9"/>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В 1 квартале 2025 года психолого-педагогическое сопровождение детей-инвалидов оказывало 29 организаций, из них 5 ИП по присмотру и уходу за детьми. Существует необходимость увеличения количества центров для детей, нуждающихся в проведении мероприятий по социализации и реабилитации детей с ОВЗ и инвалидов.</w:t>
            </w:r>
          </w:p>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7A40A1" w:rsidRPr="007A40A1" w:rsidTr="000C51B1">
        <w:tc>
          <w:tcPr>
            <w:tcW w:w="629" w:type="dxa"/>
            <w:shd w:val="clear" w:color="auto" w:fill="auto"/>
          </w:tcPr>
          <w:p w:rsidR="004502D6" w:rsidRPr="00F14BFC" w:rsidRDefault="004502D6" w:rsidP="000C51B1">
            <w:pPr>
              <w:spacing w:after="0" w:line="220" w:lineRule="atLeast"/>
              <w:rPr>
                <w:rFonts w:ascii="Times New Roman" w:hAnsi="Times New Roman" w:cs="Times New Roman"/>
              </w:rPr>
            </w:pPr>
            <w:r w:rsidRPr="00F14BFC">
              <w:rPr>
                <w:rFonts w:ascii="Times New Roman" w:hAnsi="Times New Roman" w:cs="Times New Roman"/>
              </w:rPr>
              <w:t>5.1.</w:t>
            </w:r>
          </w:p>
        </w:tc>
        <w:tc>
          <w:tcPr>
            <w:tcW w:w="2835" w:type="dxa"/>
            <w:tcBorders>
              <w:bottom w:val="single" w:sz="4" w:space="0" w:color="auto"/>
            </w:tcBorders>
            <w:shd w:val="clear" w:color="auto" w:fill="auto"/>
          </w:tcPr>
          <w:p w:rsidR="004502D6" w:rsidRPr="00F14BFC" w:rsidRDefault="004502D6" w:rsidP="000C51B1">
            <w:pPr>
              <w:spacing w:after="0" w:line="220" w:lineRule="atLeast"/>
              <w:rPr>
                <w:rFonts w:ascii="Times New Roman" w:hAnsi="Times New Roman" w:cs="Times New Roman"/>
              </w:rPr>
            </w:pPr>
            <w:r w:rsidRPr="00F14BFC">
              <w:rPr>
                <w:rFonts w:ascii="Times New Roman" w:hAnsi="Times New Roman" w:cs="Times New Roman"/>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4502D6" w:rsidRPr="00F14BFC" w:rsidRDefault="004502D6" w:rsidP="000C51B1">
            <w:pPr>
              <w:spacing w:after="0" w:line="220" w:lineRule="atLeast"/>
              <w:rPr>
                <w:rFonts w:ascii="Times New Roman" w:hAnsi="Times New Roman" w:cs="Times New Roman"/>
              </w:rPr>
            </w:pPr>
            <w:r w:rsidRPr="00F14BFC">
              <w:rPr>
                <w:rFonts w:ascii="Times New Roman" w:hAnsi="Times New Roman" w:cs="Times New Roman"/>
              </w:rPr>
              <w:t>2022 - 2025</w:t>
            </w:r>
          </w:p>
        </w:tc>
        <w:tc>
          <w:tcPr>
            <w:tcW w:w="1275" w:type="dxa"/>
            <w:vMerge w:val="restart"/>
            <w:tcBorders>
              <w:top w:val="single" w:sz="4" w:space="0" w:color="auto"/>
            </w:tcBorders>
            <w:shd w:val="clear" w:color="auto" w:fill="auto"/>
          </w:tcPr>
          <w:p w:rsidR="004502D6" w:rsidRPr="00F14BFC" w:rsidRDefault="004502D6" w:rsidP="000C51B1">
            <w:pPr>
              <w:spacing w:after="0" w:line="220" w:lineRule="atLeast"/>
              <w:jc w:val="center"/>
              <w:rPr>
                <w:rFonts w:ascii="Times New Roman" w:hAnsi="Times New Roman" w:cs="Times New Roman"/>
              </w:rPr>
            </w:pPr>
          </w:p>
        </w:tc>
        <w:tc>
          <w:tcPr>
            <w:tcW w:w="1418" w:type="dxa"/>
            <w:vMerge w:val="restart"/>
            <w:tcBorders>
              <w:top w:val="single" w:sz="4" w:space="0" w:color="auto"/>
            </w:tcBorders>
            <w:shd w:val="clear" w:color="auto" w:fill="auto"/>
          </w:tcPr>
          <w:p w:rsidR="004502D6" w:rsidRPr="00F14BFC" w:rsidRDefault="0065640C" w:rsidP="000C51B1">
            <w:pPr>
              <w:spacing w:after="0" w:line="220" w:lineRule="atLeast"/>
              <w:jc w:val="center"/>
              <w:rPr>
                <w:rFonts w:ascii="Times New Roman" w:hAnsi="Times New Roman" w:cs="Times New Roman"/>
              </w:rPr>
            </w:pPr>
            <w:r w:rsidRPr="00F14BFC">
              <w:rPr>
                <w:rFonts w:ascii="Times New Roman" w:hAnsi="Times New Roman" w:cs="Times New Roman"/>
              </w:rPr>
              <w:t>46</w:t>
            </w:r>
          </w:p>
        </w:tc>
        <w:tc>
          <w:tcPr>
            <w:tcW w:w="1417" w:type="dxa"/>
            <w:vMerge w:val="restart"/>
            <w:tcBorders>
              <w:top w:val="single" w:sz="4" w:space="0" w:color="auto"/>
            </w:tcBorders>
            <w:shd w:val="clear" w:color="auto" w:fill="auto"/>
          </w:tcPr>
          <w:p w:rsidR="004502D6" w:rsidRPr="00F14BFC" w:rsidRDefault="0065640C" w:rsidP="000C51B1">
            <w:pPr>
              <w:spacing w:after="0" w:line="220" w:lineRule="atLeast"/>
              <w:jc w:val="center"/>
              <w:rPr>
                <w:rFonts w:ascii="Times New Roman" w:hAnsi="Times New Roman" w:cs="Times New Roman"/>
              </w:rPr>
            </w:pPr>
            <w:r w:rsidRPr="00F14BFC">
              <w:rPr>
                <w:rFonts w:ascii="Times New Roman" w:hAnsi="Times New Roman" w:cs="Times New Roman"/>
              </w:rPr>
              <w:t>50</w:t>
            </w:r>
          </w:p>
        </w:tc>
        <w:tc>
          <w:tcPr>
            <w:tcW w:w="1276" w:type="dxa"/>
            <w:vMerge w:val="restart"/>
            <w:tcBorders>
              <w:top w:val="single" w:sz="4" w:space="0" w:color="auto"/>
            </w:tcBorders>
            <w:shd w:val="clear" w:color="auto" w:fill="auto"/>
          </w:tcPr>
          <w:p w:rsidR="004502D6" w:rsidRPr="00F14BFC" w:rsidRDefault="0065640C" w:rsidP="000C51B1">
            <w:pPr>
              <w:spacing w:after="0" w:line="220" w:lineRule="atLeast"/>
              <w:jc w:val="center"/>
              <w:rPr>
                <w:rFonts w:ascii="Times New Roman" w:hAnsi="Times New Roman" w:cs="Times New Roman"/>
              </w:rPr>
            </w:pPr>
            <w:r w:rsidRPr="00F14BFC">
              <w:rPr>
                <w:rFonts w:ascii="Times New Roman" w:hAnsi="Times New Roman" w:cs="Times New Roman"/>
              </w:rPr>
              <w:t>46</w:t>
            </w:r>
          </w:p>
        </w:tc>
        <w:tc>
          <w:tcPr>
            <w:tcW w:w="2268" w:type="dxa"/>
          </w:tcPr>
          <w:p w:rsidR="004502D6" w:rsidRPr="00F14BFC" w:rsidRDefault="004502D6" w:rsidP="000C51B1">
            <w:pPr>
              <w:spacing w:after="0" w:line="220" w:lineRule="atLeast"/>
              <w:jc w:val="both"/>
              <w:rPr>
                <w:rFonts w:ascii="Times New Roman" w:hAnsi="Times New Roman" w:cs="Times New Roman"/>
              </w:rPr>
            </w:pPr>
            <w:r w:rsidRPr="00F14BFC">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F14BFC" w:rsidRDefault="004502D6" w:rsidP="000C51B1">
            <w:pPr>
              <w:spacing w:after="0" w:line="220" w:lineRule="atLeast"/>
              <w:rPr>
                <w:rFonts w:ascii="Times New Roman" w:eastAsia="Calibri" w:hAnsi="Times New Roman" w:cs="Times New Roman"/>
              </w:rPr>
            </w:pPr>
            <w:r w:rsidRPr="00F14BFC">
              <w:rPr>
                <w:rFonts w:ascii="Times New Roman" w:eastAsia="Calibri" w:hAnsi="Times New Roman" w:cs="Times New Roman"/>
              </w:rPr>
              <w:t>В 1 квартале 2025 года психолого-педагогическое сопровождение детей-инвалидов оказывало 29 организаций, из них 5 ИП по присмотру и уходу за детьми</w:t>
            </w:r>
            <w:r w:rsidR="0065640C" w:rsidRPr="00F14BFC">
              <w:rPr>
                <w:rFonts w:ascii="Times New Roman" w:eastAsia="Calibri" w:hAnsi="Times New Roman" w:cs="Times New Roman"/>
              </w:rPr>
              <w:t>.</w:t>
            </w:r>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5.2.</w:t>
            </w:r>
          </w:p>
        </w:tc>
        <w:tc>
          <w:tcPr>
            <w:tcW w:w="2835" w:type="dxa"/>
            <w:tcBorders>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418" w:type="dxa"/>
            <w:vMerge/>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417" w:type="dxa"/>
            <w:vMerge/>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276" w:type="dxa"/>
            <w:vMerge/>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2268" w:type="dxa"/>
          </w:tcPr>
          <w:p w:rsidR="004502D6" w:rsidRPr="007A40A1" w:rsidRDefault="004502D6" w:rsidP="000C51B1">
            <w:pPr>
              <w:spacing w:after="0" w:line="220" w:lineRule="atLeast"/>
              <w:jc w:val="both"/>
              <w:rPr>
                <w:rFonts w:ascii="Times New Roman" w:eastAsia="Calibri" w:hAnsi="Times New Roman" w:cs="Times New Roman"/>
              </w:rPr>
            </w:pPr>
            <w:r w:rsidRPr="007A40A1">
              <w:rPr>
                <w:rFonts w:ascii="Times New Roman" w:eastAsia="Calibri"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В 1 квартале 2025 года проведен мониторинг получения услуг по психолого-педагогической диагностике и реабилитации детей с ограниченными возможностями здоровья. В 1 квартале 2025 года 486 детей получили услугу по психолого-педагогической диагностике и реабилитации детей с ограниченными возможностями здоровья.</w:t>
            </w:r>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5.3.</w:t>
            </w:r>
          </w:p>
        </w:tc>
        <w:tc>
          <w:tcPr>
            <w:tcW w:w="2835" w:type="dxa"/>
            <w:tcBorders>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Проведение мероприятий (краевых педагогических советов, краевых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1560"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418" w:type="dxa"/>
            <w:vMerge/>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417" w:type="dxa"/>
            <w:vMerge/>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276" w:type="dxa"/>
            <w:vMerge/>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2268" w:type="dxa"/>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В 1 квартале 2025 года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учреждении, где имеются педагоги-психологи (29 ОО). На базе МБДОУ «Центр развития ребенка – детский сад № 27» г. Находка организован общегородской клуб для родителей детей с ОВЗ и инвалидностью.</w:t>
            </w:r>
          </w:p>
        </w:tc>
      </w:tr>
      <w:tr w:rsidR="007A40A1" w:rsidRPr="007A40A1" w:rsidTr="000C51B1">
        <w:tc>
          <w:tcPr>
            <w:tcW w:w="629"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5.4.</w:t>
            </w:r>
          </w:p>
        </w:tc>
        <w:tc>
          <w:tcPr>
            <w:tcW w:w="2835" w:type="dxa"/>
            <w:tcBorders>
              <w:bottom w:val="single" w:sz="4" w:space="0" w:color="auto"/>
            </w:tcBorders>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2023 - 2025</w:t>
            </w:r>
          </w:p>
        </w:tc>
        <w:tc>
          <w:tcPr>
            <w:tcW w:w="1275" w:type="dxa"/>
            <w:vMerge/>
            <w:tcBorders>
              <w:bottom w:val="single" w:sz="4" w:space="0" w:color="auto"/>
            </w:tcBorders>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418" w:type="dxa"/>
            <w:vMerge/>
            <w:tcBorders>
              <w:bottom w:val="single" w:sz="4" w:space="0" w:color="auto"/>
            </w:tcBorders>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417" w:type="dxa"/>
            <w:vMerge/>
            <w:tcBorders>
              <w:bottom w:val="single" w:sz="4" w:space="0" w:color="auto"/>
            </w:tcBorders>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1276" w:type="dxa"/>
            <w:vMerge/>
            <w:tcBorders>
              <w:bottom w:val="single" w:sz="4" w:space="0" w:color="auto"/>
            </w:tcBorders>
            <w:shd w:val="clear" w:color="auto" w:fill="auto"/>
          </w:tcPr>
          <w:p w:rsidR="004502D6" w:rsidRPr="007A40A1" w:rsidRDefault="004502D6" w:rsidP="000C51B1">
            <w:pPr>
              <w:spacing w:after="0" w:line="220" w:lineRule="atLeast"/>
              <w:jc w:val="center"/>
              <w:rPr>
                <w:rFonts w:ascii="Times New Roman" w:hAnsi="Times New Roman" w:cs="Times New Roman"/>
              </w:rPr>
            </w:pPr>
          </w:p>
        </w:tc>
        <w:tc>
          <w:tcPr>
            <w:tcW w:w="2268" w:type="dxa"/>
          </w:tcPr>
          <w:p w:rsidR="004502D6" w:rsidRPr="007A40A1" w:rsidRDefault="004502D6" w:rsidP="000C51B1">
            <w:pPr>
              <w:spacing w:after="0" w:line="220" w:lineRule="atLeast"/>
              <w:jc w:val="both"/>
              <w:rPr>
                <w:rFonts w:ascii="Times New Roman" w:hAnsi="Times New Roman" w:cs="Times New Roman"/>
              </w:rPr>
            </w:pPr>
            <w:r w:rsidRPr="007A40A1">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4502D6" w:rsidRPr="007A40A1" w:rsidRDefault="004502D6" w:rsidP="000C51B1">
            <w:pPr>
              <w:spacing w:after="0" w:line="220" w:lineRule="atLeast"/>
              <w:rPr>
                <w:rFonts w:ascii="Times New Roman" w:hAnsi="Times New Roman" w:cs="Times New Roman"/>
              </w:rPr>
            </w:pPr>
            <w:r w:rsidRPr="007A40A1">
              <w:rPr>
                <w:rFonts w:ascii="Times New Roman" w:hAnsi="Times New Roman" w:cs="Times New Roman"/>
              </w:rPr>
              <w:t xml:space="preserve">В 1 квартале 2025 года проводились </w:t>
            </w:r>
            <w:proofErr w:type="spellStart"/>
            <w:r w:rsidRPr="007A40A1">
              <w:rPr>
                <w:rFonts w:ascii="Times New Roman" w:hAnsi="Times New Roman" w:cs="Times New Roman"/>
              </w:rPr>
              <w:t>вебинары</w:t>
            </w:r>
            <w:proofErr w:type="spellEnd"/>
            <w:r w:rsidRPr="007A40A1">
              <w:rPr>
                <w:rFonts w:ascii="Times New Roman" w:hAnsi="Times New Roman" w:cs="Times New Roman"/>
              </w:rPr>
              <w:t xml:space="preserve"> некомм</w:t>
            </w:r>
            <w:r w:rsidR="00E45CA2">
              <w:rPr>
                <w:rFonts w:ascii="Times New Roman" w:hAnsi="Times New Roman" w:cs="Times New Roman"/>
              </w:rPr>
              <w:t>ерческих организаций (</w:t>
            </w:r>
            <w:r w:rsidRPr="007A40A1">
              <w:rPr>
                <w:rFonts w:ascii="Times New Roman" w:hAnsi="Times New Roman" w:cs="Times New Roman"/>
              </w:rPr>
              <w:t xml:space="preserve">«Солнечный мир» г. Москва для детей с РАС и их родителей), </w:t>
            </w:r>
            <w:proofErr w:type="spellStart"/>
            <w:r w:rsidRPr="007A40A1">
              <w:rPr>
                <w:rFonts w:ascii="Times New Roman" w:hAnsi="Times New Roman" w:cs="Times New Roman"/>
              </w:rPr>
              <w:t>вебинары</w:t>
            </w:r>
            <w:proofErr w:type="spellEnd"/>
            <w:r w:rsidRPr="007A40A1">
              <w:rPr>
                <w:rFonts w:ascii="Times New Roman" w:hAnsi="Times New Roman" w:cs="Times New Roman"/>
              </w:rPr>
              <w:t xml:space="preserve"> МГУ по вопросам коррекционной педагогики.</w:t>
            </w:r>
          </w:p>
        </w:tc>
      </w:tr>
      <w:tr w:rsidR="007A40A1" w:rsidRPr="007A40A1" w:rsidTr="00BF5EAA">
        <w:tc>
          <w:tcPr>
            <w:tcW w:w="16080" w:type="dxa"/>
            <w:gridSpan w:val="9"/>
            <w:shd w:val="clear" w:color="auto" w:fill="auto"/>
          </w:tcPr>
          <w:p w:rsidR="009001F7" w:rsidRPr="007A40A1" w:rsidRDefault="009001F7" w:rsidP="009001F7">
            <w:pPr>
              <w:spacing w:after="0" w:line="220" w:lineRule="atLeast"/>
              <w:jc w:val="both"/>
              <w:rPr>
                <w:rFonts w:ascii="Times New Roman" w:hAnsi="Times New Roman" w:cs="Times New Roman"/>
              </w:rPr>
            </w:pPr>
            <w:r w:rsidRPr="007A40A1">
              <w:rPr>
                <w:rFonts w:ascii="Times New Roman" w:hAnsi="Times New Roman" w:cs="Times New Roman"/>
              </w:rPr>
              <w:t>6. Рынок выполнения работ по благоустройству городской среды</w:t>
            </w:r>
          </w:p>
        </w:tc>
      </w:tr>
      <w:tr w:rsidR="007A40A1" w:rsidRPr="007A40A1" w:rsidTr="00BF5EAA">
        <w:tc>
          <w:tcPr>
            <w:tcW w:w="16080" w:type="dxa"/>
            <w:gridSpan w:val="9"/>
            <w:shd w:val="clear" w:color="auto" w:fill="auto"/>
          </w:tcPr>
          <w:p w:rsidR="009001F7" w:rsidRPr="007A40A1" w:rsidRDefault="009001F7" w:rsidP="00AC6AAF">
            <w:pPr>
              <w:spacing w:after="0" w:line="220" w:lineRule="atLeast"/>
              <w:jc w:val="both"/>
              <w:rPr>
                <w:rFonts w:ascii="Times New Roman" w:hAnsi="Times New Roman" w:cs="Times New Roman"/>
              </w:rPr>
            </w:pPr>
            <w:r w:rsidRPr="007A40A1">
              <w:rPr>
                <w:rFonts w:ascii="Times New Roman" w:hAnsi="Times New Roman" w:cs="Times New Roman"/>
              </w:rPr>
              <w:t xml:space="preserve">На территории Находкинского городского округа на рынке </w:t>
            </w:r>
            <w:r w:rsidR="00AC6AAF" w:rsidRPr="007A40A1">
              <w:rPr>
                <w:rFonts w:ascii="Times New Roman" w:hAnsi="Times New Roman" w:cs="Times New Roman"/>
              </w:rPr>
              <w:t xml:space="preserve">работ по </w:t>
            </w:r>
            <w:r w:rsidRPr="007A40A1">
              <w:rPr>
                <w:rFonts w:ascii="Times New Roman" w:hAnsi="Times New Roman" w:cs="Times New Roman"/>
              </w:rPr>
              <w:t>благоустройств</w:t>
            </w:r>
            <w:r w:rsidR="00AC6AAF" w:rsidRPr="007A40A1">
              <w:rPr>
                <w:rFonts w:ascii="Times New Roman" w:hAnsi="Times New Roman" w:cs="Times New Roman"/>
              </w:rPr>
              <w:t>у</w:t>
            </w:r>
            <w:r w:rsidRPr="007A40A1">
              <w:rPr>
                <w:rFonts w:ascii="Times New Roman" w:hAnsi="Times New Roman" w:cs="Times New Roman"/>
              </w:rPr>
              <w:t xml:space="preserve"> осуществля</w:t>
            </w:r>
            <w:r w:rsidR="00AC6AAF" w:rsidRPr="007A40A1">
              <w:rPr>
                <w:rFonts w:ascii="Times New Roman" w:hAnsi="Times New Roman" w:cs="Times New Roman"/>
              </w:rPr>
              <w:t>ю</w:t>
            </w:r>
            <w:r w:rsidRPr="007A40A1">
              <w:rPr>
                <w:rFonts w:ascii="Times New Roman" w:hAnsi="Times New Roman" w:cs="Times New Roman"/>
              </w:rPr>
              <w:t>т деятельность 1 муниципальное предприятие, остальные хозяйствующие субъекты – частной формы собственности.</w:t>
            </w:r>
          </w:p>
        </w:tc>
      </w:tr>
      <w:tr w:rsidR="007A40A1" w:rsidRPr="007A40A1" w:rsidTr="00BF5EAA">
        <w:tc>
          <w:tcPr>
            <w:tcW w:w="629"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6.1.</w:t>
            </w:r>
          </w:p>
        </w:tc>
        <w:tc>
          <w:tcPr>
            <w:tcW w:w="2835" w:type="dxa"/>
            <w:tcBorders>
              <w:bottom w:val="single" w:sz="4" w:space="0" w:color="auto"/>
            </w:tcBorders>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sz w:val="21"/>
                <w:szCs w:val="21"/>
              </w:rPr>
              <w:t>Обеспечение сохранения доли организаций частной формы собственности в сфере выполнения работ по благоустройству городской среды</w:t>
            </w:r>
          </w:p>
        </w:tc>
        <w:tc>
          <w:tcPr>
            <w:tcW w:w="1560"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val="restart"/>
            <w:tcBorders>
              <w:top w:val="single" w:sz="4" w:space="0" w:color="auto"/>
            </w:tcBorders>
            <w:shd w:val="clear" w:color="auto" w:fill="auto"/>
          </w:tcPr>
          <w:p w:rsidR="009001F7" w:rsidRPr="007A40A1" w:rsidRDefault="009001F7" w:rsidP="009001F7">
            <w:pPr>
              <w:spacing w:after="0" w:line="220" w:lineRule="atLeast"/>
              <w:jc w:val="center"/>
              <w:rPr>
                <w:rFonts w:ascii="Times New Roman" w:hAnsi="Times New Roman" w:cs="Times New Roman"/>
              </w:rPr>
            </w:pPr>
            <w:r w:rsidRPr="007A40A1">
              <w:rPr>
                <w:rFonts w:ascii="Times New Roman" w:hAnsi="Times New Roman" w:cs="Times New Roman"/>
              </w:rPr>
              <w:t>проценты</w:t>
            </w:r>
          </w:p>
        </w:tc>
        <w:tc>
          <w:tcPr>
            <w:tcW w:w="1418" w:type="dxa"/>
            <w:vMerge w:val="restart"/>
            <w:tcBorders>
              <w:top w:val="single" w:sz="4" w:space="0" w:color="auto"/>
            </w:tcBorders>
            <w:shd w:val="clear" w:color="auto" w:fill="auto"/>
          </w:tcPr>
          <w:p w:rsidR="009001F7" w:rsidRPr="007A40A1" w:rsidRDefault="009001F7"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1417" w:type="dxa"/>
            <w:vMerge w:val="restart"/>
            <w:tcBorders>
              <w:top w:val="single" w:sz="4" w:space="0" w:color="auto"/>
            </w:tcBorders>
            <w:shd w:val="clear" w:color="auto" w:fill="auto"/>
          </w:tcPr>
          <w:p w:rsidR="009001F7" w:rsidRPr="007A40A1" w:rsidRDefault="009001F7"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1276" w:type="dxa"/>
            <w:vMerge w:val="restart"/>
            <w:tcBorders>
              <w:top w:val="single" w:sz="4" w:space="0" w:color="auto"/>
            </w:tcBorders>
            <w:shd w:val="clear" w:color="auto" w:fill="auto"/>
          </w:tcPr>
          <w:p w:rsidR="009001F7" w:rsidRPr="007A40A1" w:rsidRDefault="009001F7"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2268" w:type="dxa"/>
          </w:tcPr>
          <w:p w:rsidR="009001F7" w:rsidRPr="007A40A1" w:rsidRDefault="009001F7"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9001F7" w:rsidRPr="007A40A1" w:rsidRDefault="009001F7"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0837D4"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Доля организаций частной формы собственности в сфере выполнения работ по благоустройству городской среды сохранена.</w:t>
            </w:r>
          </w:p>
          <w:p w:rsidR="000837D4"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В 2025 год</w:t>
            </w:r>
            <w:r w:rsidR="00AC5E8D">
              <w:rPr>
                <w:rFonts w:ascii="Times New Roman" w:hAnsi="Times New Roman" w:cs="Times New Roman"/>
              </w:rPr>
              <w:t>у</w:t>
            </w:r>
            <w:r w:rsidRPr="007A40A1">
              <w:rPr>
                <w:rFonts w:ascii="Times New Roman" w:hAnsi="Times New Roman" w:cs="Times New Roman"/>
              </w:rPr>
              <w:t xml:space="preserve"> в сфере благоустройства Находкинского городского округа </w:t>
            </w:r>
            <w:r w:rsidR="00AC5E8D">
              <w:rPr>
                <w:rFonts w:ascii="Times New Roman" w:hAnsi="Times New Roman" w:cs="Times New Roman"/>
              </w:rPr>
              <w:t xml:space="preserve">будут </w:t>
            </w:r>
            <w:r w:rsidRPr="007A40A1">
              <w:rPr>
                <w:rFonts w:ascii="Times New Roman" w:hAnsi="Times New Roman" w:cs="Times New Roman"/>
              </w:rPr>
              <w:t>выполня</w:t>
            </w:r>
            <w:r w:rsidR="00AC5E8D">
              <w:rPr>
                <w:rFonts w:ascii="Times New Roman" w:hAnsi="Times New Roman" w:cs="Times New Roman"/>
              </w:rPr>
              <w:t>ться</w:t>
            </w:r>
            <w:r w:rsidRPr="007A40A1">
              <w:rPr>
                <w:rFonts w:ascii="Times New Roman" w:hAnsi="Times New Roman" w:cs="Times New Roman"/>
              </w:rPr>
              <w:t xml:space="preserve"> следующие работы:</w:t>
            </w:r>
          </w:p>
          <w:p w:rsidR="000837D4"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 озеленение городских территорий;</w:t>
            </w:r>
          </w:p>
          <w:p w:rsidR="000837D4"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 комплексное благоустройство скверов в рамках национального проекта формирования современной городской среды;</w:t>
            </w:r>
          </w:p>
          <w:p w:rsidR="000837D4" w:rsidRPr="007A40A1" w:rsidRDefault="000837D4" w:rsidP="000837D4">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 xml:space="preserve">- ремонт элементов благоустройства. </w:t>
            </w:r>
          </w:p>
          <w:p w:rsidR="000837D4"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 xml:space="preserve">За 1 квартал 2025 года заключено </w:t>
            </w:r>
            <w:r w:rsidR="00AC5E8D" w:rsidRPr="007A40A1">
              <w:rPr>
                <w:rFonts w:ascii="Times New Roman" w:hAnsi="Times New Roman" w:cs="Times New Roman"/>
              </w:rPr>
              <w:t xml:space="preserve">всего </w:t>
            </w:r>
            <w:r w:rsidRPr="007A40A1">
              <w:rPr>
                <w:rFonts w:ascii="Times New Roman" w:hAnsi="Times New Roman" w:cs="Times New Roman"/>
              </w:rPr>
              <w:t>7 муниципальных контрактов, из них:</w:t>
            </w:r>
          </w:p>
          <w:p w:rsidR="000837D4"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2 контракта на озеленение городских территорий (ООО-1, ИП – 1);</w:t>
            </w:r>
          </w:p>
          <w:p w:rsidR="000837D4"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 xml:space="preserve">4 контракта на содержание скверов (ООО-2, ИП – 2); </w:t>
            </w:r>
          </w:p>
          <w:p w:rsidR="000837D4"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 xml:space="preserve">1 контракт на комплексное благоустройство скверов в рамках национального проекта формирования современной городской среды (ООО -1). </w:t>
            </w:r>
          </w:p>
          <w:p w:rsidR="009001F7" w:rsidRPr="007A40A1" w:rsidRDefault="000837D4" w:rsidP="000837D4">
            <w:pPr>
              <w:spacing w:after="0" w:line="220" w:lineRule="atLeast"/>
              <w:rPr>
                <w:rFonts w:ascii="Times New Roman" w:hAnsi="Times New Roman" w:cs="Times New Roman"/>
              </w:rPr>
            </w:pPr>
            <w:r w:rsidRPr="007A40A1">
              <w:rPr>
                <w:rFonts w:ascii="Times New Roman" w:hAnsi="Times New Roman" w:cs="Times New Roman"/>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7A40A1" w:rsidRPr="007A40A1" w:rsidTr="00BF5EAA">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6.2.</w:t>
            </w:r>
          </w:p>
        </w:tc>
        <w:tc>
          <w:tcPr>
            <w:tcW w:w="2835"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ежегодно</w:t>
            </w:r>
          </w:p>
        </w:tc>
        <w:tc>
          <w:tcPr>
            <w:tcW w:w="1275" w:type="dxa"/>
            <w:vMerge/>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vMerge/>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417" w:type="dxa"/>
            <w:vMerge/>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276" w:type="dxa"/>
            <w:vMerge/>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2268" w:type="dxa"/>
          </w:tcPr>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4E6D36" w:rsidRPr="00586C34" w:rsidRDefault="00203DBE" w:rsidP="00203DBE">
            <w:pPr>
              <w:widowControl w:val="0"/>
              <w:autoSpaceDE w:val="0"/>
              <w:autoSpaceDN w:val="0"/>
              <w:spacing w:after="0" w:line="240" w:lineRule="auto"/>
              <w:rPr>
                <w:rFonts w:ascii="Times New Roman" w:hAnsi="Times New Roman" w:cs="Times New Roman"/>
              </w:rPr>
            </w:pPr>
            <w:r w:rsidRPr="00586C34">
              <w:rPr>
                <w:rFonts w:ascii="Times New Roman" w:hAnsi="Times New Roman" w:cs="Times New Roman"/>
              </w:rPr>
              <w:t>Ежеквартально предоставляются отчеты о расходах Субсидии</w:t>
            </w:r>
            <w:r w:rsidR="005279DB" w:rsidRPr="00586C34">
              <w:rPr>
                <w:rFonts w:ascii="Times New Roman" w:hAnsi="Times New Roman" w:cs="Times New Roman"/>
              </w:rPr>
              <w:t xml:space="preserve"> и о достижении значений результатов использования Субсидии</w:t>
            </w:r>
            <w:r w:rsidRPr="00586C34">
              <w:rPr>
                <w:rFonts w:ascii="Times New Roman" w:hAnsi="Times New Roman" w:cs="Times New Roman"/>
              </w:rPr>
              <w:t xml:space="preserve"> по программе Формирования комфортной городской среды </w:t>
            </w:r>
            <w:r w:rsidR="00F61128" w:rsidRPr="00586C34">
              <w:rPr>
                <w:rFonts w:ascii="Times New Roman" w:hAnsi="Times New Roman" w:cs="Times New Roman"/>
              </w:rPr>
              <w:t>в министерство</w:t>
            </w:r>
            <w:r w:rsidRPr="00586C34">
              <w:rPr>
                <w:rFonts w:ascii="Times New Roman" w:hAnsi="Times New Roman" w:cs="Times New Roman"/>
              </w:rPr>
              <w:t xml:space="preserve"> Жилищно-коммунальног</w:t>
            </w:r>
            <w:r w:rsidRPr="00797A5D">
              <w:rPr>
                <w:rFonts w:ascii="Times New Roman" w:hAnsi="Times New Roman" w:cs="Times New Roman"/>
              </w:rPr>
              <w:t xml:space="preserve">о хозяйства Приморского края. </w:t>
            </w:r>
            <w:r w:rsidR="00586C34" w:rsidRPr="00797A5D">
              <w:rPr>
                <w:rFonts w:ascii="Times New Roman" w:hAnsi="Times New Roman" w:cs="Times New Roman"/>
              </w:rPr>
              <w:t>Отчет за 1 квартал 2025г предоставлен 05.04.2025г</w:t>
            </w:r>
          </w:p>
          <w:p w:rsidR="00AC5E8D" w:rsidRPr="00AC5E8D" w:rsidRDefault="00AC5E8D" w:rsidP="00203DBE">
            <w:pPr>
              <w:widowControl w:val="0"/>
              <w:autoSpaceDE w:val="0"/>
              <w:autoSpaceDN w:val="0"/>
              <w:spacing w:after="0" w:line="240" w:lineRule="auto"/>
              <w:rPr>
                <w:rFonts w:ascii="Times New Roman" w:hAnsi="Times New Roman" w:cs="Times New Roman"/>
                <w:b/>
                <w:i/>
                <w:sz w:val="28"/>
                <w:szCs w:val="28"/>
              </w:rPr>
            </w:pPr>
          </w:p>
        </w:tc>
      </w:tr>
      <w:tr w:rsidR="007A40A1" w:rsidRPr="007A40A1" w:rsidTr="00BF5EAA">
        <w:tc>
          <w:tcPr>
            <w:tcW w:w="16080" w:type="dxa"/>
            <w:gridSpan w:val="9"/>
            <w:shd w:val="clear" w:color="auto" w:fill="auto"/>
          </w:tcPr>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hAnsi="Times New Roman" w:cs="Times New Roman"/>
              </w:rPr>
              <w:t>7. Рынок оказания услуг по перевозке пассажиров автомобильным транспортом по муниципальным маршрутам регулярных перевозок</w:t>
            </w:r>
          </w:p>
        </w:tc>
      </w:tr>
      <w:tr w:rsidR="007A40A1" w:rsidRPr="007A40A1" w:rsidTr="000540ED">
        <w:trPr>
          <w:trHeight w:val="2647"/>
        </w:trPr>
        <w:tc>
          <w:tcPr>
            <w:tcW w:w="16080" w:type="dxa"/>
            <w:gridSpan w:val="9"/>
            <w:shd w:val="clear" w:color="auto" w:fill="auto"/>
          </w:tcPr>
          <w:p w:rsidR="00307C47" w:rsidRPr="007A40A1" w:rsidRDefault="00307C47" w:rsidP="00307C47">
            <w:pPr>
              <w:spacing w:after="0" w:line="240" w:lineRule="auto"/>
              <w:jc w:val="both"/>
              <w:rPr>
                <w:rFonts w:ascii="Times New Roman" w:hAnsi="Times New Roman" w:cs="Times New Roman"/>
              </w:rPr>
            </w:pPr>
            <w:r w:rsidRPr="007A40A1">
              <w:rPr>
                <w:rFonts w:ascii="Times New Roman" w:hAnsi="Times New Roman" w:cs="Times New Roman"/>
              </w:rPr>
              <w:t>Транспортное обслуживание населения осуществляют 3 автотранспортных предприятия частной формы собственности. Маршрутная сеть Находкинского городского округа состоит из 17 маршрутов.</w:t>
            </w:r>
          </w:p>
          <w:p w:rsidR="00307C47" w:rsidRPr="007A40A1" w:rsidRDefault="00307C47" w:rsidP="00307C47">
            <w:pPr>
              <w:spacing w:after="0" w:line="240" w:lineRule="auto"/>
              <w:jc w:val="both"/>
              <w:rPr>
                <w:rFonts w:ascii="Times New Roman" w:hAnsi="Times New Roman" w:cs="Times New Roman"/>
              </w:rPr>
            </w:pPr>
            <w:r w:rsidRPr="007A40A1">
              <w:rPr>
                <w:rFonts w:ascii="Times New Roman" w:hAnsi="Times New Roman" w:cs="Times New Roman"/>
              </w:rPr>
              <w:t>Перевозки пассажиров осуществляются по регулируемым и нерегулируемым тарифам.</w:t>
            </w:r>
          </w:p>
          <w:p w:rsidR="00307C47" w:rsidRPr="007A40A1" w:rsidRDefault="00307C47" w:rsidP="00307C47">
            <w:pPr>
              <w:spacing w:after="0" w:line="240" w:lineRule="auto"/>
              <w:jc w:val="both"/>
              <w:rPr>
                <w:rFonts w:ascii="Times New Roman" w:hAnsi="Times New Roman" w:cs="Times New Roman"/>
              </w:rPr>
            </w:pPr>
            <w:r w:rsidRPr="007A40A1">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307C47" w:rsidRPr="007A40A1" w:rsidRDefault="00307C47" w:rsidP="00307C47">
            <w:pPr>
              <w:spacing w:after="0" w:line="240" w:lineRule="auto"/>
              <w:jc w:val="both"/>
              <w:rPr>
                <w:rFonts w:ascii="Times New Roman" w:hAnsi="Times New Roman" w:cs="Times New Roman"/>
              </w:rPr>
            </w:pPr>
            <w:r w:rsidRPr="007A40A1">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
          <w:p w:rsidR="00307C47" w:rsidRPr="007A40A1" w:rsidRDefault="00307C47" w:rsidP="00307C47">
            <w:pPr>
              <w:spacing w:after="0" w:line="240" w:lineRule="auto"/>
              <w:jc w:val="both"/>
              <w:rPr>
                <w:rFonts w:ascii="Times New Roman" w:hAnsi="Times New Roman" w:cs="Times New Roman"/>
              </w:rPr>
            </w:pPr>
            <w:r w:rsidRPr="007A40A1">
              <w:rPr>
                <w:rFonts w:ascii="Times New Roman" w:hAnsi="Times New Roman" w:cs="Times New Roman"/>
              </w:rPr>
              <w:t>Проблематика:</w:t>
            </w:r>
          </w:p>
          <w:p w:rsidR="00307C47" w:rsidRPr="007A40A1" w:rsidRDefault="00307C47" w:rsidP="00307C47">
            <w:pPr>
              <w:spacing w:after="0" w:line="240" w:lineRule="auto"/>
              <w:jc w:val="both"/>
              <w:rPr>
                <w:rFonts w:ascii="Times New Roman" w:hAnsi="Times New Roman" w:cs="Times New Roman"/>
              </w:rPr>
            </w:pPr>
            <w:r w:rsidRPr="007A40A1">
              <w:rPr>
                <w:rFonts w:ascii="Times New Roman" w:hAnsi="Times New Roman" w:cs="Times New Roman"/>
              </w:rPr>
              <w:t>Нео</w:t>
            </w:r>
            <w:r w:rsidR="00141451" w:rsidRPr="007A40A1">
              <w:rPr>
                <w:rFonts w:ascii="Times New Roman" w:hAnsi="Times New Roman" w:cs="Times New Roman"/>
              </w:rPr>
              <w:t xml:space="preserve">бходимо продолжать работать по </w:t>
            </w:r>
            <w:r w:rsidRPr="007A40A1">
              <w:rPr>
                <w:rFonts w:ascii="Times New Roman" w:hAnsi="Times New Roman" w:cs="Times New Roman"/>
              </w:rPr>
              <w:t xml:space="preserve">обновлению подвижного состава (приобретение автобусов), увеличивать количество маршрутов, работающих по регулируемым тарифам. </w:t>
            </w:r>
          </w:p>
          <w:p w:rsidR="00307C47" w:rsidRPr="007A40A1" w:rsidRDefault="00307C47" w:rsidP="00307C47">
            <w:pPr>
              <w:spacing w:after="0" w:line="240" w:lineRule="auto"/>
              <w:jc w:val="both"/>
              <w:rPr>
                <w:rFonts w:ascii="Times New Roman" w:hAnsi="Times New Roman" w:cs="Times New Roman"/>
              </w:rPr>
            </w:pPr>
            <w:r w:rsidRPr="007A40A1">
              <w:rPr>
                <w:rFonts w:ascii="Times New Roman" w:hAnsi="Times New Roman" w:cs="Times New Roman"/>
              </w:rPr>
              <w:t>отдаленность населенных пунктов от центра, большая протяженность маршрутов;</w:t>
            </w:r>
          </w:p>
          <w:p w:rsidR="00307C47" w:rsidRPr="007A40A1" w:rsidRDefault="00307C47" w:rsidP="00307C47">
            <w:pPr>
              <w:spacing w:after="0" w:line="240" w:lineRule="auto"/>
              <w:jc w:val="both"/>
              <w:rPr>
                <w:rFonts w:ascii="Times New Roman" w:hAnsi="Times New Roman" w:cs="Times New Roman"/>
              </w:rPr>
            </w:pPr>
            <w:r w:rsidRPr="007A40A1">
              <w:rPr>
                <w:rFonts w:ascii="Times New Roman" w:hAnsi="Times New Roman" w:cs="Times New Roman"/>
              </w:rPr>
              <w:t>уменьшение пассажиропотока.</w:t>
            </w:r>
          </w:p>
          <w:p w:rsidR="004E6D36" w:rsidRPr="007A40A1" w:rsidRDefault="00307C47" w:rsidP="00307C4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7A40A1" w:rsidRPr="007A40A1" w:rsidTr="005C77C0">
        <w:tc>
          <w:tcPr>
            <w:tcW w:w="629"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7.1</w:t>
            </w:r>
          </w:p>
        </w:tc>
        <w:tc>
          <w:tcPr>
            <w:tcW w:w="2835" w:type="dxa"/>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2022 - 2025</w:t>
            </w:r>
          </w:p>
        </w:tc>
        <w:tc>
          <w:tcPr>
            <w:tcW w:w="1275" w:type="dxa"/>
            <w:vMerge w:val="restart"/>
            <w:shd w:val="clear" w:color="auto" w:fill="auto"/>
          </w:tcPr>
          <w:p w:rsidR="004E6D36" w:rsidRPr="007A40A1" w:rsidRDefault="004E6D36" w:rsidP="009001F7">
            <w:pPr>
              <w:spacing w:after="0" w:line="240" w:lineRule="auto"/>
              <w:jc w:val="center"/>
              <w:rPr>
                <w:rFonts w:ascii="Times New Roman" w:hAnsi="Times New Roman" w:cs="Times New Roman"/>
              </w:rPr>
            </w:pPr>
            <w:r w:rsidRPr="007A40A1">
              <w:rPr>
                <w:rFonts w:ascii="Times New Roman" w:hAnsi="Times New Roman" w:cs="Times New Roman"/>
              </w:rPr>
              <w:t>проценты</w:t>
            </w:r>
          </w:p>
        </w:tc>
        <w:tc>
          <w:tcPr>
            <w:tcW w:w="1418" w:type="dxa"/>
            <w:vMerge w:val="restart"/>
            <w:shd w:val="clear" w:color="auto" w:fill="auto"/>
          </w:tcPr>
          <w:p w:rsidR="004E6D36" w:rsidRPr="007A40A1" w:rsidRDefault="004E6D36" w:rsidP="009001F7">
            <w:pPr>
              <w:spacing w:after="0" w:line="240" w:lineRule="auto"/>
              <w:jc w:val="center"/>
              <w:rPr>
                <w:rFonts w:ascii="Times New Roman" w:hAnsi="Times New Roman" w:cs="Times New Roman"/>
              </w:rPr>
            </w:pPr>
            <w:r w:rsidRPr="007A40A1">
              <w:rPr>
                <w:rFonts w:ascii="Times New Roman" w:hAnsi="Times New Roman" w:cs="Times New Roman"/>
              </w:rPr>
              <w:t>100</w:t>
            </w:r>
          </w:p>
        </w:tc>
        <w:tc>
          <w:tcPr>
            <w:tcW w:w="1417" w:type="dxa"/>
            <w:vMerge w:val="restart"/>
            <w:shd w:val="clear" w:color="auto" w:fill="auto"/>
          </w:tcPr>
          <w:p w:rsidR="004E6D36" w:rsidRPr="007A40A1" w:rsidRDefault="004E6D36" w:rsidP="009001F7">
            <w:pPr>
              <w:spacing w:after="0" w:line="240" w:lineRule="auto"/>
              <w:jc w:val="center"/>
              <w:rPr>
                <w:rFonts w:ascii="Times New Roman" w:hAnsi="Times New Roman" w:cs="Times New Roman"/>
              </w:rPr>
            </w:pPr>
            <w:r w:rsidRPr="007A40A1">
              <w:rPr>
                <w:rFonts w:ascii="Times New Roman" w:hAnsi="Times New Roman" w:cs="Times New Roman"/>
              </w:rPr>
              <w:t>100</w:t>
            </w:r>
          </w:p>
        </w:tc>
        <w:tc>
          <w:tcPr>
            <w:tcW w:w="1276" w:type="dxa"/>
            <w:vMerge w:val="restart"/>
            <w:shd w:val="clear" w:color="auto" w:fill="auto"/>
          </w:tcPr>
          <w:p w:rsidR="004E6D36" w:rsidRPr="007A40A1" w:rsidRDefault="004E6D36" w:rsidP="009001F7">
            <w:pPr>
              <w:spacing w:after="0" w:line="240" w:lineRule="auto"/>
              <w:jc w:val="center"/>
              <w:rPr>
                <w:rFonts w:ascii="Times New Roman" w:hAnsi="Times New Roman" w:cs="Times New Roman"/>
              </w:rPr>
            </w:pPr>
            <w:r w:rsidRPr="007A40A1">
              <w:rPr>
                <w:rFonts w:ascii="Times New Roman" w:hAnsi="Times New Roman" w:cs="Times New Roman"/>
              </w:rPr>
              <w:t>100</w:t>
            </w:r>
          </w:p>
        </w:tc>
        <w:tc>
          <w:tcPr>
            <w:tcW w:w="2268" w:type="dxa"/>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A40A1" w:rsidRDefault="004E6D36" w:rsidP="00D568E6">
            <w:pPr>
              <w:spacing w:after="0" w:line="240" w:lineRule="auto"/>
              <w:rPr>
                <w:rFonts w:ascii="Times New Roman" w:hAnsi="Times New Roman" w:cs="Times New Roman"/>
              </w:rPr>
            </w:pPr>
            <w:r w:rsidRPr="007A40A1">
              <w:rPr>
                <w:rFonts w:ascii="Times New Roman" w:hAnsi="Times New Roman" w:cs="Times New Roman"/>
              </w:rPr>
              <w:t xml:space="preserve">Транспортное обслуживание населения осуществляют </w:t>
            </w:r>
          </w:p>
          <w:p w:rsidR="004E6D36" w:rsidRPr="007A40A1" w:rsidRDefault="00307C47" w:rsidP="00D568E6">
            <w:pPr>
              <w:spacing w:after="0" w:line="240" w:lineRule="auto"/>
              <w:rPr>
                <w:rFonts w:ascii="Times New Roman" w:hAnsi="Times New Roman" w:cs="Times New Roman"/>
              </w:rPr>
            </w:pPr>
            <w:r w:rsidRPr="007A40A1">
              <w:rPr>
                <w:rFonts w:ascii="Times New Roman" w:hAnsi="Times New Roman" w:cs="Times New Roman"/>
              </w:rPr>
              <w:t>3</w:t>
            </w:r>
            <w:r w:rsidR="004E6D36" w:rsidRPr="007A40A1">
              <w:rPr>
                <w:rFonts w:ascii="Times New Roman" w:hAnsi="Times New Roman" w:cs="Times New Roman"/>
              </w:rPr>
              <w:t xml:space="preserve"> автотранспортных предприятия частной формы собственности</w:t>
            </w:r>
          </w:p>
        </w:tc>
      </w:tr>
      <w:tr w:rsidR="007A40A1" w:rsidRPr="007A40A1" w:rsidTr="005C77C0">
        <w:tc>
          <w:tcPr>
            <w:tcW w:w="629" w:type="dxa"/>
            <w:tcBorders>
              <w:bottom w:val="single" w:sz="4" w:space="0" w:color="auto"/>
            </w:tcBorders>
            <w:shd w:val="clear" w:color="auto" w:fill="auto"/>
          </w:tcPr>
          <w:p w:rsidR="004E6D36" w:rsidRPr="003465C0" w:rsidRDefault="004E6D36" w:rsidP="009001F7">
            <w:pPr>
              <w:spacing w:after="0" w:line="220" w:lineRule="atLeast"/>
              <w:rPr>
                <w:rFonts w:ascii="Times New Roman" w:hAnsi="Times New Roman" w:cs="Times New Roman"/>
              </w:rPr>
            </w:pPr>
            <w:r w:rsidRPr="003465C0">
              <w:rPr>
                <w:rFonts w:ascii="Times New Roman" w:hAnsi="Times New Roman" w:cs="Times New Roman"/>
              </w:rPr>
              <w:t>7.2.</w:t>
            </w:r>
          </w:p>
        </w:tc>
        <w:tc>
          <w:tcPr>
            <w:tcW w:w="2835" w:type="dxa"/>
            <w:tcBorders>
              <w:bottom w:val="single" w:sz="4" w:space="0" w:color="auto"/>
            </w:tcBorders>
            <w:shd w:val="clear" w:color="auto" w:fill="auto"/>
          </w:tcPr>
          <w:p w:rsidR="004E6D36" w:rsidRPr="003465C0" w:rsidRDefault="004E6D36" w:rsidP="009001F7">
            <w:pPr>
              <w:spacing w:after="0" w:line="240" w:lineRule="auto"/>
              <w:rPr>
                <w:rFonts w:ascii="Times New Roman" w:hAnsi="Times New Roman" w:cs="Times New Roman"/>
              </w:rPr>
            </w:pPr>
            <w:r w:rsidRPr="003465C0">
              <w:rPr>
                <w:rFonts w:ascii="Times New Roman" w:hAnsi="Times New Roman" w:cs="Times New Roman"/>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4E6D36" w:rsidRPr="003465C0" w:rsidRDefault="004E6D36" w:rsidP="009001F7">
            <w:pPr>
              <w:spacing w:after="0" w:line="240" w:lineRule="auto"/>
              <w:rPr>
                <w:rFonts w:ascii="Times New Roman" w:hAnsi="Times New Roman" w:cs="Times New Roman"/>
              </w:rPr>
            </w:pPr>
            <w:r w:rsidRPr="003465C0">
              <w:rPr>
                <w:rFonts w:ascii="Times New Roman" w:hAnsi="Times New Roman" w:cs="Times New Roman"/>
              </w:rPr>
              <w:t>2022 - 2025</w:t>
            </w:r>
          </w:p>
        </w:tc>
        <w:tc>
          <w:tcPr>
            <w:tcW w:w="1275" w:type="dxa"/>
            <w:vMerge/>
            <w:shd w:val="clear" w:color="auto" w:fill="auto"/>
          </w:tcPr>
          <w:p w:rsidR="004E6D36" w:rsidRPr="003465C0" w:rsidRDefault="004E6D36" w:rsidP="009001F7">
            <w:pPr>
              <w:spacing w:after="0" w:line="240" w:lineRule="auto"/>
              <w:jc w:val="center"/>
              <w:rPr>
                <w:rFonts w:ascii="Times New Roman" w:hAnsi="Times New Roman" w:cs="Times New Roman"/>
              </w:rPr>
            </w:pPr>
          </w:p>
        </w:tc>
        <w:tc>
          <w:tcPr>
            <w:tcW w:w="1418" w:type="dxa"/>
            <w:vMerge/>
            <w:shd w:val="clear" w:color="auto" w:fill="auto"/>
          </w:tcPr>
          <w:p w:rsidR="004E6D36" w:rsidRPr="003465C0" w:rsidRDefault="004E6D36" w:rsidP="009001F7">
            <w:pPr>
              <w:spacing w:after="0" w:line="240" w:lineRule="auto"/>
              <w:jc w:val="right"/>
              <w:rPr>
                <w:rFonts w:ascii="Times New Roman" w:hAnsi="Times New Roman" w:cs="Times New Roman"/>
              </w:rPr>
            </w:pPr>
          </w:p>
        </w:tc>
        <w:tc>
          <w:tcPr>
            <w:tcW w:w="1417" w:type="dxa"/>
            <w:vMerge/>
            <w:shd w:val="clear" w:color="auto" w:fill="auto"/>
          </w:tcPr>
          <w:p w:rsidR="004E6D36" w:rsidRPr="003465C0" w:rsidRDefault="004E6D36" w:rsidP="009001F7">
            <w:pPr>
              <w:spacing w:after="0" w:line="240" w:lineRule="auto"/>
              <w:jc w:val="right"/>
              <w:rPr>
                <w:rFonts w:ascii="Times New Roman" w:hAnsi="Times New Roman" w:cs="Times New Roman"/>
              </w:rPr>
            </w:pPr>
          </w:p>
        </w:tc>
        <w:tc>
          <w:tcPr>
            <w:tcW w:w="1276" w:type="dxa"/>
            <w:vMerge/>
            <w:shd w:val="clear" w:color="auto" w:fill="auto"/>
          </w:tcPr>
          <w:p w:rsidR="004E6D36" w:rsidRPr="003465C0" w:rsidRDefault="004E6D36" w:rsidP="009001F7">
            <w:pPr>
              <w:spacing w:after="0" w:line="240" w:lineRule="auto"/>
              <w:jc w:val="right"/>
              <w:rPr>
                <w:rFonts w:ascii="Times New Roman" w:hAnsi="Times New Roman" w:cs="Times New Roman"/>
              </w:rPr>
            </w:pPr>
          </w:p>
        </w:tc>
        <w:tc>
          <w:tcPr>
            <w:tcW w:w="2268" w:type="dxa"/>
          </w:tcPr>
          <w:p w:rsidR="004E6D36" w:rsidRPr="003465C0" w:rsidRDefault="004E6D36" w:rsidP="009001F7">
            <w:pPr>
              <w:spacing w:after="0" w:line="240" w:lineRule="auto"/>
              <w:rPr>
                <w:rFonts w:ascii="Times New Roman" w:hAnsi="Times New Roman" w:cs="Times New Roman"/>
              </w:rPr>
            </w:pPr>
            <w:r w:rsidRPr="003465C0">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3465C0" w:rsidRDefault="004E6D36" w:rsidP="009001F7">
            <w:pPr>
              <w:spacing w:after="0" w:line="240" w:lineRule="auto"/>
              <w:rPr>
                <w:rFonts w:ascii="Times New Roman" w:hAnsi="Times New Roman" w:cs="Times New Roman"/>
              </w:rPr>
            </w:pPr>
            <w:r w:rsidRPr="003465C0">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3465C0" w:rsidRDefault="003465C0" w:rsidP="003465C0">
            <w:pPr>
              <w:spacing w:after="0" w:line="240" w:lineRule="auto"/>
              <w:rPr>
                <w:rFonts w:ascii="Times New Roman" w:hAnsi="Times New Roman" w:cs="Times New Roman"/>
              </w:rPr>
            </w:pPr>
            <w:r w:rsidRPr="003465C0">
              <w:rPr>
                <w:rFonts w:ascii="Times New Roman" w:hAnsi="Times New Roman" w:cs="Times New Roman"/>
              </w:rPr>
              <w:t xml:space="preserve">Для мониторинга пассажиропотока используется Сервис мониторинга транспортных потоков в рамках концессионного соглашения, заключённого с ООО « Цифровое Приморье». </w:t>
            </w:r>
          </w:p>
        </w:tc>
      </w:tr>
      <w:tr w:rsidR="007A40A1" w:rsidRPr="007A40A1" w:rsidTr="005C77C0">
        <w:tc>
          <w:tcPr>
            <w:tcW w:w="629"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7.3.</w:t>
            </w:r>
          </w:p>
        </w:tc>
        <w:tc>
          <w:tcPr>
            <w:tcW w:w="2835" w:type="dxa"/>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w:t>
            </w:r>
          </w:p>
        </w:tc>
        <w:tc>
          <w:tcPr>
            <w:tcW w:w="1560"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p>
        </w:tc>
        <w:tc>
          <w:tcPr>
            <w:tcW w:w="1275" w:type="dxa"/>
            <w:vMerge/>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vMerge/>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417" w:type="dxa"/>
            <w:vMerge/>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276" w:type="dxa"/>
            <w:vMerge/>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2268" w:type="dxa"/>
            <w:tcBorders>
              <w:bottom w:val="single" w:sz="4" w:space="0" w:color="auto"/>
            </w:tcBorders>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307C47" w:rsidRPr="007A40A1" w:rsidRDefault="00307C47" w:rsidP="00307C47">
            <w:pPr>
              <w:spacing w:line="220" w:lineRule="atLeast"/>
              <w:rPr>
                <w:rFonts w:ascii="Times New Roman" w:eastAsia="Calibri" w:hAnsi="Times New Roman" w:cs="Times New Roman"/>
              </w:rPr>
            </w:pPr>
            <w:r w:rsidRPr="007A40A1">
              <w:rPr>
                <w:rFonts w:ascii="Times New Roman" w:eastAsia="Calibri" w:hAnsi="Times New Roman" w:cs="Times New Roman"/>
              </w:rPr>
              <w:t xml:space="preserve">Конкурсы на право осуществления перевозок по муниципальным маршрутам регулярных перевозок по нерегулируемым тарифам в отчетном периоде не проводились. </w:t>
            </w:r>
          </w:p>
          <w:p w:rsidR="00292D73" w:rsidRPr="007A40A1" w:rsidRDefault="00307C47" w:rsidP="00307C47">
            <w:pPr>
              <w:spacing w:after="0" w:line="220" w:lineRule="atLeast"/>
              <w:rPr>
                <w:rFonts w:ascii="Times New Roman" w:hAnsi="Times New Roman" w:cs="Times New Roman"/>
              </w:rPr>
            </w:pPr>
            <w:r w:rsidRPr="007A40A1">
              <w:rPr>
                <w:rFonts w:ascii="Times New Roman" w:hAnsi="Times New Roman" w:cs="Times New Roman"/>
              </w:rPr>
              <w:t xml:space="preserve">Аукционы на право осуществления перевозок по муниципальным маршрутам регулярных перевозок по регулируемым тарифам в отчетном периоде проводились на маршруты № 22 и 26. Обе процедуры состоялись, контракты были заключены. </w:t>
            </w:r>
          </w:p>
        </w:tc>
      </w:tr>
      <w:tr w:rsidR="007A40A1" w:rsidRPr="007A40A1" w:rsidTr="00BF5EAA">
        <w:tc>
          <w:tcPr>
            <w:tcW w:w="629"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7.4.</w:t>
            </w:r>
          </w:p>
        </w:tc>
        <w:tc>
          <w:tcPr>
            <w:tcW w:w="2835"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Развитие 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val="restart"/>
            <w:shd w:val="clear" w:color="auto" w:fill="auto"/>
          </w:tcPr>
          <w:p w:rsidR="004E6D36" w:rsidRPr="007A40A1" w:rsidRDefault="004E6D36" w:rsidP="009001F7">
            <w:pPr>
              <w:spacing w:after="0" w:line="240" w:lineRule="auto"/>
              <w:rPr>
                <w:rFonts w:ascii="Times New Roman" w:hAnsi="Times New Roman" w:cs="Times New Roman"/>
              </w:rPr>
            </w:pPr>
          </w:p>
        </w:tc>
        <w:tc>
          <w:tcPr>
            <w:tcW w:w="1418" w:type="dxa"/>
            <w:vMerge w:val="restart"/>
            <w:shd w:val="clear" w:color="auto" w:fill="auto"/>
          </w:tcPr>
          <w:p w:rsidR="004E6D36" w:rsidRPr="007A40A1" w:rsidRDefault="004E6D36" w:rsidP="009001F7">
            <w:pPr>
              <w:spacing w:after="0" w:line="240" w:lineRule="auto"/>
              <w:rPr>
                <w:rFonts w:ascii="Times New Roman" w:hAnsi="Times New Roman" w:cs="Times New Roman"/>
              </w:rPr>
            </w:pPr>
          </w:p>
        </w:tc>
        <w:tc>
          <w:tcPr>
            <w:tcW w:w="1417" w:type="dxa"/>
            <w:vMerge w:val="restart"/>
            <w:shd w:val="clear" w:color="auto" w:fill="auto"/>
          </w:tcPr>
          <w:p w:rsidR="004E6D36" w:rsidRPr="007A40A1" w:rsidRDefault="004E6D36" w:rsidP="009001F7">
            <w:pPr>
              <w:spacing w:after="0" w:line="240" w:lineRule="auto"/>
              <w:rPr>
                <w:rFonts w:ascii="Times New Roman" w:hAnsi="Times New Roman" w:cs="Times New Roman"/>
              </w:rPr>
            </w:pPr>
          </w:p>
        </w:tc>
        <w:tc>
          <w:tcPr>
            <w:tcW w:w="1276" w:type="dxa"/>
            <w:vMerge w:val="restart"/>
            <w:shd w:val="clear" w:color="auto" w:fill="auto"/>
          </w:tcPr>
          <w:p w:rsidR="004E6D36" w:rsidRPr="007A40A1"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A40A1" w:rsidRDefault="00307C47" w:rsidP="00AC5E8D">
            <w:pPr>
              <w:spacing w:after="0" w:line="240" w:lineRule="auto"/>
              <w:rPr>
                <w:rFonts w:ascii="Times New Roman" w:hAnsi="Times New Roman" w:cs="Times New Roman"/>
              </w:rPr>
            </w:pPr>
            <w:r w:rsidRPr="007A40A1">
              <w:rPr>
                <w:rFonts w:ascii="Times New Roman" w:hAnsi="Times New Roman" w:cs="Times New Roman"/>
              </w:rPr>
              <w:t>Изменения маршрутн</w:t>
            </w:r>
            <w:r w:rsidR="00AC5E8D">
              <w:rPr>
                <w:rFonts w:ascii="Times New Roman" w:hAnsi="Times New Roman" w:cs="Times New Roman"/>
              </w:rPr>
              <w:t>ой</w:t>
            </w:r>
            <w:r w:rsidRPr="007A40A1">
              <w:rPr>
                <w:rFonts w:ascii="Times New Roman" w:hAnsi="Times New Roman" w:cs="Times New Roman"/>
              </w:rPr>
              <w:t xml:space="preserve"> сет</w:t>
            </w:r>
            <w:r w:rsidR="00AC5E8D">
              <w:rPr>
                <w:rFonts w:ascii="Times New Roman" w:hAnsi="Times New Roman" w:cs="Times New Roman"/>
              </w:rPr>
              <w:t>и</w:t>
            </w:r>
            <w:r w:rsidRPr="007A40A1">
              <w:rPr>
                <w:rFonts w:ascii="Times New Roman" w:hAnsi="Times New Roman" w:cs="Times New Roman"/>
              </w:rPr>
              <w:t xml:space="preserve"> в отчетном периоде не про</w:t>
            </w:r>
            <w:r w:rsidR="003465C0">
              <w:rPr>
                <w:rFonts w:ascii="Times New Roman" w:hAnsi="Times New Roman" w:cs="Times New Roman"/>
              </w:rPr>
              <w:t xml:space="preserve">водились в связи с отсутствием обращений. </w:t>
            </w:r>
          </w:p>
        </w:tc>
      </w:tr>
      <w:tr w:rsidR="007A40A1" w:rsidRPr="007A40A1" w:rsidTr="00BF5EAA">
        <w:tc>
          <w:tcPr>
            <w:tcW w:w="629"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7.5.</w:t>
            </w:r>
          </w:p>
        </w:tc>
        <w:tc>
          <w:tcPr>
            <w:tcW w:w="2835" w:type="dxa"/>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2022 - 2025</w:t>
            </w:r>
          </w:p>
        </w:tc>
        <w:tc>
          <w:tcPr>
            <w:tcW w:w="1275" w:type="dxa"/>
            <w:vMerge/>
            <w:shd w:val="clear" w:color="auto" w:fill="auto"/>
          </w:tcPr>
          <w:p w:rsidR="004E6D36" w:rsidRPr="007A40A1" w:rsidRDefault="004E6D36" w:rsidP="009001F7">
            <w:pPr>
              <w:spacing w:after="0" w:line="240" w:lineRule="auto"/>
              <w:rPr>
                <w:rFonts w:ascii="Times New Roman" w:hAnsi="Times New Roman" w:cs="Times New Roman"/>
              </w:rPr>
            </w:pPr>
          </w:p>
        </w:tc>
        <w:tc>
          <w:tcPr>
            <w:tcW w:w="1418" w:type="dxa"/>
            <w:vMerge/>
            <w:shd w:val="clear" w:color="auto" w:fill="auto"/>
          </w:tcPr>
          <w:p w:rsidR="004E6D36" w:rsidRPr="007A40A1" w:rsidRDefault="004E6D36" w:rsidP="009001F7">
            <w:pPr>
              <w:spacing w:after="0" w:line="240" w:lineRule="auto"/>
              <w:rPr>
                <w:rFonts w:ascii="Times New Roman" w:hAnsi="Times New Roman" w:cs="Times New Roman"/>
              </w:rPr>
            </w:pPr>
          </w:p>
        </w:tc>
        <w:tc>
          <w:tcPr>
            <w:tcW w:w="1417" w:type="dxa"/>
            <w:vMerge/>
            <w:shd w:val="clear" w:color="auto" w:fill="auto"/>
          </w:tcPr>
          <w:p w:rsidR="004E6D36" w:rsidRPr="007A40A1" w:rsidRDefault="004E6D36" w:rsidP="009001F7">
            <w:pPr>
              <w:spacing w:after="0" w:line="240" w:lineRule="auto"/>
              <w:rPr>
                <w:rFonts w:ascii="Times New Roman" w:hAnsi="Times New Roman" w:cs="Times New Roman"/>
              </w:rPr>
            </w:pPr>
          </w:p>
        </w:tc>
        <w:tc>
          <w:tcPr>
            <w:tcW w:w="1276" w:type="dxa"/>
            <w:vMerge/>
            <w:shd w:val="clear" w:color="auto" w:fill="auto"/>
          </w:tcPr>
          <w:p w:rsidR="004E6D36" w:rsidRPr="007A40A1"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3465C0" w:rsidRDefault="003465C0" w:rsidP="003465C0">
            <w:pPr>
              <w:spacing w:after="0" w:line="240" w:lineRule="auto"/>
              <w:rPr>
                <w:rFonts w:ascii="Times New Roman" w:hAnsi="Times New Roman" w:cs="Times New Roman"/>
              </w:rPr>
            </w:pPr>
            <w:r>
              <w:rPr>
                <w:rFonts w:ascii="Times New Roman" w:hAnsi="Times New Roman" w:cs="Times New Roman"/>
              </w:rPr>
              <w:t xml:space="preserve">В 1 квартале 2025 в постановление администрации НГО </w:t>
            </w:r>
            <w:r w:rsidRPr="00AD0387">
              <w:rPr>
                <w:rFonts w:ascii="Times New Roman" w:hAnsi="Times New Roman" w:cs="Times New Roman"/>
              </w:rPr>
              <w:t>от 28 августа 2017 № 1117</w:t>
            </w:r>
            <w:r>
              <w:rPr>
                <w:rFonts w:ascii="Times New Roman" w:hAnsi="Times New Roman" w:cs="Times New Roman"/>
              </w:rPr>
              <w:t xml:space="preserve"> были внесены изменения: </w:t>
            </w:r>
          </w:p>
          <w:p w:rsidR="0030662C" w:rsidRDefault="003465C0" w:rsidP="003465C0">
            <w:pPr>
              <w:spacing w:after="0" w:line="240" w:lineRule="auto"/>
              <w:rPr>
                <w:rFonts w:ascii="Times New Roman" w:hAnsi="Times New Roman" w:cs="Times New Roman"/>
              </w:rPr>
            </w:pPr>
            <w:r>
              <w:rPr>
                <w:rFonts w:ascii="Times New Roman" w:hAnsi="Times New Roman" w:cs="Times New Roman"/>
              </w:rPr>
              <w:t xml:space="preserve">- </w:t>
            </w:r>
            <w:r w:rsidRPr="00AD0387">
              <w:rPr>
                <w:rFonts w:ascii="Times New Roman" w:hAnsi="Times New Roman" w:cs="Times New Roman"/>
              </w:rPr>
              <w:t xml:space="preserve"> перевод маршр</w:t>
            </w:r>
            <w:r w:rsidR="0030662C">
              <w:rPr>
                <w:rFonts w:ascii="Times New Roman" w:hAnsi="Times New Roman" w:cs="Times New Roman"/>
              </w:rPr>
              <w:t xml:space="preserve">ута № М 3 </w:t>
            </w:r>
            <w:r w:rsidRPr="00AD0387">
              <w:rPr>
                <w:rFonts w:ascii="Times New Roman" w:hAnsi="Times New Roman" w:cs="Times New Roman"/>
              </w:rPr>
              <w:t xml:space="preserve"> на регулируемый тариф, </w:t>
            </w:r>
          </w:p>
          <w:p w:rsidR="0030662C" w:rsidRDefault="0030662C" w:rsidP="003465C0">
            <w:pPr>
              <w:spacing w:after="0" w:line="240" w:lineRule="auto"/>
              <w:rPr>
                <w:rFonts w:ascii="Times New Roman" w:hAnsi="Times New Roman" w:cs="Times New Roman"/>
              </w:rPr>
            </w:pPr>
            <w:r>
              <w:rPr>
                <w:rFonts w:ascii="Times New Roman" w:hAnsi="Times New Roman" w:cs="Times New Roman"/>
              </w:rPr>
              <w:t>- отмена маршрутов № 32, 33 и 34</w:t>
            </w:r>
          </w:p>
          <w:p w:rsidR="003465C0" w:rsidRPr="003465C0" w:rsidRDefault="0030662C" w:rsidP="003465C0">
            <w:pPr>
              <w:spacing w:after="0" w:line="240" w:lineRule="auto"/>
              <w:rPr>
                <w:rFonts w:ascii="Times New Roman" w:hAnsi="Times New Roman" w:cs="Times New Roman"/>
                <w:vanish/>
                <w:specVanish/>
              </w:rPr>
            </w:pPr>
            <w:r>
              <w:rPr>
                <w:rFonts w:ascii="Times New Roman" w:hAnsi="Times New Roman" w:cs="Times New Roman"/>
              </w:rPr>
              <w:t xml:space="preserve">- </w:t>
            </w:r>
            <w:r w:rsidR="003465C0" w:rsidRPr="00AD0387">
              <w:rPr>
                <w:rFonts w:ascii="Times New Roman" w:hAnsi="Times New Roman" w:cs="Times New Roman"/>
              </w:rPr>
              <w:t>корректировка наименований остановочных пунктов и схем движения маршрутов.</w:t>
            </w:r>
          </w:p>
          <w:p w:rsidR="003465C0" w:rsidRDefault="003465C0" w:rsidP="00AD0387">
            <w:pPr>
              <w:spacing w:after="0" w:line="240" w:lineRule="auto"/>
              <w:rPr>
                <w:rFonts w:ascii="Times New Roman" w:hAnsi="Times New Roman" w:cs="Times New Roman"/>
              </w:rPr>
            </w:pPr>
            <w:r>
              <w:rPr>
                <w:rFonts w:ascii="Times New Roman" w:hAnsi="Times New Roman" w:cs="Times New Roman"/>
              </w:rPr>
              <w:t xml:space="preserve"> </w:t>
            </w:r>
          </w:p>
          <w:p w:rsidR="003465C0" w:rsidRDefault="003465C0" w:rsidP="00AD0387">
            <w:pPr>
              <w:spacing w:after="0" w:line="240" w:lineRule="auto"/>
              <w:rPr>
                <w:rFonts w:ascii="Times New Roman" w:hAnsi="Times New Roman" w:cs="Times New Roman"/>
              </w:rPr>
            </w:pPr>
          </w:p>
          <w:p w:rsidR="00AD0387" w:rsidRPr="007A40A1" w:rsidRDefault="00AD0387" w:rsidP="003465C0">
            <w:pPr>
              <w:spacing w:after="0" w:line="240" w:lineRule="auto"/>
              <w:rPr>
                <w:rFonts w:ascii="Times New Roman" w:hAnsi="Times New Roman" w:cs="Times New Roman"/>
              </w:rPr>
            </w:pPr>
          </w:p>
        </w:tc>
      </w:tr>
      <w:tr w:rsidR="007A40A1" w:rsidRPr="007A40A1" w:rsidTr="005C77C0">
        <w:tc>
          <w:tcPr>
            <w:tcW w:w="629"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7.6</w:t>
            </w:r>
          </w:p>
        </w:tc>
        <w:tc>
          <w:tcPr>
            <w:tcW w:w="2835" w:type="dxa"/>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r w:rsidRPr="007A40A1">
              <w:rPr>
                <w:rFonts w:ascii="Times New Roman" w:eastAsia="Calibri" w:hAnsi="Times New Roman" w:cs="Times New Roman"/>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2022 - 2025</w:t>
            </w:r>
          </w:p>
        </w:tc>
        <w:tc>
          <w:tcPr>
            <w:tcW w:w="1275" w:type="dxa"/>
            <w:vMerge/>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p>
        </w:tc>
        <w:tc>
          <w:tcPr>
            <w:tcW w:w="1418" w:type="dxa"/>
            <w:vMerge/>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p>
        </w:tc>
        <w:tc>
          <w:tcPr>
            <w:tcW w:w="1417" w:type="dxa"/>
            <w:vMerge/>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p>
        </w:tc>
        <w:tc>
          <w:tcPr>
            <w:tcW w:w="1276" w:type="dxa"/>
            <w:vMerge/>
            <w:tcBorders>
              <w:bottom w:val="single" w:sz="4" w:space="0" w:color="auto"/>
            </w:tcBorders>
            <w:shd w:val="clear" w:color="auto" w:fill="auto"/>
          </w:tcPr>
          <w:p w:rsidR="004E6D36" w:rsidRPr="007A40A1"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A40A1" w:rsidRDefault="004E6D36" w:rsidP="009001F7">
            <w:pPr>
              <w:spacing w:after="0" w:line="240" w:lineRule="auto"/>
              <w:rPr>
                <w:rFonts w:ascii="Times New Roman" w:hAnsi="Times New Roman" w:cs="Times New Roman"/>
              </w:rPr>
            </w:pPr>
            <w:r w:rsidRPr="007A40A1">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A40A1" w:rsidRDefault="004E6D36" w:rsidP="00D568E6">
            <w:pPr>
              <w:spacing w:after="0" w:line="240" w:lineRule="auto"/>
              <w:rPr>
                <w:rFonts w:ascii="Times New Roman" w:hAnsi="Times New Roman" w:cs="Times New Roman"/>
              </w:rPr>
            </w:pPr>
            <w:r w:rsidRPr="007A40A1">
              <w:rPr>
                <w:rFonts w:ascii="Times New Roman" w:hAnsi="Times New Roman" w:cs="Times New Roman"/>
              </w:rPr>
              <w:t>На сайте Находкинского городского округа на постоянной основе осуществляется размещение и актуализация информации.</w:t>
            </w:r>
          </w:p>
          <w:p w:rsidR="003B2213" w:rsidRPr="007A40A1" w:rsidRDefault="005D1D88" w:rsidP="00D568E6">
            <w:pPr>
              <w:spacing w:after="0" w:line="240" w:lineRule="auto"/>
              <w:rPr>
                <w:rFonts w:ascii="Times New Roman" w:hAnsi="Times New Roman" w:cs="Times New Roman"/>
              </w:rPr>
            </w:pPr>
            <w:hyperlink r:id="rId9" w:history="1">
              <w:r w:rsidR="003B2213" w:rsidRPr="007A40A1">
                <w:rPr>
                  <w:rStyle w:val="aa"/>
                  <w:rFonts w:ascii="Times New Roman" w:hAnsi="Times New Roman" w:cs="Times New Roman"/>
                  <w:color w:val="auto"/>
                </w:rPr>
                <w:t>https://www.nakhodka-city.ru/administration/structure/docx/?deptid=24&amp;gid=194</w:t>
              </w:r>
            </w:hyperlink>
          </w:p>
          <w:p w:rsidR="004E6D36" w:rsidRPr="007A40A1" w:rsidRDefault="003B2213" w:rsidP="00D568E6">
            <w:pPr>
              <w:spacing w:after="0" w:line="240" w:lineRule="auto"/>
              <w:rPr>
                <w:rFonts w:ascii="Times New Roman" w:hAnsi="Times New Roman" w:cs="Times New Roman"/>
              </w:rPr>
            </w:pPr>
            <w:r w:rsidRPr="007A40A1">
              <w:rPr>
                <w:rFonts w:ascii="Times New Roman" w:hAnsi="Times New Roman" w:cs="Times New Roman"/>
              </w:rPr>
              <w:t xml:space="preserve"> </w:t>
            </w:r>
          </w:p>
        </w:tc>
      </w:tr>
      <w:tr w:rsidR="007A40A1" w:rsidRPr="007A40A1" w:rsidTr="00BF5EAA">
        <w:tc>
          <w:tcPr>
            <w:tcW w:w="16080" w:type="dxa"/>
            <w:gridSpan w:val="9"/>
          </w:tcPr>
          <w:p w:rsidR="004E6D36" w:rsidRPr="007A40A1" w:rsidRDefault="004E6D36" w:rsidP="009001F7">
            <w:pPr>
              <w:spacing w:after="0" w:line="220" w:lineRule="atLeast"/>
              <w:outlineLvl w:val="2"/>
              <w:rPr>
                <w:rFonts w:ascii="Times New Roman" w:hAnsi="Times New Roman" w:cs="Times New Roman"/>
              </w:rPr>
            </w:pPr>
            <w:r w:rsidRPr="007A40A1">
              <w:rPr>
                <w:rFonts w:ascii="Times New Roman" w:hAnsi="Times New Roman" w:cs="Times New Roman"/>
              </w:rPr>
              <w:t>8. Рынок дорожной деятельности (за исключением проектирования)</w:t>
            </w:r>
          </w:p>
        </w:tc>
      </w:tr>
      <w:tr w:rsidR="007A40A1" w:rsidRPr="007A40A1" w:rsidTr="00BF5EAA">
        <w:tc>
          <w:tcPr>
            <w:tcW w:w="16080" w:type="dxa"/>
            <w:gridSpan w:val="9"/>
          </w:tcPr>
          <w:p w:rsidR="004347FC" w:rsidRPr="007A40A1" w:rsidRDefault="004347FC" w:rsidP="004347FC">
            <w:pPr>
              <w:spacing w:after="0" w:line="220" w:lineRule="atLeast"/>
              <w:jc w:val="both"/>
              <w:rPr>
                <w:rFonts w:ascii="Times New Roman" w:hAnsi="Times New Roman" w:cs="Times New Roman"/>
              </w:rPr>
            </w:pPr>
            <w:r w:rsidRPr="007A40A1">
              <w:rPr>
                <w:rFonts w:ascii="Times New Roman" w:hAnsi="Times New Roman" w:cs="Times New Roman"/>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347FC" w:rsidRPr="007A40A1" w:rsidRDefault="004347FC" w:rsidP="004347FC">
            <w:pPr>
              <w:spacing w:after="0" w:line="220" w:lineRule="atLeast"/>
              <w:jc w:val="both"/>
              <w:rPr>
                <w:rFonts w:ascii="Times New Roman" w:hAnsi="Times New Roman" w:cs="Times New Roman"/>
              </w:rPr>
            </w:pPr>
            <w:r w:rsidRPr="007A40A1">
              <w:rPr>
                <w:rFonts w:ascii="Times New Roman" w:hAnsi="Times New Roman" w:cs="Times New Roman"/>
              </w:rPr>
              <w:t xml:space="preserve">За 1 квартал 2025 года заключен 1 муниципальный контракт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4347FC" w:rsidRPr="007A40A1" w:rsidRDefault="004347FC" w:rsidP="004347FC">
            <w:pPr>
              <w:spacing w:after="0" w:line="220" w:lineRule="atLeast"/>
              <w:jc w:val="both"/>
              <w:rPr>
                <w:rFonts w:ascii="Times New Roman" w:hAnsi="Times New Roman" w:cs="Times New Roman"/>
              </w:rPr>
            </w:pPr>
            <w:r w:rsidRPr="007A40A1">
              <w:rPr>
                <w:rFonts w:ascii="Times New Roman" w:hAnsi="Times New Roman" w:cs="Times New Roman"/>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347FC" w:rsidRPr="007A40A1" w:rsidRDefault="004347FC" w:rsidP="004347FC">
            <w:pPr>
              <w:spacing w:after="0" w:line="220" w:lineRule="atLeast"/>
              <w:jc w:val="both"/>
              <w:rPr>
                <w:rFonts w:ascii="Times New Roman" w:hAnsi="Times New Roman" w:cs="Times New Roman"/>
              </w:rPr>
            </w:pPr>
            <w:r w:rsidRPr="007A40A1">
              <w:rPr>
                <w:rFonts w:ascii="Times New Roman" w:hAnsi="Times New Roman" w:cs="Times New Roman"/>
              </w:rPr>
              <w:t>Оплата выполненных работ производится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347FC" w:rsidRPr="007A40A1" w:rsidRDefault="004347FC" w:rsidP="004347FC">
            <w:pPr>
              <w:spacing w:after="0" w:line="220" w:lineRule="atLeast"/>
              <w:jc w:val="both"/>
              <w:rPr>
                <w:rFonts w:ascii="Times New Roman" w:hAnsi="Times New Roman" w:cs="Times New Roman"/>
              </w:rPr>
            </w:pPr>
            <w:r w:rsidRPr="007A40A1">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4347FC" w:rsidRPr="007A40A1" w:rsidRDefault="004347FC" w:rsidP="004347FC">
            <w:pPr>
              <w:spacing w:after="0" w:line="220" w:lineRule="atLeast"/>
              <w:jc w:val="both"/>
              <w:rPr>
                <w:rFonts w:ascii="Times New Roman" w:hAnsi="Times New Roman" w:cs="Times New Roman"/>
              </w:rPr>
            </w:pPr>
            <w:r w:rsidRPr="007A40A1">
              <w:rPr>
                <w:rFonts w:ascii="Times New Roman" w:hAnsi="Times New Roman" w:cs="Times New Roman"/>
              </w:rPr>
              <w:t>Цели: развитие сети автомобильных дорог общего пользования муниципального значения;</w:t>
            </w:r>
          </w:p>
          <w:p w:rsidR="004E6D36" w:rsidRPr="007A40A1" w:rsidRDefault="004347FC" w:rsidP="004347FC">
            <w:pPr>
              <w:spacing w:after="0" w:line="220" w:lineRule="atLeast"/>
              <w:jc w:val="both"/>
              <w:rPr>
                <w:rFonts w:ascii="Times New Roman" w:hAnsi="Times New Roman" w:cs="Times New Roman"/>
              </w:rPr>
            </w:pPr>
            <w:r w:rsidRPr="007A40A1">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7A40A1" w:rsidRPr="007A40A1" w:rsidTr="005C77C0">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8.1.</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Обеспечение сохранения доли организаций частной формы собственности в сфере дорожной деятельности (за исключением проектирования)</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val="restart"/>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проценты</w:t>
            </w:r>
          </w:p>
        </w:tc>
        <w:tc>
          <w:tcPr>
            <w:tcW w:w="1418" w:type="dxa"/>
            <w:vMerge w:val="restart"/>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100</w:t>
            </w:r>
          </w:p>
        </w:tc>
        <w:tc>
          <w:tcPr>
            <w:tcW w:w="1417" w:type="dxa"/>
            <w:vMerge w:val="restart"/>
            <w:shd w:val="clear" w:color="auto" w:fill="auto"/>
          </w:tcPr>
          <w:p w:rsidR="004E6D36" w:rsidRPr="007A40A1" w:rsidRDefault="004E6D36" w:rsidP="009001F7">
            <w:pPr>
              <w:spacing w:after="128"/>
              <w:rPr>
                <w:rFonts w:ascii="Times New Roman" w:hAnsi="Times New Roman" w:cs="Times New Roman"/>
              </w:rPr>
            </w:pPr>
            <w:r w:rsidRPr="007A40A1">
              <w:rPr>
                <w:rFonts w:ascii="Times New Roman" w:hAnsi="Times New Roman" w:cs="Times New Roman"/>
              </w:rPr>
              <w:t>100</w:t>
            </w:r>
          </w:p>
        </w:tc>
        <w:tc>
          <w:tcPr>
            <w:tcW w:w="1276" w:type="dxa"/>
            <w:vMerge w:val="restart"/>
            <w:shd w:val="clear" w:color="auto" w:fill="auto"/>
          </w:tcPr>
          <w:p w:rsidR="004E6D36" w:rsidRPr="007A40A1" w:rsidRDefault="004E6D36" w:rsidP="009001F7">
            <w:pPr>
              <w:spacing w:after="128"/>
              <w:rPr>
                <w:rFonts w:ascii="Times New Roman" w:hAnsi="Times New Roman" w:cs="Times New Roman"/>
              </w:rPr>
            </w:pPr>
            <w:r w:rsidRPr="007A40A1">
              <w:rPr>
                <w:rFonts w:ascii="Times New Roman" w:hAnsi="Times New Roman" w:cs="Times New Roman"/>
              </w:rPr>
              <w:t>100</w:t>
            </w:r>
          </w:p>
        </w:tc>
        <w:tc>
          <w:tcPr>
            <w:tcW w:w="2268" w:type="dxa"/>
          </w:tcPr>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Управление</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благоустройства</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администрации</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Находкинского</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городского округа;</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МКУ «Управление</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капитального</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строительства»</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Находкинского</w:t>
            </w:r>
          </w:p>
          <w:p w:rsidR="004E6D36" w:rsidRPr="007A40A1"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городского округа</w:t>
            </w:r>
          </w:p>
        </w:tc>
        <w:tc>
          <w:tcPr>
            <w:tcW w:w="3402" w:type="dxa"/>
            <w:shd w:val="clear" w:color="auto" w:fill="auto"/>
          </w:tcPr>
          <w:p w:rsidR="0034643B" w:rsidRPr="007A40A1" w:rsidRDefault="0034643B" w:rsidP="0034643B">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Доля организаций частной формы собственности в сфере дорожной деятельности (за исключением проектирования) сохранена.</w:t>
            </w:r>
          </w:p>
          <w:p w:rsidR="0034643B" w:rsidRPr="007A40A1" w:rsidRDefault="0034643B" w:rsidP="0034643B">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В 2025 год</w:t>
            </w:r>
            <w:r w:rsidR="00946C68">
              <w:rPr>
                <w:rFonts w:ascii="Times New Roman" w:hAnsi="Times New Roman" w:cs="Times New Roman"/>
              </w:rPr>
              <w:t>у</w:t>
            </w:r>
            <w:r w:rsidRPr="007A40A1">
              <w:rPr>
                <w:rFonts w:ascii="Times New Roman" w:hAnsi="Times New Roman" w:cs="Times New Roman"/>
              </w:rPr>
              <w:t xml:space="preserve"> в сфере дорожной деятельности </w:t>
            </w:r>
            <w:r w:rsidR="00946C68">
              <w:rPr>
                <w:rFonts w:ascii="Times New Roman" w:hAnsi="Times New Roman" w:cs="Times New Roman"/>
              </w:rPr>
              <w:t xml:space="preserve">запланировано </w:t>
            </w:r>
            <w:r w:rsidRPr="007A40A1">
              <w:rPr>
                <w:rFonts w:ascii="Times New Roman" w:hAnsi="Times New Roman" w:cs="Times New Roman"/>
              </w:rPr>
              <w:t>выполн</w:t>
            </w:r>
            <w:r w:rsidR="00946C68">
              <w:rPr>
                <w:rFonts w:ascii="Times New Roman" w:hAnsi="Times New Roman" w:cs="Times New Roman"/>
              </w:rPr>
              <w:t>ение</w:t>
            </w:r>
            <w:r w:rsidRPr="007A40A1">
              <w:rPr>
                <w:rFonts w:ascii="Times New Roman" w:hAnsi="Times New Roman" w:cs="Times New Roman"/>
              </w:rPr>
              <w:t xml:space="preserve"> следующи</w:t>
            </w:r>
            <w:r w:rsidR="00946C68">
              <w:rPr>
                <w:rFonts w:ascii="Times New Roman" w:hAnsi="Times New Roman" w:cs="Times New Roman"/>
              </w:rPr>
              <w:t>х</w:t>
            </w:r>
            <w:r w:rsidRPr="007A40A1">
              <w:rPr>
                <w:rFonts w:ascii="Times New Roman" w:hAnsi="Times New Roman" w:cs="Times New Roman"/>
              </w:rPr>
              <w:t xml:space="preserve"> работ:</w:t>
            </w:r>
          </w:p>
          <w:p w:rsidR="0034643B" w:rsidRPr="007A40A1" w:rsidRDefault="0034643B" w:rsidP="0034643B">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-ремонт дорог общего пользования;</w:t>
            </w:r>
          </w:p>
          <w:p w:rsidR="0034643B" w:rsidRPr="007A40A1" w:rsidRDefault="0034643B" w:rsidP="0034643B">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-ремонт придомовых территорий;</w:t>
            </w:r>
          </w:p>
          <w:p w:rsidR="0034643B" w:rsidRPr="007A40A1" w:rsidRDefault="0034643B" w:rsidP="0034643B">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-ремонт и установка пешеходных ограждений;</w:t>
            </w:r>
          </w:p>
          <w:p w:rsidR="0034643B" w:rsidRPr="007A40A1" w:rsidRDefault="0034643B" w:rsidP="0034643B">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-ремонт и установка автобусных остановок;</w:t>
            </w:r>
          </w:p>
          <w:p w:rsidR="0034643B" w:rsidRPr="007A40A1" w:rsidRDefault="0034643B" w:rsidP="0034643B">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-восстановление элементов дорог.</w:t>
            </w:r>
          </w:p>
          <w:p w:rsidR="004E6D36" w:rsidRPr="007A40A1" w:rsidRDefault="0034643B" w:rsidP="0034643B">
            <w:pPr>
              <w:widowControl w:val="0"/>
              <w:autoSpaceDE w:val="0"/>
              <w:autoSpaceDN w:val="0"/>
              <w:spacing w:after="0" w:line="240" w:lineRule="auto"/>
              <w:rPr>
                <w:rFonts w:ascii="Times New Roman" w:hAnsi="Times New Roman" w:cs="Times New Roman"/>
              </w:rPr>
            </w:pPr>
            <w:r w:rsidRPr="007A40A1">
              <w:rPr>
                <w:rFonts w:ascii="Times New Roman" w:hAnsi="Times New Roman" w:cs="Times New Roman"/>
              </w:rPr>
              <w:t>В сфере дорожной деятельности на территории Находкинского городского округа за 1 квартал 2025 года на конкурсной основе заключен 1 муниципальных контрактов, в т. ч. 1 (ООО).</w:t>
            </w:r>
          </w:p>
        </w:tc>
      </w:tr>
      <w:tr w:rsidR="007A40A1" w:rsidRPr="007A40A1" w:rsidTr="005C77C0">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8.2.</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2268" w:type="dxa"/>
          </w:tcPr>
          <w:p w:rsidR="004E6D36" w:rsidRPr="007A40A1" w:rsidRDefault="004E6D36" w:rsidP="009001F7">
            <w:pPr>
              <w:spacing w:after="0" w:line="220" w:lineRule="atLeast"/>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4E6D36" w:rsidRPr="007A40A1" w:rsidRDefault="004E6D36" w:rsidP="009001F7">
            <w:pPr>
              <w:spacing w:after="0" w:line="220" w:lineRule="atLeast"/>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МКУ «Управление капитального строительства» Находкинского городского округа</w:t>
            </w:r>
          </w:p>
        </w:tc>
        <w:tc>
          <w:tcPr>
            <w:tcW w:w="3402" w:type="dxa"/>
            <w:shd w:val="clear" w:color="auto" w:fill="auto"/>
          </w:tcPr>
          <w:p w:rsidR="004E6D36" w:rsidRPr="007A40A1" w:rsidRDefault="004E6D36" w:rsidP="00D075D2">
            <w:pPr>
              <w:spacing w:after="0" w:line="220" w:lineRule="atLeast"/>
              <w:rPr>
                <w:rFonts w:ascii="Times New Roman" w:hAnsi="Times New Roman" w:cs="Times New Roman"/>
              </w:rPr>
            </w:pPr>
            <w:r w:rsidRPr="007A40A1">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7A40A1" w:rsidRPr="007A40A1" w:rsidTr="005C77C0">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8.3.</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2268" w:type="dxa"/>
          </w:tcPr>
          <w:p w:rsidR="004E6D36" w:rsidRPr="007A40A1" w:rsidRDefault="004E6D36" w:rsidP="009001F7">
            <w:pPr>
              <w:spacing w:after="0" w:line="220" w:lineRule="atLeast"/>
              <w:rPr>
                <w:rFonts w:ascii="Times New Roman" w:eastAsia="Times New Roman" w:hAnsi="Times New Roman" w:cs="Times New Roman"/>
                <w:spacing w:val="-6"/>
                <w:lang w:eastAsia="ru-RU"/>
              </w:rPr>
            </w:pPr>
            <w:r w:rsidRPr="007A40A1">
              <w:rPr>
                <w:rFonts w:ascii="Times New Roman" w:eastAsia="Times New Roman" w:hAnsi="Times New Roman" w:cs="Times New Roman"/>
                <w:spacing w:val="-6"/>
                <w:lang w:eastAsia="ru-RU"/>
              </w:rPr>
              <w:t>Управление благоустройства администрации Находкинского городского округа;</w:t>
            </w:r>
          </w:p>
          <w:p w:rsidR="004E6D36" w:rsidRPr="007A40A1" w:rsidRDefault="000E1B41" w:rsidP="009001F7">
            <w:pPr>
              <w:spacing w:after="0" w:line="220" w:lineRule="atLeast"/>
              <w:jc w:val="both"/>
              <w:rPr>
                <w:rFonts w:ascii="Times New Roman" w:hAnsi="Times New Roman" w:cs="Times New Roman"/>
              </w:rPr>
            </w:pPr>
            <w:r w:rsidRPr="007A40A1">
              <w:rPr>
                <w:rFonts w:ascii="Times New Roman" w:eastAsia="Times New Roman" w:hAnsi="Times New Roman" w:cs="Times New Roman"/>
                <w:spacing w:val="-6"/>
                <w:lang w:eastAsia="ru-RU"/>
              </w:rPr>
              <w:t>МКУ</w:t>
            </w:r>
            <w:r w:rsidR="00AC6C4E" w:rsidRPr="007A40A1">
              <w:rPr>
                <w:rFonts w:ascii="Times New Roman" w:eastAsia="Times New Roman" w:hAnsi="Times New Roman" w:cs="Times New Roman"/>
                <w:spacing w:val="-6"/>
                <w:lang w:eastAsia="ru-RU"/>
              </w:rPr>
              <w:t xml:space="preserve"> </w:t>
            </w:r>
            <w:r w:rsidR="004E6D36" w:rsidRPr="007A40A1">
              <w:rPr>
                <w:rFonts w:ascii="Times New Roman" w:eastAsia="Times New Roman" w:hAnsi="Times New Roman" w:cs="Times New Roman"/>
                <w:spacing w:val="-6"/>
                <w:lang w:eastAsia="ru-RU"/>
              </w:rPr>
              <w:t>«Управление капитального строительства» НГО</w:t>
            </w:r>
          </w:p>
        </w:tc>
        <w:tc>
          <w:tcPr>
            <w:tcW w:w="3402" w:type="dxa"/>
            <w:shd w:val="clear" w:color="auto" w:fill="auto"/>
          </w:tcPr>
          <w:p w:rsidR="004E6D36" w:rsidRPr="007A40A1" w:rsidRDefault="00AC6C4E" w:rsidP="00D075D2">
            <w:pPr>
              <w:spacing w:after="0" w:line="220" w:lineRule="atLeast"/>
              <w:rPr>
                <w:rFonts w:ascii="Times New Roman" w:hAnsi="Times New Roman" w:cs="Times New Roman"/>
              </w:rPr>
            </w:pPr>
            <w:r w:rsidRPr="007A40A1">
              <w:rPr>
                <w:rFonts w:ascii="Times New Roman" w:hAnsi="Times New Roman" w:cs="Times New Roman"/>
              </w:rPr>
              <w:t>В 1 квартале 2025 года муниципальные контракты заключены с помощью привлечения к участию в торгах путем размещения информации о планировании закупок в единой информационной системе в сфере закупок.</w:t>
            </w:r>
          </w:p>
        </w:tc>
      </w:tr>
      <w:tr w:rsidR="007A40A1" w:rsidRPr="007A40A1" w:rsidTr="00BF5EAA">
        <w:tc>
          <w:tcPr>
            <w:tcW w:w="16080" w:type="dxa"/>
            <w:gridSpan w:val="9"/>
          </w:tcPr>
          <w:p w:rsidR="004E6D36" w:rsidRPr="007A40A1" w:rsidRDefault="004E6D36" w:rsidP="009001F7">
            <w:pPr>
              <w:spacing w:after="0" w:line="220" w:lineRule="atLeast"/>
              <w:outlineLvl w:val="2"/>
              <w:rPr>
                <w:rFonts w:ascii="Times New Roman" w:hAnsi="Times New Roman" w:cs="Times New Roman"/>
              </w:rPr>
            </w:pPr>
            <w:r w:rsidRPr="007A40A1">
              <w:rPr>
                <w:rFonts w:ascii="Times New Roman" w:hAnsi="Times New Roman" w:cs="Times New Roman"/>
              </w:rPr>
              <w:t>9. Рынок кадастровых и землеустроительных работ</w:t>
            </w:r>
          </w:p>
        </w:tc>
      </w:tr>
      <w:tr w:rsidR="007A40A1" w:rsidRPr="007A40A1" w:rsidTr="00BF5EAA">
        <w:tc>
          <w:tcPr>
            <w:tcW w:w="16080" w:type="dxa"/>
            <w:gridSpan w:val="9"/>
          </w:tcPr>
          <w:p w:rsidR="004E6D36" w:rsidRPr="007A40A1" w:rsidRDefault="004E6D36" w:rsidP="009001F7">
            <w:pPr>
              <w:spacing w:after="0" w:line="220" w:lineRule="atLeast"/>
              <w:jc w:val="both"/>
              <w:rPr>
                <w:rFonts w:ascii="Times New Roman" w:eastAsia="Calibri" w:hAnsi="Times New Roman" w:cs="Times New Roman"/>
              </w:rPr>
            </w:pPr>
            <w:r w:rsidRPr="007A40A1">
              <w:rPr>
                <w:rFonts w:ascii="Times New Roman" w:eastAsia="Calibri" w:hAnsi="Times New Roman" w:cs="Times New Roman"/>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4E6D36" w:rsidRPr="007A40A1" w:rsidRDefault="004E6D36" w:rsidP="009001F7">
            <w:pPr>
              <w:spacing w:after="0" w:line="220" w:lineRule="atLeast"/>
              <w:jc w:val="both"/>
              <w:rPr>
                <w:rFonts w:ascii="Times New Roman" w:eastAsia="Calibri" w:hAnsi="Times New Roman" w:cs="Times New Roman"/>
              </w:rPr>
            </w:pPr>
            <w:r w:rsidRPr="007A40A1">
              <w:rPr>
                <w:rFonts w:ascii="Times New Roman" w:eastAsia="Calibri" w:hAnsi="Times New Roman" w:cs="Times New Roman"/>
              </w:rPr>
              <w:t>Проблематика:</w:t>
            </w:r>
          </w:p>
          <w:p w:rsidR="004E6D36" w:rsidRPr="007A40A1" w:rsidRDefault="004E6D36" w:rsidP="009001F7">
            <w:pPr>
              <w:spacing w:after="0" w:line="220" w:lineRule="atLeast"/>
              <w:jc w:val="both"/>
              <w:rPr>
                <w:rFonts w:ascii="Times New Roman" w:hAnsi="Times New Roman" w:cs="Times New Roman"/>
              </w:rPr>
            </w:pPr>
            <w:r w:rsidRPr="007A40A1">
              <w:rPr>
                <w:rFonts w:ascii="Times New Roman" w:eastAsia="Calibri" w:hAnsi="Times New Roman" w:cs="Times New Roman"/>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7A40A1" w:rsidRPr="007A40A1" w:rsidTr="00177D89">
        <w:trPr>
          <w:trHeight w:val="1385"/>
        </w:trPr>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9.1.</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Обеспечение сохранения доли организаций частной формы собственности в сфере кадастровых и землеустроительных работ</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vMerge w:val="restart"/>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проценты</w:t>
            </w:r>
          </w:p>
        </w:tc>
        <w:tc>
          <w:tcPr>
            <w:tcW w:w="1418" w:type="dxa"/>
            <w:vMerge w:val="restart"/>
            <w:shd w:val="clear" w:color="auto" w:fill="auto"/>
          </w:tcPr>
          <w:p w:rsidR="004E6D36" w:rsidRPr="007A40A1" w:rsidRDefault="004E6D36" w:rsidP="009001F7">
            <w:pPr>
              <w:spacing w:after="0" w:line="220" w:lineRule="atLeast"/>
              <w:jc w:val="center"/>
              <w:rPr>
                <w:rFonts w:ascii="Times New Roman" w:hAnsi="Times New Roman" w:cs="Times New Roman"/>
                <w:lang w:val="en-US"/>
              </w:rPr>
            </w:pPr>
            <w:r w:rsidRPr="007A40A1">
              <w:rPr>
                <w:rFonts w:ascii="Times New Roman" w:hAnsi="Times New Roman" w:cs="Times New Roman"/>
                <w:lang w:val="en-US"/>
              </w:rPr>
              <w:t>98</w:t>
            </w:r>
          </w:p>
        </w:tc>
        <w:tc>
          <w:tcPr>
            <w:tcW w:w="1417" w:type="dxa"/>
            <w:vMerge w:val="restart"/>
            <w:shd w:val="clear" w:color="auto" w:fill="auto"/>
          </w:tcPr>
          <w:p w:rsidR="004E6D36" w:rsidRPr="007A40A1" w:rsidRDefault="004E6D36" w:rsidP="009001F7">
            <w:pPr>
              <w:spacing w:after="0" w:line="220" w:lineRule="atLeast"/>
              <w:jc w:val="center"/>
              <w:rPr>
                <w:rFonts w:ascii="Times New Roman" w:hAnsi="Times New Roman" w:cs="Times New Roman"/>
                <w:lang w:val="en-US"/>
              </w:rPr>
            </w:pPr>
            <w:r w:rsidRPr="007A40A1">
              <w:rPr>
                <w:rFonts w:ascii="Times New Roman" w:hAnsi="Times New Roman" w:cs="Times New Roman"/>
                <w:lang w:val="en-US"/>
              </w:rPr>
              <w:t>98</w:t>
            </w:r>
          </w:p>
        </w:tc>
        <w:tc>
          <w:tcPr>
            <w:tcW w:w="1276" w:type="dxa"/>
            <w:vMerge w:val="restart"/>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98</w:t>
            </w:r>
          </w:p>
        </w:tc>
        <w:tc>
          <w:tcPr>
            <w:tcW w:w="2268" w:type="dxa"/>
          </w:tcPr>
          <w:p w:rsidR="004E6D36" w:rsidRPr="007A40A1" w:rsidRDefault="004E6D36" w:rsidP="009001F7">
            <w:pPr>
              <w:spacing w:after="0" w:line="220" w:lineRule="atLeast"/>
              <w:rPr>
                <w:rFonts w:ascii="Times New Roman" w:hAnsi="Times New Roman"/>
              </w:rPr>
            </w:pPr>
            <w:r w:rsidRPr="007A40A1">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7A40A1" w:rsidRDefault="00D075D2" w:rsidP="00D075D2">
            <w:pPr>
              <w:spacing w:after="0" w:line="220" w:lineRule="atLeast"/>
              <w:rPr>
                <w:rFonts w:ascii="Times New Roman" w:hAnsi="Times New Roman"/>
                <w:spacing w:val="-4"/>
              </w:rPr>
            </w:pPr>
            <w:r w:rsidRPr="007A40A1">
              <w:rPr>
                <w:rFonts w:ascii="Times New Roman" w:hAnsi="Times New Roman"/>
                <w:spacing w:val="-4"/>
              </w:rPr>
              <w:t xml:space="preserve">Отдел </w:t>
            </w:r>
            <w:r w:rsidR="004E6D36" w:rsidRPr="007A40A1">
              <w:rPr>
                <w:rFonts w:ascii="Times New Roman" w:hAnsi="Times New Roman"/>
                <w:spacing w:val="-4"/>
              </w:rPr>
              <w:t xml:space="preserve">информационного обеспечения и </w:t>
            </w:r>
            <w:proofErr w:type="spellStart"/>
            <w:r w:rsidR="004E6D36" w:rsidRPr="007A40A1">
              <w:rPr>
                <w:rFonts w:ascii="Times New Roman" w:hAnsi="Times New Roman"/>
                <w:spacing w:val="-4"/>
              </w:rPr>
              <w:t>геослужбы</w:t>
            </w:r>
            <w:proofErr w:type="spellEnd"/>
            <w:r w:rsidR="004E6D36" w:rsidRPr="007A40A1">
              <w:rPr>
                <w:rFonts w:ascii="Times New Roman" w:hAnsi="Times New Roman"/>
                <w:spacing w:val="-4"/>
              </w:rPr>
              <w:t xml:space="preserve"> при МКУ «Находка </w:t>
            </w:r>
            <w:proofErr w:type="spellStart"/>
            <w:r w:rsidR="004E6D36" w:rsidRPr="007A40A1">
              <w:rPr>
                <w:rFonts w:ascii="Times New Roman" w:hAnsi="Times New Roman"/>
                <w:spacing w:val="-4"/>
              </w:rPr>
              <w:t>ДАГиЗ</w:t>
            </w:r>
            <w:proofErr w:type="spellEnd"/>
            <w:r w:rsidR="004E6D36" w:rsidRPr="007A40A1">
              <w:rPr>
                <w:rFonts w:ascii="Times New Roman" w:hAnsi="Times New Roman"/>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4E6D36" w:rsidRPr="007A40A1" w:rsidRDefault="004E6D36" w:rsidP="00D075D2">
            <w:pPr>
              <w:spacing w:after="0" w:line="220" w:lineRule="atLeast"/>
              <w:rPr>
                <w:rFonts w:ascii="Times New Roman" w:hAnsi="Times New Roman"/>
                <w:spacing w:val="-4"/>
              </w:rPr>
            </w:pPr>
            <w:r w:rsidRPr="007A40A1">
              <w:rPr>
                <w:rFonts w:ascii="Times New Roman" w:hAnsi="Times New Roman"/>
                <w:spacing w:val="-4"/>
              </w:rPr>
              <w:t xml:space="preserve">Данные Работы МКУ «Находка </w:t>
            </w:r>
            <w:proofErr w:type="spellStart"/>
            <w:r w:rsidRPr="007A40A1">
              <w:rPr>
                <w:rFonts w:ascii="Times New Roman" w:hAnsi="Times New Roman"/>
                <w:spacing w:val="-4"/>
              </w:rPr>
              <w:t>ДАГиЗ</w:t>
            </w:r>
            <w:proofErr w:type="spellEnd"/>
            <w:r w:rsidRPr="007A40A1">
              <w:rPr>
                <w:rFonts w:ascii="Times New Roman" w:hAnsi="Times New Roman"/>
                <w:spacing w:val="-4"/>
              </w:rPr>
              <w:t>» выполняет на некоммерческой основе в рамках своих полномочий и является организацией, доля участия администрации НГО в которой составляет 100% и не оказывает значительного влияния на конкурентную среду на данном рынке.</w:t>
            </w:r>
          </w:p>
          <w:p w:rsidR="004E6D36" w:rsidRPr="007A40A1" w:rsidRDefault="004E6D36" w:rsidP="00D075D2">
            <w:pPr>
              <w:spacing w:after="0" w:line="220" w:lineRule="atLeast"/>
              <w:rPr>
                <w:rFonts w:ascii="Times New Roman" w:hAnsi="Times New Roman"/>
                <w:spacing w:val="-4"/>
              </w:rPr>
            </w:pPr>
            <w:r w:rsidRPr="007A40A1">
              <w:rPr>
                <w:rFonts w:ascii="Times New Roman" w:hAnsi="Times New Roman"/>
                <w:spacing w:val="-4"/>
              </w:rPr>
              <w:t xml:space="preserve">Доля МКУ «Находка </w:t>
            </w:r>
            <w:proofErr w:type="spellStart"/>
            <w:r w:rsidRPr="007A40A1">
              <w:rPr>
                <w:rFonts w:ascii="Times New Roman" w:hAnsi="Times New Roman"/>
                <w:spacing w:val="-4"/>
              </w:rPr>
              <w:t>ДАГиЗ</w:t>
            </w:r>
            <w:proofErr w:type="spellEnd"/>
            <w:r w:rsidRPr="007A40A1">
              <w:rPr>
                <w:rFonts w:ascii="Times New Roman" w:hAnsi="Times New Roman"/>
                <w:spacing w:val="-4"/>
              </w:rPr>
              <w:t>», в общем количестве организаций, выполняющих кадастровые и землеустроительные работы на территории Находкинского городского округа</w:t>
            </w:r>
            <w:r w:rsidR="00946C68">
              <w:rPr>
                <w:rFonts w:ascii="Times New Roman" w:hAnsi="Times New Roman"/>
                <w:spacing w:val="-4"/>
              </w:rPr>
              <w:t>,</w:t>
            </w:r>
            <w:r w:rsidRPr="007A40A1">
              <w:rPr>
                <w:rFonts w:ascii="Times New Roman" w:hAnsi="Times New Roman"/>
                <w:spacing w:val="-4"/>
              </w:rPr>
              <w:t xml:space="preserve"> по оценке составляет около 2%.</w:t>
            </w:r>
          </w:p>
          <w:p w:rsidR="004E6D36" w:rsidRPr="007A40A1" w:rsidRDefault="004E6D36" w:rsidP="00D075D2">
            <w:pPr>
              <w:spacing w:after="0" w:line="220" w:lineRule="atLeast"/>
              <w:rPr>
                <w:rFonts w:ascii="Times New Roman" w:hAnsi="Times New Roman" w:cs="Times New Roman"/>
                <w:spacing w:val="-4"/>
              </w:rPr>
            </w:pPr>
            <w:r w:rsidRPr="007A40A1">
              <w:rPr>
                <w:rFonts w:ascii="Times New Roman" w:hAnsi="Times New Roman"/>
                <w:spacing w:val="-4"/>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w:t>
            </w:r>
            <w:r w:rsidR="00946C68">
              <w:rPr>
                <w:rFonts w:ascii="Times New Roman" w:hAnsi="Times New Roman"/>
                <w:spacing w:val="-4"/>
              </w:rPr>
              <w:t>,</w:t>
            </w:r>
            <w:r w:rsidRPr="007A40A1">
              <w:rPr>
                <w:rFonts w:ascii="Times New Roman" w:hAnsi="Times New Roman"/>
                <w:spacing w:val="-4"/>
              </w:rPr>
              <w:t xml:space="preserve"> </w:t>
            </w:r>
            <w:r w:rsidR="00946C68">
              <w:rPr>
                <w:rFonts w:ascii="Times New Roman" w:hAnsi="Times New Roman"/>
                <w:spacing w:val="-4"/>
              </w:rPr>
              <w:t xml:space="preserve">оценивается </w:t>
            </w:r>
            <w:r w:rsidRPr="007A40A1">
              <w:rPr>
                <w:rFonts w:ascii="Times New Roman" w:hAnsi="Times New Roman"/>
                <w:spacing w:val="-4"/>
              </w:rPr>
              <w:t>в 98%</w:t>
            </w:r>
            <w:r w:rsidR="00946C68">
              <w:rPr>
                <w:rFonts w:ascii="Times New Roman" w:hAnsi="Times New Roman"/>
                <w:spacing w:val="-4"/>
              </w:rPr>
              <w:t xml:space="preserve"> от их общего количества</w:t>
            </w:r>
            <w:r w:rsidRPr="007A40A1">
              <w:rPr>
                <w:rFonts w:ascii="Times New Roman" w:hAnsi="Times New Roman"/>
                <w:spacing w:val="-4"/>
              </w:rPr>
              <w:t>.</w:t>
            </w:r>
            <w:r w:rsidR="007E1355" w:rsidRPr="007A40A1">
              <w:rPr>
                <w:rFonts w:ascii="Times New Roman" w:hAnsi="Times New Roman"/>
                <w:spacing w:val="-4"/>
              </w:rPr>
              <w:t xml:space="preserve"> Кадастровые инженеры, осуществляющие свою деятельность в сфере кадастровых и землеустроительных работ на территории Приморского края, планируются к вовлечению в работу по муниципальным контрактам на выполнение кадастровых работ на конкурсной основе.</w:t>
            </w:r>
          </w:p>
        </w:tc>
      </w:tr>
      <w:tr w:rsidR="007A40A1" w:rsidRPr="007A40A1" w:rsidTr="005C77C0">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9.2.</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ежеквартально</w:t>
            </w:r>
          </w:p>
        </w:tc>
        <w:tc>
          <w:tcPr>
            <w:tcW w:w="1275"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2268" w:type="dxa"/>
          </w:tcPr>
          <w:p w:rsidR="004E6D36" w:rsidRPr="007A40A1" w:rsidRDefault="004E6D36" w:rsidP="00D075D2">
            <w:pPr>
              <w:spacing w:after="0" w:line="220" w:lineRule="atLeast"/>
              <w:rPr>
                <w:rFonts w:ascii="Times New Roman" w:hAnsi="Times New Roman"/>
              </w:rPr>
            </w:pPr>
            <w:r w:rsidRPr="007A40A1">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7A40A1" w:rsidRDefault="004E6D36" w:rsidP="00D075D2">
            <w:pPr>
              <w:spacing w:after="0" w:line="240" w:lineRule="auto"/>
              <w:rPr>
                <w:rFonts w:ascii="Times New Roman" w:hAnsi="Times New Roman"/>
              </w:rPr>
            </w:pPr>
            <w:r w:rsidRPr="007A40A1">
              <w:rPr>
                <w:rFonts w:ascii="Times New Roman" w:hAnsi="Times New Roman"/>
              </w:rPr>
              <w:t xml:space="preserve">Заявления на проведение проверок межевых и технических планов, актов обследования, подаются кадастровыми инженерами в </w:t>
            </w:r>
            <w:proofErr w:type="spellStart"/>
            <w:r w:rsidRPr="007A40A1">
              <w:rPr>
                <w:rFonts w:ascii="Times New Roman" w:hAnsi="Times New Roman"/>
              </w:rPr>
              <w:t>Росреестр</w:t>
            </w:r>
            <w:proofErr w:type="spellEnd"/>
            <w:r w:rsidRPr="007A40A1">
              <w:rPr>
                <w:rFonts w:ascii="Times New Roman" w:hAnsi="Times New Roman"/>
              </w:rPr>
              <w:t xml:space="preserve"> с использованием электронного сервиса «Личный кабинет кадастрового инженера» на портале </w:t>
            </w:r>
            <w:proofErr w:type="spellStart"/>
            <w:r w:rsidRPr="007A40A1">
              <w:rPr>
                <w:rFonts w:ascii="Times New Roman" w:hAnsi="Times New Roman"/>
              </w:rPr>
              <w:t>Росреестра</w:t>
            </w:r>
            <w:proofErr w:type="spellEnd"/>
            <w:r w:rsidRPr="007A40A1">
              <w:rPr>
                <w:rFonts w:ascii="Times New Roman" w:hAnsi="Times New Roman"/>
              </w:rPr>
              <w:t xml:space="preserve"> www.rosreestr.ru.</w:t>
            </w:r>
          </w:p>
          <w:p w:rsidR="004E6D36" w:rsidRPr="007A40A1" w:rsidRDefault="004E6D36" w:rsidP="00D075D2">
            <w:pPr>
              <w:spacing w:after="0" w:line="240" w:lineRule="auto"/>
              <w:ind w:firstLine="51"/>
              <w:rPr>
                <w:rFonts w:ascii="Times New Roman" w:hAnsi="Times New Roman"/>
              </w:rPr>
            </w:pPr>
            <w:r w:rsidRPr="007A40A1">
              <w:rPr>
                <w:rFonts w:ascii="Times New Roman" w:hAnsi="Times New Roman"/>
              </w:rPr>
              <w:t xml:space="preserve">В МКУ «Находка </w:t>
            </w:r>
            <w:proofErr w:type="spellStart"/>
            <w:r w:rsidRPr="007A40A1">
              <w:rPr>
                <w:rFonts w:ascii="Times New Roman" w:hAnsi="Times New Roman"/>
              </w:rPr>
              <w:t>ДАГиЗ</w:t>
            </w:r>
            <w:proofErr w:type="spellEnd"/>
            <w:r w:rsidRPr="007A40A1">
              <w:rPr>
                <w:rFonts w:ascii="Times New Roman" w:hAnsi="Times New Roman"/>
              </w:rPr>
              <w:t xml:space="preserve">» 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7A40A1">
              <w:rPr>
                <w:rFonts w:ascii="Times New Roman" w:hAnsi="Times New Roman"/>
              </w:rPr>
              <w:t>ДАГиЗ</w:t>
            </w:r>
            <w:proofErr w:type="spellEnd"/>
            <w:r w:rsidRPr="007A40A1">
              <w:rPr>
                <w:rFonts w:ascii="Times New Roman" w:hAnsi="Times New Roman"/>
              </w:rPr>
              <w:t xml:space="preserve">» из </w:t>
            </w:r>
            <w:proofErr w:type="spellStart"/>
            <w:r w:rsidRPr="007A40A1">
              <w:rPr>
                <w:rFonts w:ascii="Times New Roman" w:hAnsi="Times New Roman"/>
              </w:rPr>
              <w:t>Росреестра</w:t>
            </w:r>
            <w:proofErr w:type="spellEnd"/>
            <w:r w:rsidRPr="007A40A1">
              <w:rPr>
                <w:rFonts w:ascii="Times New Roman" w:hAnsi="Times New Roman"/>
              </w:rPr>
              <w:t xml:space="preserve"> не поступало.</w:t>
            </w:r>
          </w:p>
        </w:tc>
      </w:tr>
      <w:tr w:rsidR="007A40A1" w:rsidRPr="007A40A1" w:rsidTr="005C77C0">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9.3.</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ежеквартально</w:t>
            </w:r>
          </w:p>
        </w:tc>
        <w:tc>
          <w:tcPr>
            <w:tcW w:w="1275"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2268" w:type="dxa"/>
          </w:tcPr>
          <w:p w:rsidR="004E6D36" w:rsidRPr="007A40A1" w:rsidRDefault="004E6D36" w:rsidP="009001F7">
            <w:pPr>
              <w:spacing w:after="0" w:line="220" w:lineRule="atLeast"/>
              <w:jc w:val="both"/>
              <w:rPr>
                <w:rFonts w:ascii="Times New Roman" w:hAnsi="Times New Roman"/>
              </w:rPr>
            </w:pPr>
            <w:r w:rsidRPr="007A40A1">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7A40A1" w:rsidRDefault="004E6D36" w:rsidP="00D075D2">
            <w:pPr>
              <w:spacing w:after="0" w:line="220" w:lineRule="atLeast"/>
              <w:rPr>
                <w:rFonts w:ascii="Times New Roman" w:hAnsi="Times New Roman"/>
              </w:rPr>
            </w:pPr>
            <w:r w:rsidRPr="007A40A1">
              <w:rPr>
                <w:rFonts w:ascii="Times New Roman" w:hAnsi="Times New Roman"/>
              </w:rPr>
              <w:t xml:space="preserve">Информация по данному показателю фиксируется при взаимодействии с </w:t>
            </w:r>
            <w:proofErr w:type="spellStart"/>
            <w:r w:rsidRPr="007A40A1">
              <w:rPr>
                <w:rFonts w:ascii="Times New Roman" w:hAnsi="Times New Roman"/>
              </w:rPr>
              <w:t>Росреестром</w:t>
            </w:r>
            <w:proofErr w:type="spellEnd"/>
            <w:r w:rsidRPr="007A40A1">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 </w:t>
            </w:r>
            <w:proofErr w:type="spellStart"/>
            <w:r w:rsidRPr="007A40A1">
              <w:rPr>
                <w:rFonts w:ascii="Times New Roman" w:hAnsi="Times New Roman"/>
              </w:rPr>
              <w:t>Росреестром</w:t>
            </w:r>
            <w:proofErr w:type="spellEnd"/>
            <w:r w:rsidRPr="007A40A1">
              <w:rPr>
                <w:rFonts w:ascii="Times New Roman" w:hAnsi="Times New Roman"/>
              </w:rPr>
              <w:t xml:space="preserve"> не принималось</w:t>
            </w:r>
          </w:p>
        </w:tc>
      </w:tr>
      <w:tr w:rsidR="007A40A1" w:rsidRPr="007A40A1" w:rsidTr="004031A6">
        <w:trPr>
          <w:trHeight w:val="3206"/>
        </w:trPr>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9.4.</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ежегодно</w:t>
            </w:r>
          </w:p>
        </w:tc>
        <w:tc>
          <w:tcPr>
            <w:tcW w:w="1275"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7A40A1" w:rsidRDefault="004E6D36" w:rsidP="009001F7">
            <w:pPr>
              <w:spacing w:after="0" w:line="0" w:lineRule="atLeast"/>
              <w:rPr>
                <w:rFonts w:ascii="Times New Roman" w:hAnsi="Times New Roman" w:cs="Times New Roman"/>
              </w:rPr>
            </w:pPr>
          </w:p>
        </w:tc>
        <w:tc>
          <w:tcPr>
            <w:tcW w:w="2268" w:type="dxa"/>
          </w:tcPr>
          <w:p w:rsidR="004E6D36" w:rsidRPr="007A40A1" w:rsidRDefault="004E6D36" w:rsidP="009001F7">
            <w:pPr>
              <w:spacing w:after="0" w:line="220" w:lineRule="atLeast"/>
              <w:jc w:val="both"/>
              <w:rPr>
                <w:rFonts w:ascii="Times New Roman" w:hAnsi="Times New Roman"/>
              </w:rPr>
            </w:pPr>
            <w:r w:rsidRPr="007A40A1">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7A40A1" w:rsidRDefault="004E6D36" w:rsidP="00D075D2">
            <w:pPr>
              <w:spacing w:after="0" w:line="220" w:lineRule="atLeast"/>
              <w:rPr>
                <w:rFonts w:ascii="Times New Roman" w:hAnsi="Times New Roman" w:cs="Times New Roman"/>
              </w:rPr>
            </w:pPr>
            <w:r w:rsidRPr="007A40A1">
              <w:rPr>
                <w:rFonts w:ascii="Times New Roman" w:hAnsi="Times New Roman" w:cs="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7A40A1" w:rsidRPr="007A40A1" w:rsidTr="00BF5EAA">
        <w:tc>
          <w:tcPr>
            <w:tcW w:w="16080" w:type="dxa"/>
            <w:gridSpan w:val="9"/>
          </w:tcPr>
          <w:p w:rsidR="004E6D36" w:rsidRPr="007A40A1" w:rsidRDefault="004E6D36" w:rsidP="009001F7">
            <w:pPr>
              <w:spacing w:after="0" w:line="220" w:lineRule="atLeast"/>
              <w:outlineLvl w:val="2"/>
              <w:rPr>
                <w:rFonts w:ascii="Times New Roman" w:hAnsi="Times New Roman" w:cs="Times New Roman"/>
              </w:rPr>
            </w:pPr>
            <w:r w:rsidRPr="007A40A1">
              <w:rPr>
                <w:rFonts w:ascii="Times New Roman" w:hAnsi="Times New Roman" w:cs="Times New Roman"/>
              </w:rPr>
              <w:t>10. Сфера наружной рекламы</w:t>
            </w:r>
          </w:p>
        </w:tc>
      </w:tr>
      <w:tr w:rsidR="007A40A1" w:rsidRPr="007A40A1" w:rsidTr="00BF5EAA">
        <w:tc>
          <w:tcPr>
            <w:tcW w:w="16080" w:type="dxa"/>
            <w:gridSpan w:val="9"/>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 xml:space="preserve">Рынок наружной рекламы представлен организациями частной формы собственности (100% от действующего </w:t>
            </w:r>
            <w:r w:rsidR="000F6392" w:rsidRPr="007A40A1">
              <w:rPr>
                <w:rFonts w:ascii="Times New Roman" w:hAnsi="Times New Roman" w:cs="Times New Roman"/>
              </w:rPr>
              <w:t>количества</w:t>
            </w:r>
            <w:r w:rsidRPr="007A40A1">
              <w:rPr>
                <w:rFonts w:ascii="Times New Roman" w:hAnsi="Times New Roman" w:cs="Times New Roman"/>
              </w:rPr>
              <w:t xml:space="preserve"> хозяйствующих субъектов рынка). Деятельность предприятий данного рынка осуществляется в конкурентных условиях.</w:t>
            </w:r>
          </w:p>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Перечень всех НПА, МПА, регулирующих сферу наружной рекламы, размещен по ссылке (постоянно пополняется/обновляется):</w:t>
            </w:r>
          </w:p>
          <w:p w:rsidR="00C87BCA" w:rsidRPr="007A40A1" w:rsidRDefault="005D1D88" w:rsidP="009001F7">
            <w:pPr>
              <w:spacing w:after="0" w:line="220" w:lineRule="atLeast"/>
              <w:rPr>
                <w:rFonts w:ascii="Times New Roman" w:hAnsi="Times New Roman" w:cs="Times New Roman"/>
                <w:u w:val="single"/>
              </w:rPr>
            </w:pPr>
            <w:hyperlink r:id="rId10" w:history="1">
              <w:r w:rsidR="004E6D36" w:rsidRPr="007A40A1">
                <w:rPr>
                  <w:rStyle w:val="aa"/>
                  <w:rFonts w:ascii="Times New Roman" w:hAnsi="Times New Roman" w:cs="Times New Roman"/>
                  <w:color w:val="auto"/>
                </w:rPr>
                <w:t>https://www.nakhodka-city.ru/administration/structure/docx/?deptid=8&amp;gid=471</w:t>
              </w:r>
            </w:hyperlink>
          </w:p>
        </w:tc>
      </w:tr>
      <w:tr w:rsidR="007A40A1" w:rsidRPr="007A40A1" w:rsidTr="00177D89">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10.1.</w:t>
            </w:r>
          </w:p>
        </w:tc>
        <w:tc>
          <w:tcPr>
            <w:tcW w:w="2835"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Обеспечение сохранения доли организаций частной формы собственности в сфере наружной рекламы</w:t>
            </w:r>
          </w:p>
        </w:tc>
        <w:tc>
          <w:tcPr>
            <w:tcW w:w="1560"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tcBorders>
              <w:bottom w:val="single" w:sz="4" w:space="0" w:color="auto"/>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проценты</w:t>
            </w:r>
          </w:p>
        </w:tc>
        <w:tc>
          <w:tcPr>
            <w:tcW w:w="1418" w:type="dxa"/>
            <w:tcBorders>
              <w:bottom w:val="single" w:sz="4" w:space="0" w:color="auto"/>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1417" w:type="dxa"/>
            <w:tcBorders>
              <w:bottom w:val="single" w:sz="4" w:space="0" w:color="auto"/>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1276" w:type="dxa"/>
            <w:tcBorders>
              <w:bottom w:val="single" w:sz="4" w:space="0" w:color="auto"/>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2268" w:type="dxa"/>
            <w:tcBorders>
              <w:bottom w:val="single" w:sz="4" w:space="0" w:color="auto"/>
            </w:tcBorders>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402" w:type="dxa"/>
            <w:shd w:val="clear" w:color="auto" w:fill="auto"/>
          </w:tcPr>
          <w:p w:rsidR="004E6D36" w:rsidRPr="007A40A1" w:rsidRDefault="004E6D36" w:rsidP="00D075D2">
            <w:pPr>
              <w:spacing w:after="0" w:line="220" w:lineRule="atLeast"/>
              <w:rPr>
                <w:rFonts w:ascii="Times New Roman" w:hAnsi="Times New Roman" w:cs="Times New Roman"/>
              </w:rPr>
            </w:pPr>
            <w:r w:rsidRPr="007A40A1">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7A40A1" w:rsidRPr="007A40A1" w:rsidTr="00EF62D7">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10.2.</w:t>
            </w:r>
          </w:p>
        </w:tc>
        <w:tc>
          <w:tcPr>
            <w:tcW w:w="2835"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tcBorders>
              <w:top w:val="nil"/>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tcBorders>
              <w:top w:val="nil"/>
              <w:bottom w:val="single" w:sz="4" w:space="0" w:color="auto"/>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1417" w:type="dxa"/>
            <w:tcBorders>
              <w:top w:val="nil"/>
              <w:bottom w:val="single" w:sz="4" w:space="0" w:color="auto"/>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1276" w:type="dxa"/>
            <w:tcBorders>
              <w:top w:val="nil"/>
              <w:bottom w:val="single" w:sz="4" w:space="0" w:color="auto"/>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2268" w:type="dxa"/>
            <w:tcBorders>
              <w:bottom w:val="single" w:sz="4" w:space="0" w:color="auto"/>
            </w:tcBorders>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402" w:type="dxa"/>
            <w:tcBorders>
              <w:bottom w:val="single" w:sz="4" w:space="0" w:color="auto"/>
            </w:tcBorders>
            <w:shd w:val="clear" w:color="auto" w:fill="auto"/>
          </w:tcPr>
          <w:p w:rsidR="00967E53" w:rsidRPr="007A40A1" w:rsidRDefault="00967E53" w:rsidP="00967E53">
            <w:pPr>
              <w:spacing w:after="0" w:line="220" w:lineRule="atLeast"/>
              <w:rPr>
                <w:rFonts w:ascii="Times New Roman" w:hAnsi="Times New Roman" w:cs="Times New Roman"/>
                <w:spacing w:val="-6"/>
              </w:rPr>
            </w:pPr>
            <w:r w:rsidRPr="007A40A1">
              <w:rPr>
                <w:rFonts w:ascii="Times New Roman" w:hAnsi="Times New Roman" w:cs="Times New Roman"/>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4E6D36" w:rsidRPr="007A40A1" w:rsidRDefault="00967E53" w:rsidP="00967E53">
            <w:pPr>
              <w:spacing w:after="0" w:line="220" w:lineRule="atLeast"/>
              <w:rPr>
                <w:rFonts w:ascii="Times New Roman" w:hAnsi="Times New Roman" w:cs="Times New Roman"/>
                <w:spacing w:val="-4"/>
              </w:rPr>
            </w:pPr>
            <w:r w:rsidRPr="007A40A1">
              <w:rPr>
                <w:rFonts w:ascii="Times New Roman" w:hAnsi="Times New Roman" w:cs="Times New Roman"/>
                <w:spacing w:val="-6"/>
              </w:rPr>
              <w:t>В Схему размещения рекламных конструкций на территории Находкинского городского округа в настоящее время включено 362 места под установку отдельно стоящих рекламных конструкций разного формата, из них 315 – большого формата (</w:t>
            </w:r>
            <w:proofErr w:type="spellStart"/>
            <w:r w:rsidRPr="007A40A1">
              <w:rPr>
                <w:rFonts w:ascii="Times New Roman" w:hAnsi="Times New Roman" w:cs="Times New Roman"/>
                <w:spacing w:val="-6"/>
              </w:rPr>
              <w:t>билборды</w:t>
            </w:r>
            <w:proofErr w:type="spellEnd"/>
            <w:r w:rsidRPr="007A40A1">
              <w:rPr>
                <w:rFonts w:ascii="Times New Roman" w:hAnsi="Times New Roman" w:cs="Times New Roman"/>
                <w:spacing w:val="-6"/>
              </w:rPr>
              <w:t xml:space="preserve">, </w:t>
            </w:r>
            <w:proofErr w:type="spellStart"/>
            <w:r w:rsidRPr="007A40A1">
              <w:rPr>
                <w:rFonts w:ascii="Times New Roman" w:hAnsi="Times New Roman" w:cs="Times New Roman"/>
                <w:spacing w:val="-6"/>
              </w:rPr>
              <w:t>ситиборды</w:t>
            </w:r>
            <w:proofErr w:type="spellEnd"/>
            <w:r w:rsidRPr="007A40A1">
              <w:rPr>
                <w:rFonts w:ascii="Times New Roman" w:hAnsi="Times New Roman" w:cs="Times New Roman"/>
                <w:spacing w:val="-6"/>
              </w:rPr>
              <w:t xml:space="preserve">, </w:t>
            </w:r>
            <w:proofErr w:type="spellStart"/>
            <w:r w:rsidRPr="007A40A1">
              <w:rPr>
                <w:rFonts w:ascii="Times New Roman" w:hAnsi="Times New Roman" w:cs="Times New Roman"/>
                <w:spacing w:val="-6"/>
              </w:rPr>
              <w:t>суперборды</w:t>
            </w:r>
            <w:proofErr w:type="spellEnd"/>
            <w:r w:rsidRPr="007A40A1">
              <w:rPr>
                <w:rFonts w:ascii="Times New Roman" w:hAnsi="Times New Roman" w:cs="Times New Roman"/>
                <w:spacing w:val="-6"/>
              </w:rPr>
              <w:t>, стелы). Юридическим лицам, оказывающим услуги по размещению рекламных материалов, принадлежит порядка 224 рекламных конструкций (</w:t>
            </w:r>
            <w:proofErr w:type="spellStart"/>
            <w:r w:rsidRPr="007A40A1">
              <w:rPr>
                <w:rFonts w:ascii="Times New Roman" w:hAnsi="Times New Roman" w:cs="Times New Roman"/>
                <w:spacing w:val="-6"/>
              </w:rPr>
              <w:t>билборды</w:t>
            </w:r>
            <w:proofErr w:type="spellEnd"/>
            <w:r w:rsidRPr="007A40A1">
              <w:rPr>
                <w:rFonts w:ascii="Times New Roman" w:hAnsi="Times New Roman" w:cs="Times New Roman"/>
                <w:spacing w:val="-6"/>
              </w:rPr>
              <w:t xml:space="preserve">, </w:t>
            </w:r>
            <w:proofErr w:type="spellStart"/>
            <w:r w:rsidRPr="007A40A1">
              <w:rPr>
                <w:rFonts w:ascii="Times New Roman" w:hAnsi="Times New Roman" w:cs="Times New Roman"/>
                <w:spacing w:val="-6"/>
              </w:rPr>
              <w:t>ситиборды</w:t>
            </w:r>
            <w:proofErr w:type="spellEnd"/>
            <w:r w:rsidRPr="007A40A1">
              <w:rPr>
                <w:rFonts w:ascii="Times New Roman" w:hAnsi="Times New Roman" w:cs="Times New Roman"/>
                <w:spacing w:val="-6"/>
              </w:rPr>
              <w:t xml:space="preserve">, </w:t>
            </w:r>
            <w:proofErr w:type="spellStart"/>
            <w:r w:rsidRPr="007A40A1">
              <w:rPr>
                <w:rFonts w:ascii="Times New Roman" w:hAnsi="Times New Roman" w:cs="Times New Roman"/>
                <w:spacing w:val="-6"/>
              </w:rPr>
              <w:t>суперборды</w:t>
            </w:r>
            <w:proofErr w:type="spellEnd"/>
            <w:r w:rsidRPr="007A40A1">
              <w:rPr>
                <w:rFonts w:ascii="Times New Roman" w:hAnsi="Times New Roman" w:cs="Times New Roman"/>
                <w:spacing w:val="-6"/>
              </w:rPr>
              <w:t>). Остальные хозяйствующие субъекты имеют рекламные конструкции для размещения информации о собственной деятельности.</w:t>
            </w:r>
          </w:p>
        </w:tc>
      </w:tr>
      <w:tr w:rsidR="007A40A1" w:rsidRPr="007A40A1" w:rsidTr="005C77C0">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10.3.</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Актуализация и согласование схем размещения рекламных конструкций на территории муниципальных образований</w:t>
            </w:r>
          </w:p>
        </w:tc>
        <w:tc>
          <w:tcPr>
            <w:tcW w:w="1560"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2022 - 2025</w:t>
            </w:r>
          </w:p>
        </w:tc>
        <w:tc>
          <w:tcPr>
            <w:tcW w:w="1275" w:type="dxa"/>
            <w:tcBorders>
              <w:top w:val="nil"/>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tcBorders>
              <w:top w:val="nil"/>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1417" w:type="dxa"/>
            <w:tcBorders>
              <w:top w:val="nil"/>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1276" w:type="dxa"/>
            <w:tcBorders>
              <w:top w:val="nil"/>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100</w:t>
            </w:r>
          </w:p>
        </w:tc>
        <w:tc>
          <w:tcPr>
            <w:tcW w:w="2268" w:type="dxa"/>
          </w:tcPr>
          <w:p w:rsidR="004E6D36" w:rsidRPr="007A40A1" w:rsidRDefault="004E6D36" w:rsidP="009001F7">
            <w:pPr>
              <w:spacing w:after="0" w:line="220" w:lineRule="atLeast"/>
              <w:jc w:val="both"/>
              <w:rPr>
                <w:rFonts w:ascii="Times New Roman" w:hAnsi="Times New Roman" w:cs="Times New Roman"/>
              </w:rPr>
            </w:pPr>
            <w:r w:rsidRPr="007A40A1">
              <w:rPr>
                <w:rFonts w:ascii="Times New Roman" w:hAnsi="Times New Roman" w:cs="Times New Roman"/>
              </w:rPr>
              <w:t>Управление архитектуры,</w:t>
            </w:r>
          </w:p>
          <w:p w:rsidR="004E6D36" w:rsidRPr="007A40A1" w:rsidRDefault="004E6D36" w:rsidP="009001F7">
            <w:pPr>
              <w:spacing w:after="0" w:line="220" w:lineRule="atLeast"/>
              <w:jc w:val="both"/>
              <w:rPr>
                <w:rFonts w:ascii="Times New Roman" w:hAnsi="Times New Roman" w:cs="Times New Roman"/>
              </w:rPr>
            </w:pPr>
            <w:r w:rsidRPr="007A40A1">
              <w:rPr>
                <w:rFonts w:ascii="Times New Roman" w:hAnsi="Times New Roman" w:cs="Times New Roman"/>
              </w:rPr>
              <w:t>градостроительства и</w:t>
            </w:r>
          </w:p>
          <w:p w:rsidR="004E6D36" w:rsidRPr="007A40A1" w:rsidRDefault="004E6D36" w:rsidP="009001F7">
            <w:pPr>
              <w:spacing w:after="0" w:line="220" w:lineRule="atLeast"/>
              <w:jc w:val="both"/>
              <w:rPr>
                <w:rFonts w:ascii="Times New Roman" w:hAnsi="Times New Roman" w:cs="Times New Roman"/>
              </w:rPr>
            </w:pPr>
            <w:r w:rsidRPr="007A40A1">
              <w:rPr>
                <w:rFonts w:ascii="Times New Roman" w:hAnsi="Times New Roman" w:cs="Times New Roman"/>
              </w:rPr>
              <w:t>рекламы администрации</w:t>
            </w:r>
          </w:p>
          <w:p w:rsidR="004E6D36" w:rsidRPr="007A40A1" w:rsidRDefault="004E6D36" w:rsidP="009001F7">
            <w:pPr>
              <w:spacing w:after="0" w:line="220" w:lineRule="atLeast"/>
              <w:jc w:val="both"/>
              <w:rPr>
                <w:rFonts w:ascii="Times New Roman" w:hAnsi="Times New Roman" w:cs="Times New Roman"/>
              </w:rPr>
            </w:pPr>
            <w:r w:rsidRPr="007A40A1">
              <w:rPr>
                <w:rFonts w:ascii="Times New Roman" w:hAnsi="Times New Roman" w:cs="Times New Roman"/>
              </w:rPr>
              <w:t>Находкинского</w:t>
            </w:r>
          </w:p>
          <w:p w:rsidR="004E6D36" w:rsidRPr="007A40A1" w:rsidRDefault="004E6D36" w:rsidP="009001F7">
            <w:pPr>
              <w:spacing w:after="0" w:line="220" w:lineRule="atLeast"/>
              <w:jc w:val="both"/>
              <w:rPr>
                <w:rFonts w:ascii="Times New Roman" w:hAnsi="Times New Roman" w:cs="Times New Roman"/>
              </w:rPr>
            </w:pPr>
            <w:r w:rsidRPr="007A40A1">
              <w:rPr>
                <w:rFonts w:ascii="Times New Roman" w:hAnsi="Times New Roman" w:cs="Times New Roman"/>
              </w:rPr>
              <w:t>городского округа</w:t>
            </w:r>
          </w:p>
        </w:tc>
        <w:tc>
          <w:tcPr>
            <w:tcW w:w="3402"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Актуализ</w:t>
            </w:r>
            <w:r w:rsidR="000F6392" w:rsidRPr="007A40A1">
              <w:rPr>
                <w:rFonts w:ascii="Times New Roman" w:hAnsi="Times New Roman" w:cs="Times New Roman"/>
              </w:rPr>
              <w:t>ированные</w:t>
            </w:r>
            <w:r w:rsidRPr="007A40A1">
              <w:rPr>
                <w:rFonts w:ascii="Times New Roman" w:hAnsi="Times New Roman" w:cs="Times New Roman"/>
              </w:rPr>
              <w:t xml:space="preserve"> сведени</w:t>
            </w:r>
            <w:r w:rsidR="000F6392" w:rsidRPr="007A40A1">
              <w:rPr>
                <w:rFonts w:ascii="Times New Roman" w:hAnsi="Times New Roman" w:cs="Times New Roman"/>
              </w:rPr>
              <w:t>я</w:t>
            </w:r>
            <w:r w:rsidRPr="007A40A1">
              <w:rPr>
                <w:rFonts w:ascii="Times New Roman" w:hAnsi="Times New Roman" w:cs="Times New Roman"/>
              </w:rPr>
              <w:t xml:space="preserve"> </w:t>
            </w:r>
            <w:r w:rsidR="00967E53" w:rsidRPr="007A40A1">
              <w:rPr>
                <w:rFonts w:ascii="Times New Roman" w:hAnsi="Times New Roman" w:cs="Times New Roman"/>
              </w:rPr>
              <w:t xml:space="preserve">с внесёнными изменениями № 1-4 </w:t>
            </w:r>
            <w:r w:rsidRPr="007A40A1">
              <w:rPr>
                <w:rFonts w:ascii="Times New Roman" w:hAnsi="Times New Roman" w:cs="Times New Roman"/>
              </w:rPr>
              <w:t>размещен</w:t>
            </w:r>
            <w:r w:rsidR="000F6392" w:rsidRPr="007A40A1">
              <w:rPr>
                <w:rFonts w:ascii="Times New Roman" w:hAnsi="Times New Roman" w:cs="Times New Roman"/>
              </w:rPr>
              <w:t>ы</w:t>
            </w:r>
            <w:r w:rsidRPr="007A40A1">
              <w:rPr>
                <w:rFonts w:ascii="Times New Roman" w:hAnsi="Times New Roman" w:cs="Times New Roman"/>
              </w:rPr>
              <w:t xml:space="preserve"> по ссылке</w:t>
            </w:r>
          </w:p>
          <w:p w:rsidR="004E6D36" w:rsidRPr="007A40A1" w:rsidRDefault="005D1D88" w:rsidP="009001F7">
            <w:pPr>
              <w:spacing w:after="0" w:line="220" w:lineRule="atLeast"/>
              <w:rPr>
                <w:rStyle w:val="aa"/>
                <w:rFonts w:ascii="Times New Roman" w:hAnsi="Times New Roman" w:cs="Times New Roman"/>
                <w:color w:val="auto"/>
              </w:rPr>
            </w:pPr>
            <w:hyperlink r:id="rId11" w:history="1">
              <w:r w:rsidR="004E6D36" w:rsidRPr="007A40A1">
                <w:rPr>
                  <w:rStyle w:val="aa"/>
                  <w:rFonts w:ascii="Times New Roman" w:hAnsi="Times New Roman" w:cs="Times New Roman"/>
                  <w:color w:val="auto"/>
                </w:rPr>
                <w:t>https://www.nakhodka-city.ru/administration/structure/docx/?deptid=8&amp;gid=43</w:t>
              </w:r>
            </w:hyperlink>
            <w:r w:rsidR="004E6D36" w:rsidRPr="007A40A1">
              <w:rPr>
                <w:rStyle w:val="aa"/>
                <w:rFonts w:ascii="Times New Roman" w:hAnsi="Times New Roman" w:cs="Times New Roman"/>
                <w:color w:val="auto"/>
              </w:rPr>
              <w:t xml:space="preserve"> </w:t>
            </w:r>
          </w:p>
          <w:p w:rsidR="004E6D36" w:rsidRPr="007A40A1" w:rsidRDefault="004E6D36" w:rsidP="009001F7">
            <w:pPr>
              <w:spacing w:after="0" w:line="220" w:lineRule="atLeast"/>
              <w:rPr>
                <w:rStyle w:val="aa"/>
                <w:rFonts w:ascii="Times New Roman" w:hAnsi="Times New Roman" w:cs="Times New Roman"/>
                <w:color w:val="auto"/>
              </w:rPr>
            </w:pPr>
            <w:r w:rsidRPr="007A40A1">
              <w:rPr>
                <w:rStyle w:val="aa"/>
                <w:rFonts w:ascii="Times New Roman" w:hAnsi="Times New Roman" w:cs="Times New Roman"/>
                <w:color w:val="auto"/>
              </w:rPr>
              <w:t xml:space="preserve"> </w:t>
            </w:r>
          </w:p>
          <w:p w:rsidR="004E6D36" w:rsidRPr="007A40A1" w:rsidRDefault="004E6D36" w:rsidP="009001F7">
            <w:pPr>
              <w:spacing w:after="0" w:line="220" w:lineRule="atLeast"/>
              <w:rPr>
                <w:rFonts w:ascii="Times New Roman" w:hAnsi="Times New Roman" w:cs="Times New Roman"/>
              </w:rPr>
            </w:pPr>
          </w:p>
        </w:tc>
      </w:tr>
      <w:tr w:rsidR="007A40A1" w:rsidRPr="007A40A1" w:rsidTr="00BF5EAA">
        <w:tc>
          <w:tcPr>
            <w:tcW w:w="16080" w:type="dxa"/>
            <w:gridSpan w:val="9"/>
          </w:tcPr>
          <w:p w:rsidR="004E6D36" w:rsidRPr="007A40A1" w:rsidRDefault="004E6D36" w:rsidP="009001F7">
            <w:pPr>
              <w:spacing w:after="0" w:line="220" w:lineRule="atLeast"/>
              <w:outlineLvl w:val="2"/>
              <w:rPr>
                <w:rFonts w:ascii="Times New Roman" w:hAnsi="Times New Roman" w:cs="Times New Roman"/>
              </w:rPr>
            </w:pPr>
            <w:r w:rsidRPr="007A40A1">
              <w:rPr>
                <w:rFonts w:ascii="Times New Roman" w:hAnsi="Times New Roman" w:cs="Times New Roman"/>
              </w:rPr>
              <w:t>11. Рынок розничной торговли</w:t>
            </w:r>
          </w:p>
        </w:tc>
      </w:tr>
      <w:tr w:rsidR="007A40A1" w:rsidRPr="007A40A1" w:rsidTr="00BF5EAA">
        <w:tc>
          <w:tcPr>
            <w:tcW w:w="16080" w:type="dxa"/>
            <w:gridSpan w:val="9"/>
          </w:tcPr>
          <w:p w:rsidR="00D54CD5" w:rsidRPr="007A40A1" w:rsidRDefault="00D54CD5" w:rsidP="00D54CD5">
            <w:pPr>
              <w:spacing w:after="0" w:line="220" w:lineRule="atLeast"/>
              <w:jc w:val="both"/>
              <w:rPr>
                <w:rFonts w:ascii="Times New Roman" w:hAnsi="Times New Roman" w:cs="Times New Roman"/>
              </w:rPr>
            </w:pPr>
            <w:r w:rsidRPr="007A40A1">
              <w:rPr>
                <w:rFonts w:ascii="Times New Roman" w:hAnsi="Times New Roman" w:cs="Times New Roman"/>
              </w:rPr>
              <w:t>Рынок услуг торговли в Находкинском городском округе является конкурентным. По состоянию на 31.03.2025 на территории Находкинского городского округа стационарная розничная торговая сеть насчитывает 665 предприятий, из них: 312 продовольственных ма</w:t>
            </w:r>
            <w:r w:rsidR="009D5A50" w:rsidRPr="007A40A1">
              <w:rPr>
                <w:rFonts w:ascii="Times New Roman" w:hAnsi="Times New Roman" w:cs="Times New Roman"/>
              </w:rPr>
              <w:t>газинов, 263 непродовольственных</w:t>
            </w:r>
            <w:r w:rsidRPr="007A40A1">
              <w:rPr>
                <w:rFonts w:ascii="Times New Roman" w:hAnsi="Times New Roman" w:cs="Times New Roman"/>
              </w:rPr>
              <w:t xml:space="preserve"> магазин</w:t>
            </w:r>
            <w:r w:rsidR="009D5A50" w:rsidRPr="007A40A1">
              <w:rPr>
                <w:rFonts w:ascii="Times New Roman" w:hAnsi="Times New Roman" w:cs="Times New Roman"/>
              </w:rPr>
              <w:t>а</w:t>
            </w:r>
            <w:r w:rsidRPr="007A40A1">
              <w:rPr>
                <w:rFonts w:ascii="Times New Roman" w:hAnsi="Times New Roman" w:cs="Times New Roman"/>
              </w:rPr>
              <w:t>, 20 торговых центров, 16 торговых комплексов, 10 супермаркетов, 7 универсамов, 20 магазин</w:t>
            </w:r>
            <w:r w:rsidR="009D5A50" w:rsidRPr="007A40A1">
              <w:rPr>
                <w:rFonts w:ascii="Times New Roman" w:hAnsi="Times New Roman" w:cs="Times New Roman"/>
              </w:rPr>
              <w:t>ов</w:t>
            </w:r>
            <w:r w:rsidRPr="007A40A1">
              <w:rPr>
                <w:rFonts w:ascii="Times New Roman" w:hAnsi="Times New Roman" w:cs="Times New Roman"/>
              </w:rPr>
              <w:t xml:space="preserve"> со смешанным ассортиментом товаров, 16 магазинов – </w:t>
            </w:r>
            <w:proofErr w:type="spellStart"/>
            <w:r w:rsidRPr="007A40A1">
              <w:rPr>
                <w:rFonts w:ascii="Times New Roman" w:hAnsi="Times New Roman" w:cs="Times New Roman"/>
              </w:rPr>
              <w:t>дискаунтеров</w:t>
            </w:r>
            <w:proofErr w:type="spellEnd"/>
            <w:r w:rsidRPr="007A40A1">
              <w:rPr>
                <w:rFonts w:ascii="Times New Roman" w:hAnsi="Times New Roman" w:cs="Times New Roman"/>
              </w:rPr>
              <w:t xml:space="preserve">, 1 комиссионный магазин. Общая площадь розничной торговой сети составляет 195 703,8 </w:t>
            </w:r>
            <w:proofErr w:type="spellStart"/>
            <w:r w:rsidRPr="007A40A1">
              <w:rPr>
                <w:rFonts w:ascii="Times New Roman" w:hAnsi="Times New Roman" w:cs="Times New Roman"/>
              </w:rPr>
              <w:t>кв.м</w:t>
            </w:r>
            <w:proofErr w:type="spellEnd"/>
            <w:r w:rsidRPr="007A40A1">
              <w:rPr>
                <w:rFonts w:ascii="Times New Roman" w:hAnsi="Times New Roman" w:cs="Times New Roman"/>
              </w:rPr>
              <w:t xml:space="preserve">.  </w:t>
            </w:r>
          </w:p>
          <w:p w:rsidR="00D54CD5" w:rsidRPr="007A40A1" w:rsidRDefault="00D54CD5" w:rsidP="00D54CD5">
            <w:pPr>
              <w:spacing w:after="0" w:line="220" w:lineRule="atLeast"/>
              <w:jc w:val="both"/>
              <w:rPr>
                <w:rFonts w:ascii="Times New Roman" w:hAnsi="Times New Roman" w:cs="Times New Roman"/>
              </w:rPr>
            </w:pPr>
            <w:r w:rsidRPr="007A40A1">
              <w:rPr>
                <w:rFonts w:ascii="Times New Roman" w:hAnsi="Times New Roman" w:cs="Times New Roman"/>
              </w:rPr>
              <w:t>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31.03.2025 года на территории округа работает 69 объектов социальной направленности, в том числе 39 маг</w:t>
            </w:r>
            <w:r w:rsidR="009D5A50" w:rsidRPr="007A40A1">
              <w:rPr>
                <w:rFonts w:ascii="Times New Roman" w:hAnsi="Times New Roman" w:cs="Times New Roman"/>
              </w:rPr>
              <w:t>азинов, 16 павильонов, 14 отделов</w:t>
            </w:r>
            <w:r w:rsidRPr="007A40A1">
              <w:rPr>
                <w:rFonts w:ascii="Times New Roman" w:hAnsi="Times New Roman" w:cs="Times New Roman"/>
              </w:rPr>
              <w:t>. Из них фирменных торговых предприятий товаропроизводителей края – 49 объект</w:t>
            </w:r>
            <w:r w:rsidR="009D5A50" w:rsidRPr="007A40A1">
              <w:rPr>
                <w:rFonts w:ascii="Times New Roman" w:hAnsi="Times New Roman" w:cs="Times New Roman"/>
              </w:rPr>
              <w:t>ов</w:t>
            </w:r>
            <w:r w:rsidRPr="007A40A1">
              <w:rPr>
                <w:rFonts w:ascii="Times New Roman" w:hAnsi="Times New Roman" w:cs="Times New Roman"/>
              </w:rPr>
              <w:t>: 6- сельскохозяйственного производственного кооператива «Новолитовский»,12</w:t>
            </w:r>
            <w:r w:rsidR="009D5A50" w:rsidRPr="007A40A1">
              <w:rPr>
                <w:rFonts w:ascii="Times New Roman" w:hAnsi="Times New Roman" w:cs="Times New Roman"/>
              </w:rPr>
              <w:t xml:space="preserve"> </w:t>
            </w:r>
            <w:r w:rsidRPr="007A40A1">
              <w:rPr>
                <w:rFonts w:ascii="Times New Roman" w:hAnsi="Times New Roman" w:cs="Times New Roman"/>
              </w:rPr>
              <w:t>- производственного кооператива «</w:t>
            </w:r>
            <w:proofErr w:type="spellStart"/>
            <w:r w:rsidRPr="007A40A1">
              <w:rPr>
                <w:rFonts w:ascii="Times New Roman" w:hAnsi="Times New Roman" w:cs="Times New Roman"/>
              </w:rPr>
              <w:t>Хлебокомбинат</w:t>
            </w:r>
            <w:proofErr w:type="spellEnd"/>
            <w:r w:rsidRPr="007A40A1">
              <w:rPr>
                <w:rFonts w:ascii="Times New Roman" w:hAnsi="Times New Roman" w:cs="Times New Roman"/>
              </w:rPr>
              <w:t xml:space="preserve"> Находкинский», 21 - торговой сети ООО «</w:t>
            </w:r>
            <w:proofErr w:type="spellStart"/>
            <w:r w:rsidRPr="007A40A1">
              <w:rPr>
                <w:rFonts w:ascii="Times New Roman" w:hAnsi="Times New Roman" w:cs="Times New Roman"/>
              </w:rPr>
              <w:t>РодСтор</w:t>
            </w:r>
            <w:proofErr w:type="spellEnd"/>
            <w:r w:rsidRPr="007A40A1">
              <w:rPr>
                <w:rFonts w:ascii="Times New Roman" w:hAnsi="Times New Roman" w:cs="Times New Roman"/>
              </w:rPr>
              <w:t xml:space="preserve"> Групп», 2 – фирменных магазина «Торгового дома «ВИК», 8 фирменных объектов «</w:t>
            </w:r>
            <w:proofErr w:type="spellStart"/>
            <w:r w:rsidRPr="007A40A1">
              <w:rPr>
                <w:rFonts w:ascii="Times New Roman" w:hAnsi="Times New Roman" w:cs="Times New Roman"/>
              </w:rPr>
              <w:t>Ратимир</w:t>
            </w:r>
            <w:proofErr w:type="spellEnd"/>
            <w:r w:rsidRPr="007A40A1">
              <w:rPr>
                <w:rFonts w:ascii="Times New Roman" w:hAnsi="Times New Roman" w:cs="Times New Roman"/>
              </w:rPr>
              <w:t xml:space="preserve">» (отдел в супермаркете ул. Постышева, 2/21 и отдел в супермаркете  Находкинский пр-т, 68, и 6 павильонов -  по ул. Астафьева, 21; ул. Фрунзе,13; ул. Советская, 15А; ул. Свердлова, 45; Северный проспект, 4; п. Ливадия, ул. Луговая, 4). </w:t>
            </w:r>
          </w:p>
          <w:p w:rsidR="00D54CD5" w:rsidRPr="007A40A1" w:rsidRDefault="00D54CD5" w:rsidP="00D54CD5">
            <w:pPr>
              <w:spacing w:after="0" w:line="220" w:lineRule="atLeast"/>
              <w:jc w:val="both"/>
              <w:rPr>
                <w:rFonts w:ascii="Times New Roman" w:hAnsi="Times New Roman" w:cs="Times New Roman"/>
              </w:rPr>
            </w:pPr>
            <w:r w:rsidRPr="007A40A1">
              <w:rPr>
                <w:rFonts w:ascii="Times New Roman" w:hAnsi="Times New Roman" w:cs="Times New Roman"/>
              </w:rPr>
              <w:t>На территории Находкинского городского округа функционирует 7 торговых баз, на которых размещен</w:t>
            </w:r>
            <w:r w:rsidR="00E5670B" w:rsidRPr="007A40A1">
              <w:rPr>
                <w:rFonts w:ascii="Times New Roman" w:hAnsi="Times New Roman" w:cs="Times New Roman"/>
              </w:rPr>
              <w:t>ы</w:t>
            </w:r>
            <w:r w:rsidRPr="007A40A1">
              <w:rPr>
                <w:rFonts w:ascii="Times New Roman" w:hAnsi="Times New Roman" w:cs="Times New Roman"/>
              </w:rPr>
              <w:t xml:space="preserve"> 78 объект</w:t>
            </w:r>
            <w:r w:rsidR="00E5670B" w:rsidRPr="007A40A1">
              <w:rPr>
                <w:rFonts w:ascii="Times New Roman" w:hAnsi="Times New Roman" w:cs="Times New Roman"/>
              </w:rPr>
              <w:t>ов</w:t>
            </w:r>
            <w:r w:rsidRPr="007A40A1">
              <w:rPr>
                <w:rFonts w:ascii="Times New Roman" w:hAnsi="Times New Roman" w:cs="Times New Roman"/>
              </w:rPr>
              <w:t xml:space="preserve"> оптовой торговли, площадь складских помещений составляет 12,0 </w:t>
            </w:r>
            <w:proofErr w:type="spellStart"/>
            <w:r w:rsidRPr="007A40A1">
              <w:rPr>
                <w:rFonts w:ascii="Times New Roman" w:hAnsi="Times New Roman" w:cs="Times New Roman"/>
              </w:rPr>
              <w:t>тыс.кв</w:t>
            </w:r>
            <w:proofErr w:type="spellEnd"/>
            <w:r w:rsidRPr="007A40A1">
              <w:rPr>
                <w:rFonts w:ascii="Times New Roman" w:hAnsi="Times New Roman" w:cs="Times New Roman"/>
              </w:rPr>
              <w:t>. м. На базах осуществляют деятельность 51 хозяйствующий субъект.</w:t>
            </w:r>
          </w:p>
          <w:p w:rsidR="00D54CD5" w:rsidRPr="007A40A1" w:rsidRDefault="00D54CD5" w:rsidP="00D54CD5">
            <w:pPr>
              <w:spacing w:after="0" w:line="220" w:lineRule="atLeast"/>
              <w:jc w:val="both"/>
              <w:rPr>
                <w:rFonts w:ascii="Times New Roman" w:hAnsi="Times New Roman" w:cs="Times New Roman"/>
              </w:rPr>
            </w:pPr>
            <w:r w:rsidRPr="007A40A1">
              <w:rPr>
                <w:rFonts w:ascii="Times New Roman" w:hAnsi="Times New Roman"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(автомобильный)).</w:t>
            </w:r>
          </w:p>
          <w:p w:rsidR="00D54CD5" w:rsidRPr="007A40A1" w:rsidRDefault="00D54CD5" w:rsidP="00D54CD5">
            <w:pPr>
              <w:spacing w:after="0" w:line="220" w:lineRule="atLeast"/>
              <w:jc w:val="both"/>
              <w:rPr>
                <w:rFonts w:ascii="Times New Roman" w:hAnsi="Times New Roman" w:cs="Times New Roman"/>
              </w:rPr>
            </w:pPr>
            <w:r w:rsidRPr="007A40A1">
              <w:rPr>
                <w:rFonts w:ascii="Times New Roman" w:hAnsi="Times New Roman" w:cs="Times New Roman"/>
              </w:rPr>
              <w:t>На территории округа организована работа 8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p w:rsidR="004E6D36" w:rsidRPr="007A40A1" w:rsidRDefault="00D54CD5" w:rsidP="00D54CD5">
            <w:pPr>
              <w:spacing w:after="0" w:line="220" w:lineRule="atLeast"/>
              <w:jc w:val="both"/>
              <w:rPr>
                <w:rFonts w:ascii="Times New Roman" w:hAnsi="Times New Roman" w:cs="Times New Roman"/>
              </w:rPr>
            </w:pPr>
            <w:r w:rsidRPr="007A40A1">
              <w:rPr>
                <w:rFonts w:ascii="Times New Roman" w:hAnsi="Times New Roman" w:cs="Times New Roman"/>
              </w:rPr>
              <w:t>На 31.03.2025 года количество нестационарных и мобильных торговых объектов, и торговых мест под них составило 267 ед.</w:t>
            </w:r>
          </w:p>
        </w:tc>
      </w:tr>
      <w:tr w:rsidR="007A40A1" w:rsidRPr="007A40A1" w:rsidTr="00EF62D7">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11.1.</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4E6D36" w:rsidRPr="007A40A1" w:rsidRDefault="001063BA" w:rsidP="009001F7">
            <w:pPr>
              <w:spacing w:after="0" w:line="220" w:lineRule="atLeast"/>
              <w:jc w:val="center"/>
              <w:rPr>
                <w:rFonts w:ascii="Times New Roman" w:hAnsi="Times New Roman" w:cs="Times New Roman"/>
              </w:rPr>
            </w:pPr>
            <w:r w:rsidRPr="007A40A1">
              <w:rPr>
                <w:rFonts w:ascii="Times New Roman" w:hAnsi="Times New Roman" w:cs="Times New Roman"/>
              </w:rPr>
              <w:t>2025 - 2027</w:t>
            </w:r>
          </w:p>
        </w:tc>
        <w:tc>
          <w:tcPr>
            <w:tcW w:w="1275" w:type="dxa"/>
            <w:tcBorders>
              <w:bottom w:val="single" w:sz="4" w:space="0" w:color="auto"/>
            </w:tcBorders>
            <w:shd w:val="clear" w:color="auto" w:fill="auto"/>
          </w:tcPr>
          <w:p w:rsidR="004E6D36" w:rsidRPr="007A40A1" w:rsidRDefault="004E6D36" w:rsidP="009001F7">
            <w:pPr>
              <w:spacing w:after="0" w:line="220" w:lineRule="atLeast"/>
              <w:jc w:val="center"/>
              <w:rPr>
                <w:rFonts w:ascii="Times New Roman" w:hAnsi="Times New Roman" w:cs="Times New Roman"/>
              </w:rPr>
            </w:pPr>
            <w:r w:rsidRPr="007A40A1">
              <w:rPr>
                <w:rFonts w:ascii="Times New Roman" w:hAnsi="Times New Roman" w:cs="Times New Roman"/>
              </w:rPr>
              <w:t>количество</w:t>
            </w:r>
          </w:p>
        </w:tc>
        <w:tc>
          <w:tcPr>
            <w:tcW w:w="1418" w:type="dxa"/>
            <w:tcBorders>
              <w:bottom w:val="single" w:sz="4" w:space="0" w:color="auto"/>
            </w:tcBorders>
            <w:shd w:val="clear" w:color="auto" w:fill="auto"/>
          </w:tcPr>
          <w:p w:rsidR="004E6D36" w:rsidRPr="007A40A1" w:rsidRDefault="00D27A42" w:rsidP="00D27A42">
            <w:pPr>
              <w:spacing w:after="0" w:line="220" w:lineRule="atLeast"/>
              <w:jc w:val="center"/>
              <w:rPr>
                <w:rFonts w:ascii="Times New Roman" w:hAnsi="Times New Roman" w:cs="Times New Roman"/>
              </w:rPr>
            </w:pPr>
            <w:r>
              <w:rPr>
                <w:rFonts w:ascii="Times New Roman" w:hAnsi="Times New Roman" w:cs="Times New Roman"/>
              </w:rPr>
              <w:t>463</w:t>
            </w:r>
          </w:p>
        </w:tc>
        <w:tc>
          <w:tcPr>
            <w:tcW w:w="1417" w:type="dxa"/>
            <w:tcBorders>
              <w:bottom w:val="single" w:sz="4" w:space="0" w:color="auto"/>
            </w:tcBorders>
            <w:shd w:val="clear" w:color="auto" w:fill="auto"/>
          </w:tcPr>
          <w:p w:rsidR="004E6D36" w:rsidRPr="007A40A1" w:rsidRDefault="00D27A42" w:rsidP="00D27A42">
            <w:pPr>
              <w:spacing w:after="0" w:line="220" w:lineRule="atLeast"/>
              <w:jc w:val="center"/>
              <w:rPr>
                <w:rFonts w:ascii="Times New Roman" w:hAnsi="Times New Roman" w:cs="Times New Roman"/>
              </w:rPr>
            </w:pPr>
            <w:r>
              <w:rPr>
                <w:rFonts w:ascii="Times New Roman" w:hAnsi="Times New Roman" w:cs="Times New Roman"/>
              </w:rPr>
              <w:t>474</w:t>
            </w:r>
          </w:p>
        </w:tc>
        <w:tc>
          <w:tcPr>
            <w:tcW w:w="1276" w:type="dxa"/>
            <w:tcBorders>
              <w:bottom w:val="single" w:sz="4" w:space="0" w:color="auto"/>
            </w:tcBorders>
          </w:tcPr>
          <w:p w:rsidR="004E6D36" w:rsidRPr="007A40A1" w:rsidRDefault="001063BA" w:rsidP="00D27A42">
            <w:pPr>
              <w:spacing w:after="0" w:line="220" w:lineRule="atLeast"/>
              <w:jc w:val="center"/>
              <w:rPr>
                <w:rFonts w:ascii="Times New Roman" w:hAnsi="Times New Roman" w:cs="Times New Roman"/>
              </w:rPr>
            </w:pPr>
            <w:r w:rsidRPr="007A40A1">
              <w:rPr>
                <w:rFonts w:ascii="Times New Roman" w:hAnsi="Times New Roman" w:cs="Times New Roman"/>
              </w:rPr>
              <w:t>267</w:t>
            </w:r>
          </w:p>
        </w:tc>
        <w:tc>
          <w:tcPr>
            <w:tcW w:w="2268" w:type="dxa"/>
            <w:tcBorders>
              <w:bottom w:val="single" w:sz="4" w:space="0" w:color="auto"/>
            </w:tcBorders>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Default="001063BA" w:rsidP="003755C5">
            <w:pPr>
              <w:spacing w:after="0" w:line="220" w:lineRule="atLeast"/>
              <w:rPr>
                <w:rFonts w:ascii="Times New Roman" w:hAnsi="Times New Roman" w:cs="Times New Roman"/>
              </w:rPr>
            </w:pPr>
            <w:r w:rsidRPr="007A40A1">
              <w:rPr>
                <w:rFonts w:ascii="Times New Roman" w:hAnsi="Times New Roman" w:cs="Times New Roman"/>
              </w:rPr>
              <w:t>На 31</w:t>
            </w:r>
            <w:r w:rsidR="004E6D36" w:rsidRPr="007A40A1">
              <w:rPr>
                <w:rFonts w:ascii="Times New Roman" w:hAnsi="Times New Roman" w:cs="Times New Roman"/>
              </w:rPr>
              <w:t>.0</w:t>
            </w:r>
            <w:r w:rsidRPr="007A40A1">
              <w:rPr>
                <w:rFonts w:ascii="Times New Roman" w:hAnsi="Times New Roman" w:cs="Times New Roman"/>
              </w:rPr>
              <w:t>3.2025</w:t>
            </w:r>
            <w:r w:rsidR="004E6D36" w:rsidRPr="007A40A1">
              <w:rPr>
                <w:rFonts w:ascii="Times New Roman" w:hAnsi="Times New Roman" w:cs="Times New Roman"/>
              </w:rPr>
              <w:t xml:space="preserve"> года количество нестационарных и мобильных торговых объектов, и тор</w:t>
            </w:r>
            <w:r w:rsidRPr="007A40A1">
              <w:rPr>
                <w:rFonts w:ascii="Times New Roman" w:hAnsi="Times New Roman" w:cs="Times New Roman"/>
              </w:rPr>
              <w:t>говых мест под них составило 267</w:t>
            </w:r>
            <w:r w:rsidR="004E6D36" w:rsidRPr="007A40A1">
              <w:rPr>
                <w:rFonts w:ascii="Times New Roman" w:hAnsi="Times New Roman" w:cs="Times New Roman"/>
              </w:rPr>
              <w:t xml:space="preserve"> ед.</w:t>
            </w:r>
            <w:r w:rsidR="00D27A42">
              <w:rPr>
                <w:rFonts w:ascii="Times New Roman" w:hAnsi="Times New Roman" w:cs="Times New Roman"/>
              </w:rPr>
              <w:t xml:space="preserve"> в связи с проведенной </w:t>
            </w:r>
            <w:r w:rsidR="00D746F6">
              <w:rPr>
                <w:rFonts w:ascii="Times New Roman" w:hAnsi="Times New Roman" w:cs="Times New Roman"/>
              </w:rPr>
              <w:t>комплексной</w:t>
            </w:r>
            <w:r w:rsidR="00D27A42">
              <w:rPr>
                <w:rFonts w:ascii="Times New Roman" w:hAnsi="Times New Roman" w:cs="Times New Roman"/>
              </w:rPr>
              <w:t xml:space="preserve"> инвентаризацией </w:t>
            </w:r>
            <w:r w:rsidR="00D746F6">
              <w:rPr>
                <w:rFonts w:ascii="Times New Roman" w:hAnsi="Times New Roman" w:cs="Times New Roman"/>
              </w:rPr>
              <w:t xml:space="preserve">объектов. </w:t>
            </w:r>
          </w:p>
          <w:p w:rsidR="00D746F6" w:rsidRDefault="00D746F6" w:rsidP="003755C5">
            <w:pPr>
              <w:spacing w:after="0" w:line="220" w:lineRule="atLeast"/>
              <w:rPr>
                <w:rFonts w:ascii="Times New Roman" w:hAnsi="Times New Roman" w:cs="Times New Roman"/>
              </w:rPr>
            </w:pPr>
            <w:r>
              <w:rPr>
                <w:rFonts w:ascii="Times New Roman" w:hAnsi="Times New Roman" w:cs="Times New Roman"/>
              </w:rPr>
              <w:t xml:space="preserve">По данному показателю планируется внесение изменений в «дорожную карту». </w:t>
            </w:r>
          </w:p>
          <w:p w:rsidR="00D746F6" w:rsidRPr="007A40A1" w:rsidRDefault="00D746F6" w:rsidP="003755C5">
            <w:pPr>
              <w:spacing w:after="0" w:line="220" w:lineRule="atLeast"/>
              <w:rPr>
                <w:rFonts w:ascii="Times New Roman" w:hAnsi="Times New Roman" w:cs="Times New Roman"/>
              </w:rPr>
            </w:pPr>
          </w:p>
        </w:tc>
      </w:tr>
      <w:tr w:rsidR="007A40A1" w:rsidRPr="007A40A1" w:rsidTr="00EF62D7">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11.2.</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60" w:type="dxa"/>
            <w:shd w:val="clear" w:color="auto" w:fill="auto"/>
          </w:tcPr>
          <w:p w:rsidR="004E6D36" w:rsidRPr="007A40A1" w:rsidRDefault="001063BA" w:rsidP="009001F7">
            <w:pPr>
              <w:spacing w:after="0" w:line="220" w:lineRule="atLeast"/>
              <w:jc w:val="center"/>
              <w:rPr>
                <w:rFonts w:ascii="Times New Roman" w:hAnsi="Times New Roman" w:cs="Times New Roman"/>
              </w:rPr>
            </w:pPr>
            <w:r w:rsidRPr="007A40A1">
              <w:rPr>
                <w:rFonts w:ascii="Times New Roman" w:hAnsi="Times New Roman" w:cs="Times New Roman"/>
              </w:rPr>
              <w:t>2025</w:t>
            </w:r>
          </w:p>
        </w:tc>
        <w:tc>
          <w:tcPr>
            <w:tcW w:w="1275" w:type="dxa"/>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418" w:type="dxa"/>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417" w:type="dxa"/>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p>
        </w:tc>
        <w:tc>
          <w:tcPr>
            <w:tcW w:w="1276" w:type="dxa"/>
            <w:tcBorders>
              <w:bottom w:val="single" w:sz="4" w:space="0" w:color="auto"/>
            </w:tcBorders>
          </w:tcPr>
          <w:p w:rsidR="004E6D36" w:rsidRPr="007A40A1" w:rsidRDefault="004E6D36" w:rsidP="009001F7">
            <w:pPr>
              <w:spacing w:after="0" w:line="0" w:lineRule="atLeast"/>
              <w:rPr>
                <w:rFonts w:ascii="Times New Roman" w:hAnsi="Times New Roman" w:cs="Times New Roman"/>
              </w:rPr>
            </w:pPr>
          </w:p>
        </w:tc>
        <w:tc>
          <w:tcPr>
            <w:tcW w:w="2268" w:type="dxa"/>
            <w:tcBorders>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r w:rsidRPr="007A40A1">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7A40A1" w:rsidRDefault="004E6D36" w:rsidP="003755C5">
            <w:pPr>
              <w:spacing w:after="0" w:line="220" w:lineRule="atLeast"/>
              <w:rPr>
                <w:rFonts w:ascii="Times New Roman" w:hAnsi="Times New Roman" w:cs="Times New Roman"/>
              </w:rPr>
            </w:pPr>
            <w:r w:rsidRPr="007A40A1">
              <w:rPr>
                <w:rFonts w:ascii="Times New Roman" w:hAnsi="Times New Roman" w:cs="Times New Roman"/>
              </w:rPr>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tc>
      </w:tr>
      <w:tr w:rsidR="007A40A1" w:rsidRPr="007A40A1" w:rsidTr="00EF62D7">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11.3.</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shd w:val="clear" w:color="auto" w:fill="auto"/>
          </w:tcPr>
          <w:p w:rsidR="004E6D36" w:rsidRPr="007A40A1" w:rsidRDefault="001063BA" w:rsidP="009001F7">
            <w:pPr>
              <w:spacing w:after="0" w:line="220" w:lineRule="atLeast"/>
              <w:jc w:val="center"/>
              <w:rPr>
                <w:rFonts w:ascii="Times New Roman" w:hAnsi="Times New Roman" w:cs="Times New Roman"/>
              </w:rPr>
            </w:pPr>
            <w:r w:rsidRPr="007A40A1">
              <w:rPr>
                <w:rFonts w:ascii="Times New Roman" w:hAnsi="Times New Roman" w:cs="Times New Roman"/>
              </w:rPr>
              <w:t>2025 - 2027</w:t>
            </w:r>
          </w:p>
        </w:tc>
        <w:tc>
          <w:tcPr>
            <w:tcW w:w="1275" w:type="dxa"/>
            <w:tcBorders>
              <w:top w:val="single" w:sz="4" w:space="0" w:color="auto"/>
              <w:bottom w:val="single" w:sz="4" w:space="0" w:color="auto"/>
            </w:tcBorders>
            <w:shd w:val="clear" w:color="auto" w:fill="auto"/>
          </w:tcPr>
          <w:p w:rsidR="004E6D36" w:rsidRPr="007A40A1" w:rsidRDefault="004E6D36" w:rsidP="009001F7">
            <w:pPr>
              <w:spacing w:after="0" w:line="0" w:lineRule="atLeast"/>
              <w:jc w:val="center"/>
              <w:rPr>
                <w:rFonts w:ascii="Times New Roman" w:hAnsi="Times New Roman" w:cs="Times New Roman"/>
              </w:rPr>
            </w:pPr>
            <w:r w:rsidRPr="007A40A1">
              <w:rPr>
                <w:rFonts w:ascii="Times New Roman" w:hAnsi="Times New Roman" w:cs="Times New Roman"/>
              </w:rPr>
              <w:t>Ед.</w:t>
            </w:r>
          </w:p>
        </w:tc>
        <w:tc>
          <w:tcPr>
            <w:tcW w:w="1418" w:type="dxa"/>
            <w:tcBorders>
              <w:top w:val="single" w:sz="4" w:space="0" w:color="auto"/>
              <w:bottom w:val="single" w:sz="4" w:space="0" w:color="auto"/>
            </w:tcBorders>
            <w:shd w:val="clear" w:color="auto" w:fill="auto"/>
          </w:tcPr>
          <w:p w:rsidR="004E6D36" w:rsidRPr="007A40A1" w:rsidRDefault="001063BA" w:rsidP="009001F7">
            <w:pPr>
              <w:spacing w:after="0" w:line="0" w:lineRule="atLeast"/>
              <w:jc w:val="center"/>
              <w:rPr>
                <w:rFonts w:ascii="Times New Roman" w:hAnsi="Times New Roman" w:cs="Times New Roman"/>
              </w:rPr>
            </w:pPr>
            <w:r w:rsidRPr="007A40A1">
              <w:rPr>
                <w:rFonts w:ascii="Times New Roman" w:hAnsi="Times New Roman" w:cs="Times New Roman"/>
              </w:rPr>
              <w:t>5</w:t>
            </w:r>
          </w:p>
        </w:tc>
        <w:tc>
          <w:tcPr>
            <w:tcW w:w="1417" w:type="dxa"/>
            <w:tcBorders>
              <w:top w:val="single" w:sz="4" w:space="0" w:color="auto"/>
              <w:bottom w:val="single" w:sz="4" w:space="0" w:color="auto"/>
            </w:tcBorders>
            <w:shd w:val="clear" w:color="auto" w:fill="auto"/>
          </w:tcPr>
          <w:p w:rsidR="004E6D36" w:rsidRPr="007A40A1" w:rsidRDefault="001063BA" w:rsidP="009001F7">
            <w:pPr>
              <w:spacing w:after="0" w:line="0" w:lineRule="atLeast"/>
              <w:jc w:val="center"/>
              <w:rPr>
                <w:rFonts w:ascii="Times New Roman" w:hAnsi="Times New Roman" w:cs="Times New Roman"/>
              </w:rPr>
            </w:pPr>
            <w:r w:rsidRPr="007A40A1">
              <w:rPr>
                <w:rFonts w:ascii="Times New Roman" w:hAnsi="Times New Roman" w:cs="Times New Roman"/>
              </w:rPr>
              <w:t>5</w:t>
            </w:r>
          </w:p>
        </w:tc>
        <w:tc>
          <w:tcPr>
            <w:tcW w:w="1276" w:type="dxa"/>
            <w:tcBorders>
              <w:top w:val="single" w:sz="4" w:space="0" w:color="auto"/>
              <w:bottom w:val="single" w:sz="4" w:space="0" w:color="auto"/>
            </w:tcBorders>
          </w:tcPr>
          <w:p w:rsidR="004E6D36" w:rsidRPr="007A40A1" w:rsidRDefault="001063BA" w:rsidP="009001F7">
            <w:pPr>
              <w:spacing w:after="0" w:line="0" w:lineRule="atLeast"/>
              <w:jc w:val="center"/>
              <w:rPr>
                <w:rFonts w:ascii="Times New Roman" w:hAnsi="Times New Roman" w:cs="Times New Roman"/>
              </w:rPr>
            </w:pPr>
            <w:r w:rsidRPr="007A40A1">
              <w:rPr>
                <w:rFonts w:ascii="Times New Roman" w:hAnsi="Times New Roman" w:cs="Times New Roman"/>
              </w:rPr>
              <w:t>5</w:t>
            </w:r>
          </w:p>
        </w:tc>
        <w:tc>
          <w:tcPr>
            <w:tcW w:w="2268" w:type="dxa"/>
            <w:tcBorders>
              <w:top w:val="single" w:sz="4" w:space="0" w:color="auto"/>
              <w:bottom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r w:rsidRPr="007A40A1">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7A40A1" w:rsidRDefault="00240D40" w:rsidP="003755C5">
            <w:pPr>
              <w:spacing w:after="0" w:line="220" w:lineRule="atLeast"/>
              <w:rPr>
                <w:rFonts w:ascii="Times New Roman" w:hAnsi="Times New Roman" w:cs="Times New Roman"/>
              </w:rPr>
            </w:pPr>
            <w:r w:rsidRPr="007A40A1">
              <w:rPr>
                <w:rFonts w:ascii="Times New Roman" w:hAnsi="Times New Roman" w:cs="Times New Roman"/>
              </w:rPr>
              <w:t>Проект постановления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проходит согласование.  (планируется включение 5 новых мест размещения)</w:t>
            </w:r>
          </w:p>
        </w:tc>
      </w:tr>
      <w:tr w:rsidR="007A40A1" w:rsidRPr="007A40A1" w:rsidTr="00EF62D7">
        <w:tc>
          <w:tcPr>
            <w:tcW w:w="629"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11.4.</w:t>
            </w:r>
          </w:p>
        </w:tc>
        <w:tc>
          <w:tcPr>
            <w:tcW w:w="2835" w:type="dxa"/>
            <w:shd w:val="clear" w:color="auto" w:fill="auto"/>
          </w:tcPr>
          <w:p w:rsidR="004E6D36" w:rsidRPr="007A40A1" w:rsidRDefault="004E6D36" w:rsidP="009001F7">
            <w:pPr>
              <w:spacing w:after="0" w:line="220" w:lineRule="atLeast"/>
              <w:rPr>
                <w:rFonts w:ascii="Times New Roman" w:hAnsi="Times New Roman" w:cs="Times New Roman"/>
              </w:rPr>
            </w:pPr>
            <w:r w:rsidRPr="007A40A1">
              <w:rPr>
                <w:rFonts w:ascii="Times New Roman" w:hAnsi="Times New Roman" w:cs="Times New Roman"/>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4E6D36" w:rsidRPr="007A40A1" w:rsidRDefault="0091077E" w:rsidP="009001F7">
            <w:pPr>
              <w:spacing w:after="0" w:line="220" w:lineRule="atLeast"/>
              <w:jc w:val="center"/>
              <w:rPr>
                <w:rFonts w:ascii="Times New Roman" w:hAnsi="Times New Roman" w:cs="Times New Roman"/>
              </w:rPr>
            </w:pPr>
            <w:r w:rsidRPr="007A40A1">
              <w:rPr>
                <w:rFonts w:ascii="Times New Roman" w:hAnsi="Times New Roman" w:cs="Times New Roman"/>
              </w:rPr>
              <w:t>2025</w:t>
            </w:r>
          </w:p>
        </w:tc>
        <w:tc>
          <w:tcPr>
            <w:tcW w:w="1275" w:type="dxa"/>
            <w:tcBorders>
              <w:top w:val="single" w:sz="4" w:space="0" w:color="auto"/>
            </w:tcBorders>
            <w:shd w:val="clear" w:color="auto" w:fill="auto"/>
          </w:tcPr>
          <w:p w:rsidR="004E6D36" w:rsidRPr="007A40A1" w:rsidRDefault="004E6D36" w:rsidP="009001F7">
            <w:pPr>
              <w:spacing w:after="0" w:line="0" w:lineRule="atLeast"/>
              <w:jc w:val="center"/>
              <w:rPr>
                <w:rFonts w:ascii="Times New Roman" w:hAnsi="Times New Roman" w:cs="Times New Roman"/>
              </w:rPr>
            </w:pPr>
          </w:p>
        </w:tc>
        <w:tc>
          <w:tcPr>
            <w:tcW w:w="1418" w:type="dxa"/>
            <w:tcBorders>
              <w:top w:val="single" w:sz="4" w:space="0" w:color="auto"/>
            </w:tcBorders>
            <w:shd w:val="clear" w:color="auto" w:fill="auto"/>
          </w:tcPr>
          <w:p w:rsidR="004E6D36" w:rsidRPr="007A40A1" w:rsidRDefault="004E6D36" w:rsidP="009001F7">
            <w:pPr>
              <w:spacing w:after="0" w:line="0" w:lineRule="atLeast"/>
              <w:jc w:val="center"/>
              <w:rPr>
                <w:rFonts w:ascii="Times New Roman" w:hAnsi="Times New Roman" w:cs="Times New Roman"/>
              </w:rPr>
            </w:pPr>
          </w:p>
        </w:tc>
        <w:tc>
          <w:tcPr>
            <w:tcW w:w="1417" w:type="dxa"/>
            <w:tcBorders>
              <w:top w:val="single" w:sz="4" w:space="0" w:color="auto"/>
            </w:tcBorders>
            <w:shd w:val="clear" w:color="auto" w:fill="auto"/>
          </w:tcPr>
          <w:p w:rsidR="004E6D36" w:rsidRPr="007A40A1" w:rsidRDefault="004E6D36" w:rsidP="009001F7">
            <w:pPr>
              <w:spacing w:after="0" w:line="0" w:lineRule="atLeast"/>
              <w:jc w:val="center"/>
              <w:rPr>
                <w:rFonts w:ascii="Times New Roman" w:hAnsi="Times New Roman" w:cs="Times New Roman"/>
              </w:rPr>
            </w:pPr>
          </w:p>
        </w:tc>
        <w:tc>
          <w:tcPr>
            <w:tcW w:w="1276" w:type="dxa"/>
            <w:tcBorders>
              <w:top w:val="single" w:sz="4" w:space="0" w:color="auto"/>
            </w:tcBorders>
          </w:tcPr>
          <w:p w:rsidR="004E6D36" w:rsidRPr="007A40A1" w:rsidRDefault="004E6D36" w:rsidP="009001F7">
            <w:pPr>
              <w:spacing w:after="0" w:line="0" w:lineRule="atLeast"/>
              <w:jc w:val="center"/>
              <w:rPr>
                <w:rFonts w:ascii="Times New Roman" w:hAnsi="Times New Roman" w:cs="Times New Roman"/>
              </w:rPr>
            </w:pPr>
          </w:p>
        </w:tc>
        <w:tc>
          <w:tcPr>
            <w:tcW w:w="2268" w:type="dxa"/>
            <w:tcBorders>
              <w:top w:val="single" w:sz="4" w:space="0" w:color="auto"/>
            </w:tcBorders>
            <w:shd w:val="clear" w:color="auto" w:fill="auto"/>
          </w:tcPr>
          <w:p w:rsidR="004E6D36" w:rsidRPr="007A40A1" w:rsidRDefault="004E6D36" w:rsidP="009001F7">
            <w:pPr>
              <w:spacing w:after="0" w:line="0" w:lineRule="atLeast"/>
              <w:rPr>
                <w:rFonts w:ascii="Times New Roman" w:hAnsi="Times New Roman" w:cs="Times New Roman"/>
              </w:rPr>
            </w:pPr>
            <w:r w:rsidRPr="007A40A1">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7A40A1" w:rsidRDefault="004E6D36" w:rsidP="003755C5">
            <w:pPr>
              <w:spacing w:after="0" w:line="220" w:lineRule="atLeast"/>
              <w:rPr>
                <w:rFonts w:ascii="Times New Roman" w:hAnsi="Times New Roman" w:cs="Times New Roman"/>
              </w:rPr>
            </w:pPr>
            <w:r w:rsidRPr="007A40A1">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 согласование.</w:t>
            </w:r>
          </w:p>
        </w:tc>
      </w:tr>
    </w:tbl>
    <w:p w:rsidR="00A0429E" w:rsidRPr="007A40A1" w:rsidRDefault="00A0429E" w:rsidP="00984B64">
      <w:pPr>
        <w:tabs>
          <w:tab w:val="left" w:pos="3495"/>
        </w:tabs>
        <w:rPr>
          <w:rFonts w:ascii="Calibri" w:hAnsi="Calibri" w:cs="Calibri"/>
          <w:b/>
        </w:rPr>
      </w:pPr>
      <w:r w:rsidRPr="007A40A1">
        <w:rPr>
          <w:rFonts w:ascii="Calibri" w:hAnsi="Calibri" w:cs="Calibri"/>
          <w:b/>
        </w:rPr>
        <w:br w:type="page"/>
      </w:r>
      <w:r w:rsidR="00984B64">
        <w:rPr>
          <w:rFonts w:ascii="Calibri" w:hAnsi="Calibri" w:cs="Calibri"/>
          <w:b/>
        </w:rPr>
        <w:tab/>
      </w:r>
    </w:p>
    <w:p w:rsidR="006E1DCA" w:rsidRPr="007A40A1" w:rsidRDefault="006E1DCA" w:rsidP="00EF62D7">
      <w:pPr>
        <w:spacing w:after="1" w:line="220" w:lineRule="atLeast"/>
        <w:jc w:val="center"/>
        <w:outlineLvl w:val="1"/>
        <w:rPr>
          <w:rFonts w:ascii="Times New Roman" w:hAnsi="Times New Roman" w:cs="Times New Roman"/>
        </w:rPr>
      </w:pPr>
      <w:r w:rsidRPr="007A40A1">
        <w:rPr>
          <w:rFonts w:ascii="Times New Roman" w:hAnsi="Times New Roman" w:cs="Times New Roman"/>
          <w:b/>
        </w:rPr>
        <w:t>I</w:t>
      </w:r>
      <w:r w:rsidR="00BA75B7" w:rsidRPr="007A40A1">
        <w:rPr>
          <w:rFonts w:ascii="Times New Roman" w:hAnsi="Times New Roman" w:cs="Times New Roman"/>
          <w:b/>
        </w:rPr>
        <w:t>I</w:t>
      </w:r>
      <w:r w:rsidRPr="007A40A1">
        <w:rPr>
          <w:rFonts w:ascii="Times New Roman" w:hAnsi="Times New Roman" w:cs="Times New Roman"/>
          <w:b/>
        </w:rPr>
        <w:t>. СИСТЕМНЫЕ МЕРОПРИЯТИЯ</w:t>
      </w:r>
    </w:p>
    <w:p w:rsidR="006E1DCA" w:rsidRPr="007A40A1" w:rsidRDefault="006E1DCA">
      <w:pPr>
        <w:spacing w:after="1" w:line="220" w:lineRule="atLeast"/>
        <w:jc w:val="both"/>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750"/>
        <w:gridCol w:w="1984"/>
        <w:gridCol w:w="2126"/>
        <w:gridCol w:w="1560"/>
        <w:gridCol w:w="1559"/>
        <w:gridCol w:w="1984"/>
        <w:gridCol w:w="3545"/>
      </w:tblGrid>
      <w:tr w:rsidR="007A40A1" w:rsidRPr="007A40A1" w:rsidTr="00500B23">
        <w:trPr>
          <w:tblHeader/>
        </w:trPr>
        <w:tc>
          <w:tcPr>
            <w:tcW w:w="573" w:type="dxa"/>
            <w:shd w:val="clear" w:color="auto" w:fill="auto"/>
            <w:tcMar>
              <w:right w:w="113" w:type="dxa"/>
            </w:tcMar>
            <w:vAlign w:val="center"/>
          </w:tcPr>
          <w:p w:rsidR="00EF62D7" w:rsidRPr="007A40A1" w:rsidRDefault="00EF62D7" w:rsidP="00EF62D7">
            <w:pPr>
              <w:spacing w:after="0" w:line="220" w:lineRule="atLeast"/>
              <w:jc w:val="center"/>
              <w:rPr>
                <w:rFonts w:ascii="Times New Roman" w:hAnsi="Times New Roman" w:cs="Times New Roman"/>
              </w:rPr>
            </w:pPr>
            <w:r w:rsidRPr="007A40A1">
              <w:rPr>
                <w:rFonts w:ascii="Times New Roman" w:hAnsi="Times New Roman" w:cs="Times New Roman"/>
              </w:rPr>
              <w:t>№ п/п</w:t>
            </w:r>
          </w:p>
        </w:tc>
        <w:tc>
          <w:tcPr>
            <w:tcW w:w="2750" w:type="dxa"/>
            <w:shd w:val="clear" w:color="auto" w:fill="auto"/>
            <w:tcMar>
              <w:right w:w="113" w:type="dxa"/>
            </w:tcMar>
            <w:vAlign w:val="center"/>
          </w:tcPr>
          <w:p w:rsidR="00EF62D7" w:rsidRPr="007A40A1" w:rsidRDefault="00EF62D7" w:rsidP="00EF62D7">
            <w:pPr>
              <w:spacing w:after="0" w:line="220" w:lineRule="atLeast"/>
              <w:jc w:val="center"/>
              <w:rPr>
                <w:rFonts w:ascii="Times New Roman" w:hAnsi="Times New Roman" w:cs="Times New Roman"/>
              </w:rPr>
            </w:pPr>
            <w:r w:rsidRPr="007A40A1">
              <w:rPr>
                <w:rFonts w:ascii="Times New Roman" w:hAnsi="Times New Roman" w:cs="Times New Roman"/>
              </w:rPr>
              <w:t>Наименование мероприятия</w:t>
            </w:r>
          </w:p>
        </w:tc>
        <w:tc>
          <w:tcPr>
            <w:tcW w:w="1984" w:type="dxa"/>
            <w:shd w:val="clear" w:color="auto" w:fill="auto"/>
            <w:tcMar>
              <w:right w:w="113" w:type="dxa"/>
            </w:tcMar>
            <w:vAlign w:val="center"/>
          </w:tcPr>
          <w:p w:rsidR="00EF62D7" w:rsidRPr="007A40A1" w:rsidRDefault="00EF62D7" w:rsidP="00EF62D7">
            <w:pPr>
              <w:spacing w:after="0" w:line="220" w:lineRule="atLeast"/>
              <w:jc w:val="center"/>
              <w:rPr>
                <w:rFonts w:ascii="Times New Roman" w:hAnsi="Times New Roman" w:cs="Times New Roman"/>
              </w:rPr>
            </w:pPr>
            <w:r w:rsidRPr="007A40A1">
              <w:rPr>
                <w:rFonts w:ascii="Times New Roman" w:hAnsi="Times New Roman" w:cs="Times New Roman"/>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7A40A1" w:rsidRDefault="00EF62D7" w:rsidP="00EF62D7">
            <w:pPr>
              <w:spacing w:after="0" w:line="220" w:lineRule="atLeast"/>
              <w:jc w:val="center"/>
              <w:rPr>
                <w:rFonts w:ascii="Times New Roman" w:hAnsi="Times New Roman" w:cs="Times New Roman"/>
              </w:rPr>
            </w:pPr>
            <w:r w:rsidRPr="007A40A1">
              <w:rPr>
                <w:rFonts w:ascii="Times New Roman" w:hAnsi="Times New Roman" w:cs="Times New Roman"/>
              </w:rPr>
              <w:t>Результат</w:t>
            </w:r>
          </w:p>
        </w:tc>
        <w:tc>
          <w:tcPr>
            <w:tcW w:w="1560" w:type="dxa"/>
            <w:shd w:val="clear" w:color="auto" w:fill="auto"/>
            <w:tcMar>
              <w:right w:w="113" w:type="dxa"/>
            </w:tcMar>
            <w:vAlign w:val="center"/>
          </w:tcPr>
          <w:p w:rsidR="00EF62D7" w:rsidRPr="007A40A1" w:rsidRDefault="00EF62D7" w:rsidP="00EF62D7">
            <w:pPr>
              <w:spacing w:after="0" w:line="220" w:lineRule="atLeast"/>
              <w:jc w:val="center"/>
              <w:rPr>
                <w:rFonts w:ascii="Times New Roman" w:hAnsi="Times New Roman" w:cs="Times New Roman"/>
              </w:rPr>
            </w:pPr>
            <w:r w:rsidRPr="007A40A1">
              <w:rPr>
                <w:rFonts w:ascii="Times New Roman" w:hAnsi="Times New Roman" w:cs="Times New Roman"/>
              </w:rPr>
              <w:t>Сроки исполнения</w:t>
            </w:r>
          </w:p>
        </w:tc>
        <w:tc>
          <w:tcPr>
            <w:tcW w:w="1559" w:type="dxa"/>
            <w:shd w:val="clear" w:color="auto" w:fill="auto"/>
            <w:tcMar>
              <w:right w:w="113" w:type="dxa"/>
            </w:tcMar>
            <w:vAlign w:val="center"/>
          </w:tcPr>
          <w:p w:rsidR="00EF62D7" w:rsidRPr="007A40A1" w:rsidRDefault="00EF62D7" w:rsidP="00EF62D7">
            <w:pPr>
              <w:spacing w:after="0" w:line="220" w:lineRule="atLeast"/>
              <w:jc w:val="center"/>
              <w:rPr>
                <w:rFonts w:ascii="Times New Roman" w:hAnsi="Times New Roman" w:cs="Times New Roman"/>
              </w:rPr>
            </w:pPr>
            <w:r w:rsidRPr="007A40A1">
              <w:rPr>
                <w:rFonts w:ascii="Times New Roman" w:hAnsi="Times New Roman" w:cs="Times New Roman"/>
              </w:rPr>
              <w:t>Вид документа</w:t>
            </w:r>
          </w:p>
        </w:tc>
        <w:tc>
          <w:tcPr>
            <w:tcW w:w="1984" w:type="dxa"/>
            <w:shd w:val="clear" w:color="auto" w:fill="auto"/>
            <w:vAlign w:val="center"/>
          </w:tcPr>
          <w:p w:rsidR="00EF62D7" w:rsidRPr="007A40A1" w:rsidRDefault="00EF62D7" w:rsidP="00EF62D7">
            <w:pPr>
              <w:spacing w:after="0" w:line="220" w:lineRule="atLeast"/>
              <w:jc w:val="center"/>
              <w:rPr>
                <w:rFonts w:ascii="Times New Roman" w:hAnsi="Times New Roman" w:cs="Times New Roman"/>
              </w:rPr>
            </w:pPr>
            <w:r w:rsidRPr="007A40A1">
              <w:rPr>
                <w:rFonts w:ascii="Times New Roman" w:hAnsi="Times New Roman" w:cs="Times New Roman"/>
              </w:rPr>
              <w:t>Исполнители</w:t>
            </w:r>
          </w:p>
        </w:tc>
        <w:tc>
          <w:tcPr>
            <w:tcW w:w="3545" w:type="dxa"/>
            <w:shd w:val="clear" w:color="auto" w:fill="auto"/>
            <w:tcMar>
              <w:right w:w="113" w:type="dxa"/>
            </w:tcMar>
            <w:vAlign w:val="center"/>
          </w:tcPr>
          <w:p w:rsidR="00EF62D7" w:rsidRPr="007A40A1" w:rsidRDefault="00EF62D7" w:rsidP="00EF62D7">
            <w:pPr>
              <w:spacing w:after="0" w:line="220" w:lineRule="atLeast"/>
              <w:jc w:val="center"/>
              <w:rPr>
                <w:rFonts w:ascii="Times New Roman" w:hAnsi="Times New Roman" w:cs="Times New Roman"/>
              </w:rPr>
            </w:pPr>
            <w:r w:rsidRPr="007A40A1">
              <w:rPr>
                <w:rFonts w:ascii="Times New Roman" w:hAnsi="Times New Roman" w:cs="Times New Roman"/>
              </w:rPr>
              <w:t>Исполнение</w:t>
            </w:r>
          </w:p>
        </w:tc>
      </w:tr>
      <w:tr w:rsidR="007A40A1" w:rsidRPr="007A40A1" w:rsidTr="00500B23">
        <w:trPr>
          <w:tblHeader/>
        </w:trPr>
        <w:tc>
          <w:tcPr>
            <w:tcW w:w="573" w:type="dxa"/>
            <w:shd w:val="clear" w:color="auto" w:fill="auto"/>
            <w:tcMar>
              <w:top w:w="57" w:type="dxa"/>
              <w:bottom w:w="57" w:type="dxa"/>
              <w:right w:w="113" w:type="dxa"/>
            </w:tcMar>
          </w:tcPr>
          <w:p w:rsidR="00EF62D7" w:rsidRPr="007A40A1" w:rsidRDefault="00EF62D7">
            <w:pPr>
              <w:spacing w:after="0" w:line="220" w:lineRule="atLeast"/>
              <w:jc w:val="center"/>
              <w:rPr>
                <w:rFonts w:ascii="Times New Roman" w:hAnsi="Times New Roman" w:cs="Times New Roman"/>
              </w:rPr>
            </w:pPr>
            <w:r w:rsidRPr="007A40A1">
              <w:rPr>
                <w:rFonts w:ascii="Times New Roman" w:hAnsi="Times New Roman" w:cs="Times New Roman"/>
              </w:rPr>
              <w:t>1</w:t>
            </w:r>
          </w:p>
        </w:tc>
        <w:tc>
          <w:tcPr>
            <w:tcW w:w="2750" w:type="dxa"/>
            <w:shd w:val="clear" w:color="auto" w:fill="auto"/>
            <w:tcMar>
              <w:top w:w="57" w:type="dxa"/>
              <w:bottom w:w="57" w:type="dxa"/>
              <w:right w:w="113" w:type="dxa"/>
            </w:tcMar>
          </w:tcPr>
          <w:p w:rsidR="00EF62D7" w:rsidRPr="007A40A1" w:rsidRDefault="00EF62D7">
            <w:pPr>
              <w:spacing w:after="0" w:line="220" w:lineRule="atLeast"/>
              <w:jc w:val="center"/>
              <w:rPr>
                <w:rFonts w:ascii="Times New Roman" w:hAnsi="Times New Roman" w:cs="Times New Roman"/>
              </w:rPr>
            </w:pPr>
            <w:r w:rsidRPr="007A40A1">
              <w:rPr>
                <w:rFonts w:ascii="Times New Roman" w:hAnsi="Times New Roman" w:cs="Times New Roman"/>
              </w:rPr>
              <w:t>2</w:t>
            </w:r>
          </w:p>
        </w:tc>
        <w:tc>
          <w:tcPr>
            <w:tcW w:w="1984" w:type="dxa"/>
            <w:shd w:val="clear" w:color="auto" w:fill="auto"/>
            <w:tcMar>
              <w:top w:w="57" w:type="dxa"/>
              <w:bottom w:w="57" w:type="dxa"/>
              <w:right w:w="113" w:type="dxa"/>
            </w:tcMar>
          </w:tcPr>
          <w:p w:rsidR="00EF62D7" w:rsidRPr="007A40A1" w:rsidRDefault="00EF62D7">
            <w:pPr>
              <w:spacing w:after="0" w:line="220" w:lineRule="atLeast"/>
              <w:jc w:val="center"/>
              <w:rPr>
                <w:rFonts w:ascii="Times New Roman" w:hAnsi="Times New Roman" w:cs="Times New Roman"/>
              </w:rPr>
            </w:pPr>
            <w:r w:rsidRPr="007A40A1">
              <w:rPr>
                <w:rFonts w:ascii="Times New Roman" w:hAnsi="Times New Roman" w:cs="Times New Roman"/>
              </w:rPr>
              <w:t>3</w:t>
            </w:r>
          </w:p>
        </w:tc>
        <w:tc>
          <w:tcPr>
            <w:tcW w:w="2126" w:type="dxa"/>
            <w:shd w:val="clear" w:color="auto" w:fill="auto"/>
            <w:tcMar>
              <w:top w:w="57" w:type="dxa"/>
              <w:bottom w:w="57" w:type="dxa"/>
              <w:right w:w="113" w:type="dxa"/>
            </w:tcMar>
          </w:tcPr>
          <w:p w:rsidR="00EF62D7" w:rsidRPr="007A40A1" w:rsidRDefault="00EF62D7">
            <w:pPr>
              <w:spacing w:after="0" w:line="220" w:lineRule="atLeast"/>
              <w:jc w:val="center"/>
              <w:rPr>
                <w:rFonts w:ascii="Times New Roman" w:hAnsi="Times New Roman" w:cs="Times New Roman"/>
              </w:rPr>
            </w:pPr>
            <w:r w:rsidRPr="007A40A1">
              <w:rPr>
                <w:rFonts w:ascii="Times New Roman" w:hAnsi="Times New Roman" w:cs="Times New Roman"/>
              </w:rPr>
              <w:t>4</w:t>
            </w:r>
          </w:p>
        </w:tc>
        <w:tc>
          <w:tcPr>
            <w:tcW w:w="1560" w:type="dxa"/>
            <w:shd w:val="clear" w:color="auto" w:fill="auto"/>
            <w:tcMar>
              <w:top w:w="57" w:type="dxa"/>
              <w:bottom w:w="57" w:type="dxa"/>
              <w:right w:w="113" w:type="dxa"/>
            </w:tcMar>
          </w:tcPr>
          <w:p w:rsidR="00EF62D7" w:rsidRPr="007A40A1" w:rsidRDefault="00EF62D7">
            <w:pPr>
              <w:spacing w:after="0" w:line="220" w:lineRule="atLeast"/>
              <w:jc w:val="center"/>
              <w:rPr>
                <w:rFonts w:ascii="Times New Roman" w:hAnsi="Times New Roman" w:cs="Times New Roman"/>
              </w:rPr>
            </w:pPr>
            <w:r w:rsidRPr="007A40A1">
              <w:rPr>
                <w:rFonts w:ascii="Times New Roman" w:hAnsi="Times New Roman" w:cs="Times New Roman"/>
              </w:rPr>
              <w:t>5</w:t>
            </w:r>
          </w:p>
        </w:tc>
        <w:tc>
          <w:tcPr>
            <w:tcW w:w="1559" w:type="dxa"/>
            <w:shd w:val="clear" w:color="auto" w:fill="auto"/>
            <w:tcMar>
              <w:top w:w="57" w:type="dxa"/>
              <w:bottom w:w="57" w:type="dxa"/>
              <w:right w:w="113" w:type="dxa"/>
            </w:tcMar>
          </w:tcPr>
          <w:p w:rsidR="00EF62D7" w:rsidRPr="007A40A1" w:rsidRDefault="00EF62D7">
            <w:pPr>
              <w:spacing w:after="0" w:line="220" w:lineRule="atLeast"/>
              <w:jc w:val="center"/>
              <w:rPr>
                <w:rFonts w:ascii="Times New Roman" w:hAnsi="Times New Roman" w:cs="Times New Roman"/>
              </w:rPr>
            </w:pPr>
            <w:r w:rsidRPr="007A40A1">
              <w:rPr>
                <w:rFonts w:ascii="Times New Roman" w:hAnsi="Times New Roman" w:cs="Times New Roman"/>
              </w:rPr>
              <w:t>6</w:t>
            </w:r>
          </w:p>
        </w:tc>
        <w:tc>
          <w:tcPr>
            <w:tcW w:w="1984" w:type="dxa"/>
            <w:shd w:val="clear" w:color="auto" w:fill="auto"/>
          </w:tcPr>
          <w:p w:rsidR="00EF62D7" w:rsidRPr="007A40A1" w:rsidRDefault="00EF62D7">
            <w:pPr>
              <w:spacing w:after="0" w:line="220" w:lineRule="atLeast"/>
              <w:jc w:val="center"/>
              <w:rPr>
                <w:rFonts w:ascii="Times New Roman" w:hAnsi="Times New Roman" w:cs="Times New Roman"/>
              </w:rPr>
            </w:pPr>
            <w:r w:rsidRPr="007A40A1">
              <w:rPr>
                <w:rFonts w:ascii="Times New Roman" w:hAnsi="Times New Roman" w:cs="Times New Roman"/>
              </w:rPr>
              <w:t>7</w:t>
            </w:r>
          </w:p>
        </w:tc>
        <w:tc>
          <w:tcPr>
            <w:tcW w:w="3545" w:type="dxa"/>
            <w:shd w:val="clear" w:color="auto" w:fill="auto"/>
            <w:tcMar>
              <w:top w:w="57" w:type="dxa"/>
              <w:bottom w:w="57" w:type="dxa"/>
              <w:right w:w="113" w:type="dxa"/>
            </w:tcMar>
          </w:tcPr>
          <w:p w:rsidR="00EF62D7" w:rsidRPr="007A40A1" w:rsidRDefault="00EF62D7">
            <w:pPr>
              <w:spacing w:after="0" w:line="220" w:lineRule="atLeast"/>
              <w:jc w:val="center"/>
              <w:rPr>
                <w:rFonts w:ascii="Times New Roman" w:hAnsi="Times New Roman" w:cs="Times New Roman"/>
              </w:rPr>
            </w:pPr>
            <w:r w:rsidRPr="007A40A1">
              <w:rPr>
                <w:rFonts w:ascii="Times New Roman" w:hAnsi="Times New Roman" w:cs="Times New Roman"/>
              </w:rPr>
              <w:t>8</w:t>
            </w:r>
          </w:p>
        </w:tc>
      </w:tr>
      <w:tr w:rsidR="007A40A1" w:rsidRPr="007A40A1" w:rsidTr="00EF62D7">
        <w:tc>
          <w:tcPr>
            <w:tcW w:w="573" w:type="dxa"/>
            <w:shd w:val="clear" w:color="auto" w:fill="auto"/>
            <w:tcMar>
              <w:right w:w="113" w:type="dxa"/>
            </w:tcMar>
          </w:tcPr>
          <w:p w:rsidR="00EF62D7" w:rsidRPr="007A40A1" w:rsidRDefault="00EF62D7">
            <w:pPr>
              <w:spacing w:after="0" w:line="220" w:lineRule="atLeast"/>
              <w:rPr>
                <w:rFonts w:ascii="Times New Roman" w:hAnsi="Times New Roman" w:cs="Times New Roman"/>
              </w:rPr>
            </w:pPr>
            <w:r w:rsidRPr="007A40A1">
              <w:rPr>
                <w:rFonts w:ascii="Times New Roman" w:hAnsi="Times New Roman" w:cs="Times New Roman"/>
              </w:rPr>
              <w:t>1.</w:t>
            </w:r>
          </w:p>
        </w:tc>
        <w:tc>
          <w:tcPr>
            <w:tcW w:w="15508" w:type="dxa"/>
            <w:gridSpan w:val="7"/>
            <w:shd w:val="clear" w:color="auto" w:fill="auto"/>
          </w:tcPr>
          <w:p w:rsidR="00EF62D7" w:rsidRPr="007A40A1" w:rsidRDefault="00502C43">
            <w:pPr>
              <w:spacing w:after="0" w:line="220" w:lineRule="atLeast"/>
              <w:rPr>
                <w:rFonts w:ascii="Times New Roman" w:hAnsi="Times New Roman" w:cs="Times New Roman"/>
              </w:rPr>
            </w:pPr>
            <w:r w:rsidRPr="007A40A1">
              <w:rPr>
                <w:rFonts w:ascii="Times New Roman" w:hAnsi="Times New Roman" w:cs="Times New Roman"/>
              </w:rPr>
              <w:t>Задача: Развитие конкурентоспособности товаров, работ, услуг субъектов малого и среднего предпринимательства</w:t>
            </w:r>
          </w:p>
        </w:tc>
      </w:tr>
      <w:tr w:rsidR="007A40A1" w:rsidRPr="007A40A1" w:rsidTr="00E96D4E">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1.1.</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7A40A1">
              <w:rPr>
                <w:rFonts w:ascii="Times New Roman" w:hAnsi="Times New Roman" w:cs="Times New Roman"/>
              </w:rPr>
              <w:t>брендирование</w:t>
            </w:r>
            <w:proofErr w:type="spellEnd"/>
            <w:r w:rsidRPr="007A40A1">
              <w:rPr>
                <w:rFonts w:ascii="Times New Roman" w:hAnsi="Times New Roman" w:cs="Times New Roman"/>
              </w:rPr>
              <w:t>, активные продажи и т.д.);</w:t>
            </w:r>
          </w:p>
          <w:p w:rsidR="001758DB" w:rsidRPr="007A40A1" w:rsidRDefault="001758DB"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002271" w:rsidRPr="007A40A1" w:rsidRDefault="00002271" w:rsidP="003A474C">
            <w:pPr>
              <w:spacing w:after="0" w:line="220" w:lineRule="atLeast"/>
              <w:rPr>
                <w:rFonts w:ascii="Times New Roman" w:hAnsi="Times New Roman" w:cs="Times New Roman"/>
              </w:rPr>
            </w:pPr>
          </w:p>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оказание информационной поддержки о проводимых конкурсах, выставках, ярмарках</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информирование субъектов малого и среднего предпринимательства</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постоянно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984" w:type="dxa"/>
            <w:shd w:val="clear" w:color="auto" w:fill="auto"/>
          </w:tcPr>
          <w:p w:rsidR="003A474C" w:rsidRPr="007A40A1" w:rsidRDefault="003A474C" w:rsidP="003A474C">
            <w:pPr>
              <w:spacing w:after="0" w:line="240" w:lineRule="auto"/>
              <w:textAlignment w:val="baseline"/>
              <w:rPr>
                <w:rFonts w:ascii="Times New Roman" w:eastAsia="Times New Roman" w:hAnsi="Times New Roman"/>
                <w:lang w:eastAsia="ru-RU"/>
              </w:rPr>
            </w:pPr>
            <w:r w:rsidRPr="007A40A1">
              <w:rPr>
                <w:rFonts w:ascii="Times New Roman" w:eastAsia="Times New Roman" w:hAnsi="Times New Roman"/>
                <w:lang w:eastAsia="ru-RU"/>
              </w:rPr>
              <w:t>Управление</w:t>
            </w:r>
          </w:p>
          <w:p w:rsidR="003A474C" w:rsidRPr="007A40A1" w:rsidRDefault="003A474C" w:rsidP="003A474C">
            <w:pPr>
              <w:spacing w:after="0" w:line="240" w:lineRule="auto"/>
              <w:textAlignment w:val="baseline"/>
              <w:rPr>
                <w:rFonts w:ascii="Times New Roman" w:eastAsia="Times New Roman" w:hAnsi="Times New Roman"/>
                <w:lang w:eastAsia="ru-RU"/>
              </w:rPr>
            </w:pPr>
            <w:r w:rsidRPr="007A40A1">
              <w:rPr>
                <w:rFonts w:ascii="Times New Roman" w:eastAsia="Times New Roman" w:hAnsi="Times New Roman"/>
                <w:lang w:eastAsia="ru-RU"/>
              </w:rPr>
              <w:t>потребительского рынка,</w:t>
            </w:r>
          </w:p>
          <w:p w:rsidR="003A474C" w:rsidRPr="007A40A1" w:rsidRDefault="003A474C" w:rsidP="003A474C">
            <w:pPr>
              <w:spacing w:after="0" w:line="240" w:lineRule="auto"/>
              <w:textAlignment w:val="baseline"/>
              <w:rPr>
                <w:rFonts w:ascii="Times New Roman" w:eastAsia="Times New Roman" w:hAnsi="Times New Roman"/>
                <w:lang w:eastAsia="ru-RU"/>
              </w:rPr>
            </w:pPr>
            <w:r w:rsidRPr="007A40A1">
              <w:rPr>
                <w:rFonts w:ascii="Times New Roman" w:eastAsia="Times New Roman" w:hAnsi="Times New Roman"/>
                <w:lang w:eastAsia="ru-RU"/>
              </w:rPr>
              <w:t>предпринимательства и развития туризма</w:t>
            </w:r>
          </w:p>
          <w:p w:rsidR="003A474C" w:rsidRPr="007A40A1" w:rsidRDefault="003A474C" w:rsidP="003A474C">
            <w:pPr>
              <w:spacing w:after="0" w:line="240" w:lineRule="auto"/>
              <w:textAlignment w:val="baseline"/>
              <w:rPr>
                <w:rFonts w:ascii="Times New Roman" w:eastAsia="Times New Roman" w:hAnsi="Times New Roman"/>
                <w:lang w:eastAsia="ru-RU"/>
              </w:rPr>
            </w:pPr>
            <w:r w:rsidRPr="007A40A1">
              <w:rPr>
                <w:rFonts w:ascii="Times New Roman" w:eastAsia="Times New Roman" w:hAnsi="Times New Roman"/>
                <w:lang w:eastAsia="ru-RU"/>
              </w:rPr>
              <w:t>администрации</w:t>
            </w:r>
          </w:p>
          <w:p w:rsidR="003A474C" w:rsidRPr="007A40A1" w:rsidRDefault="003A474C" w:rsidP="003A474C">
            <w:pPr>
              <w:spacing w:after="0" w:line="240" w:lineRule="auto"/>
              <w:textAlignment w:val="baseline"/>
              <w:rPr>
                <w:rFonts w:ascii="Times New Roman" w:eastAsia="Times New Roman" w:hAnsi="Times New Roman"/>
                <w:lang w:eastAsia="ru-RU"/>
              </w:rPr>
            </w:pPr>
            <w:r w:rsidRPr="007A40A1">
              <w:rPr>
                <w:rFonts w:ascii="Times New Roman" w:eastAsia="Times New Roman" w:hAnsi="Times New Roman"/>
                <w:lang w:eastAsia="ru-RU"/>
              </w:rPr>
              <w:t>Находкинского</w:t>
            </w:r>
          </w:p>
          <w:p w:rsidR="003A474C" w:rsidRPr="007A40A1" w:rsidRDefault="003A474C" w:rsidP="003A474C">
            <w:pPr>
              <w:spacing w:after="0" w:line="240" w:lineRule="auto"/>
              <w:textAlignment w:val="baseline"/>
              <w:rPr>
                <w:rFonts w:ascii="Times New Roman" w:eastAsia="Times New Roman" w:hAnsi="Times New Roman"/>
                <w:lang w:eastAsia="ru-RU"/>
              </w:rPr>
            </w:pPr>
            <w:r w:rsidRPr="007A40A1">
              <w:rPr>
                <w:rFonts w:ascii="Times New Roman" w:eastAsia="Times New Roman" w:hAnsi="Times New Roman"/>
                <w:lang w:eastAsia="ru-RU"/>
              </w:rPr>
              <w:t>городского округа</w:t>
            </w:r>
          </w:p>
        </w:tc>
        <w:tc>
          <w:tcPr>
            <w:tcW w:w="3545" w:type="dxa"/>
            <w:shd w:val="clear" w:color="auto" w:fill="auto"/>
            <w:tcMar>
              <w:right w:w="113" w:type="dxa"/>
            </w:tcMar>
          </w:tcPr>
          <w:p w:rsidR="000425B8" w:rsidRPr="007A40A1" w:rsidRDefault="00FF4FF1" w:rsidP="000425B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Представители </w:t>
            </w:r>
            <w:r w:rsidR="000425B8" w:rsidRPr="007A40A1">
              <w:rPr>
                <w:rFonts w:ascii="Times New Roman" w:eastAsia="Times New Roman" w:hAnsi="Times New Roman" w:cs="Times New Roman"/>
                <w:lang w:eastAsia="ru-RU"/>
              </w:rPr>
              <w:t>министерств</w:t>
            </w:r>
            <w:r>
              <w:rPr>
                <w:rFonts w:ascii="Times New Roman" w:eastAsia="Times New Roman" w:hAnsi="Times New Roman" w:cs="Times New Roman"/>
                <w:lang w:eastAsia="ru-RU"/>
              </w:rPr>
              <w:t>а</w:t>
            </w:r>
            <w:r w:rsidR="000425B8" w:rsidRPr="007A40A1">
              <w:rPr>
                <w:rFonts w:ascii="Times New Roman" w:eastAsia="Times New Roman" w:hAnsi="Times New Roman" w:cs="Times New Roman"/>
                <w:lang w:eastAsia="ru-RU"/>
              </w:rPr>
              <w:t xml:space="preserve"> экономического развития Приморского края совместно с АНО «Центр поддержки предпринимательства Приморского края» 25 и 26 марта </w:t>
            </w:r>
            <w:r>
              <w:rPr>
                <w:rFonts w:ascii="Times New Roman" w:eastAsia="Times New Roman" w:hAnsi="Times New Roman" w:cs="Times New Roman"/>
                <w:lang w:eastAsia="ru-RU"/>
              </w:rPr>
              <w:t>участвовали в</w:t>
            </w:r>
            <w:r w:rsidR="000425B8" w:rsidRPr="007A40A1">
              <w:rPr>
                <w:rFonts w:ascii="Times New Roman" w:eastAsia="Times New Roman" w:hAnsi="Times New Roman" w:cs="Times New Roman"/>
                <w:lang w:eastAsia="ru-RU"/>
              </w:rPr>
              <w:t xml:space="preserve"> бизнес-</w:t>
            </w:r>
            <w:r w:rsidR="00984B64">
              <w:rPr>
                <w:rFonts w:ascii="Times New Roman" w:eastAsia="Times New Roman" w:hAnsi="Times New Roman" w:cs="Times New Roman"/>
                <w:lang w:eastAsia="ru-RU"/>
              </w:rPr>
              <w:t>десанте</w:t>
            </w:r>
            <w:r w:rsidR="00984B64" w:rsidRPr="007A40A1">
              <w:rPr>
                <w:rFonts w:ascii="Times New Roman" w:eastAsia="Times New Roman" w:hAnsi="Times New Roman" w:cs="Times New Roman"/>
                <w:lang w:eastAsia="ru-RU"/>
              </w:rPr>
              <w:t xml:space="preserve"> на</w:t>
            </w:r>
            <w:r w:rsidR="000425B8" w:rsidRPr="007A40A1">
              <w:rPr>
                <w:rFonts w:ascii="Times New Roman" w:eastAsia="Times New Roman" w:hAnsi="Times New Roman" w:cs="Times New Roman"/>
                <w:lang w:eastAsia="ru-RU"/>
              </w:rPr>
              <w:t xml:space="preserve"> территорию Находкинского городского округа.</w:t>
            </w:r>
          </w:p>
          <w:p w:rsidR="000425B8" w:rsidRPr="007A40A1" w:rsidRDefault="00FF4FF1" w:rsidP="000425B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A40A1">
              <w:rPr>
                <w:rFonts w:ascii="Times New Roman" w:eastAsia="Times New Roman" w:hAnsi="Times New Roman" w:cs="Times New Roman"/>
                <w:lang w:eastAsia="ru-RU"/>
              </w:rPr>
              <w:t xml:space="preserve"> министром экономического развития Приморского края Блохиным А.И., заместителем министра экономического развития Приморского </w:t>
            </w:r>
            <w:proofErr w:type="spellStart"/>
            <w:r w:rsidRPr="007A40A1">
              <w:rPr>
                <w:rFonts w:ascii="Times New Roman" w:eastAsia="Times New Roman" w:hAnsi="Times New Roman" w:cs="Times New Roman"/>
                <w:lang w:eastAsia="ru-RU"/>
              </w:rPr>
              <w:t>Чавкиной</w:t>
            </w:r>
            <w:proofErr w:type="spellEnd"/>
            <w:r w:rsidRPr="007A40A1">
              <w:rPr>
                <w:rFonts w:ascii="Times New Roman" w:eastAsia="Times New Roman" w:hAnsi="Times New Roman" w:cs="Times New Roman"/>
                <w:lang w:eastAsia="ru-RU"/>
              </w:rPr>
              <w:t xml:space="preserve"> Е.В</w:t>
            </w:r>
            <w:r>
              <w:rPr>
                <w:rFonts w:ascii="Times New Roman" w:eastAsia="Times New Roman" w:hAnsi="Times New Roman" w:cs="Times New Roman"/>
                <w:lang w:eastAsia="ru-RU"/>
              </w:rPr>
              <w:t>.,</w:t>
            </w:r>
            <w:r w:rsidRPr="007A40A1">
              <w:rPr>
                <w:rFonts w:ascii="Times New Roman" w:eastAsia="Times New Roman" w:hAnsi="Times New Roman" w:cs="Times New Roman"/>
                <w:lang w:eastAsia="ru-RU"/>
              </w:rPr>
              <w:t xml:space="preserve"> </w:t>
            </w:r>
            <w:r w:rsidR="000425B8" w:rsidRPr="007A40A1">
              <w:rPr>
                <w:rFonts w:ascii="Times New Roman" w:eastAsia="Times New Roman" w:hAnsi="Times New Roman" w:cs="Times New Roman"/>
                <w:lang w:eastAsia="ru-RU"/>
              </w:rPr>
              <w:t>Уполномоченным по защите прав предпринимателей Приморского края Кошелевой Н.В., представителями Корпорации развития Дальнего Востока и Арктики, АНО «Инвестиционное Агентство Приморского края», Центра «Мой бизнес», Центра опережающей профессиональной подготовки,</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Центра поддержки предпринимательства, Центра инноваций социальной сферы,</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МКК «Фонд развития Приморского края», Центра привлечения финансирования, УФНС России по Приморскому краю</w:t>
            </w:r>
            <w:r w:rsidR="00FF4FF1">
              <w:rPr>
                <w:rFonts w:ascii="Times New Roman" w:eastAsia="Times New Roman" w:hAnsi="Times New Roman" w:cs="Times New Roman"/>
                <w:lang w:eastAsia="ru-RU"/>
              </w:rPr>
              <w:t xml:space="preserve"> </w:t>
            </w:r>
            <w:r w:rsidR="00FF4FF1" w:rsidRPr="007A40A1">
              <w:rPr>
                <w:rFonts w:ascii="Times New Roman" w:eastAsia="Times New Roman" w:hAnsi="Times New Roman" w:cs="Times New Roman"/>
                <w:lang w:eastAsia="ru-RU"/>
              </w:rPr>
              <w:t>Бизнес встреча состоялась 25 марта.</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В целях развития женского предпринимательства и предстоящего бизнес-акселератора «Женщины в бизнесе» организован круглый стол «Практические аспекты развития женского и социального </w:t>
            </w:r>
            <w:r w:rsidR="00002271" w:rsidRPr="007A40A1">
              <w:rPr>
                <w:rFonts w:ascii="Times New Roman" w:eastAsia="Times New Roman" w:hAnsi="Times New Roman" w:cs="Times New Roman"/>
                <w:lang w:eastAsia="ru-RU"/>
              </w:rPr>
              <w:t>предпринимательства» по</w:t>
            </w:r>
            <w:r w:rsidRPr="007A40A1">
              <w:rPr>
                <w:rFonts w:ascii="Times New Roman" w:eastAsia="Times New Roman" w:hAnsi="Times New Roman" w:cs="Times New Roman"/>
                <w:lang w:eastAsia="ru-RU"/>
              </w:rPr>
              <w:t xml:space="preserve"> вопросам развития женского предпринимательства. </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Для владельцев малого и среднего бизнеса, </w:t>
            </w:r>
            <w:proofErr w:type="spellStart"/>
            <w:r w:rsidRPr="007A40A1">
              <w:rPr>
                <w:rFonts w:ascii="Times New Roman" w:eastAsia="Times New Roman" w:hAnsi="Times New Roman" w:cs="Times New Roman"/>
                <w:lang w:eastAsia="ru-RU"/>
              </w:rPr>
              <w:t>стартаперов</w:t>
            </w:r>
            <w:proofErr w:type="spellEnd"/>
            <w:r w:rsidRPr="007A40A1">
              <w:rPr>
                <w:rFonts w:ascii="Times New Roman" w:eastAsia="Times New Roman" w:hAnsi="Times New Roman" w:cs="Times New Roman"/>
                <w:lang w:eastAsia="ru-RU"/>
              </w:rPr>
              <w:t xml:space="preserve"> на этапе разработки маркетинговой </w:t>
            </w:r>
            <w:r w:rsidR="00002271" w:rsidRPr="007A40A1">
              <w:rPr>
                <w:rFonts w:ascii="Times New Roman" w:eastAsia="Times New Roman" w:hAnsi="Times New Roman" w:cs="Times New Roman"/>
                <w:lang w:eastAsia="ru-RU"/>
              </w:rPr>
              <w:t>стратегии, руководителей</w:t>
            </w:r>
            <w:r w:rsidRPr="007A40A1">
              <w:rPr>
                <w:rFonts w:ascii="Times New Roman" w:eastAsia="Times New Roman" w:hAnsi="Times New Roman" w:cs="Times New Roman"/>
                <w:lang w:eastAsia="ru-RU"/>
              </w:rPr>
              <w:t xml:space="preserve">, ответственные за рост и развитие </w:t>
            </w:r>
            <w:r w:rsidR="00002271" w:rsidRPr="007A40A1">
              <w:rPr>
                <w:rFonts w:ascii="Times New Roman" w:eastAsia="Times New Roman" w:hAnsi="Times New Roman" w:cs="Times New Roman"/>
                <w:lang w:eastAsia="ru-RU"/>
              </w:rPr>
              <w:t>бизнеса проведен мастер</w:t>
            </w:r>
            <w:r w:rsidRPr="007A40A1">
              <w:rPr>
                <w:rFonts w:ascii="Times New Roman" w:eastAsia="Times New Roman" w:hAnsi="Times New Roman" w:cs="Times New Roman"/>
                <w:lang w:eastAsia="ru-RU"/>
              </w:rPr>
              <w:t>-класс «Маркетинг, как инвестиции: от первых шагов до системы».</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На бизнес – встрече «Готовность №1. участники получили пошаговое руководство по подготовке бизнеса к новой налоговой нагрузке.</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Уполномоченным по защите прав предпринимателей в Приморском крае проведен личный прием двух предпринимателей. </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В течение двух дней для предпринимателей организована работа консультационных пунктов по вопросам мер государственной поддержки бизнеса, правовым, финансовым, налоговым вопросам ведения бизнеса. </w:t>
            </w:r>
            <w:r w:rsidR="00002271" w:rsidRPr="007A40A1">
              <w:rPr>
                <w:rFonts w:ascii="Times New Roman" w:eastAsia="Times New Roman" w:hAnsi="Times New Roman" w:cs="Times New Roman"/>
                <w:lang w:eastAsia="ru-RU"/>
              </w:rPr>
              <w:t>Предоставлено более</w:t>
            </w:r>
            <w:r w:rsidRPr="007A40A1">
              <w:rPr>
                <w:rFonts w:ascii="Times New Roman" w:eastAsia="Times New Roman" w:hAnsi="Times New Roman" w:cs="Times New Roman"/>
                <w:lang w:eastAsia="ru-RU"/>
              </w:rPr>
              <w:t xml:space="preserve"> 40 консультаций. </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В результате в мероприятиях по итогам двух дней приняли участие120 предпринимателей. </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В целях популяризации, масштабирования успешных практик развития бизнеса на территории Находкинского городского округа проведены </w:t>
            </w:r>
            <w:proofErr w:type="spellStart"/>
            <w:r w:rsidRPr="007A40A1">
              <w:rPr>
                <w:rFonts w:ascii="Times New Roman" w:eastAsia="Times New Roman" w:hAnsi="Times New Roman" w:cs="Times New Roman"/>
                <w:lang w:eastAsia="ru-RU"/>
              </w:rPr>
              <w:t>референс</w:t>
            </w:r>
            <w:proofErr w:type="spellEnd"/>
            <w:r w:rsidRPr="007A40A1">
              <w:rPr>
                <w:rFonts w:ascii="Times New Roman" w:eastAsia="Times New Roman" w:hAnsi="Times New Roman" w:cs="Times New Roman"/>
                <w:lang w:eastAsia="ru-RU"/>
              </w:rPr>
              <w:t xml:space="preserve">-визиты на предприятия во главе с министром экономического развития Приморского края Блохиным А.Г.: </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1. ООО «</w:t>
            </w:r>
            <w:proofErr w:type="spellStart"/>
            <w:r w:rsidRPr="007A40A1">
              <w:rPr>
                <w:rFonts w:ascii="Times New Roman" w:eastAsia="Times New Roman" w:hAnsi="Times New Roman" w:cs="Times New Roman"/>
                <w:lang w:eastAsia="ru-RU"/>
              </w:rPr>
              <w:t>Грузоподъемспецтехника</w:t>
            </w:r>
            <w:proofErr w:type="spellEnd"/>
            <w:r w:rsidRPr="007A40A1">
              <w:rPr>
                <w:rFonts w:ascii="Times New Roman" w:eastAsia="Times New Roman" w:hAnsi="Times New Roman" w:cs="Times New Roman"/>
                <w:lang w:eastAsia="ru-RU"/>
              </w:rPr>
              <w:t>»</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2. ООО «Восточный берег»,</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3. Образовательный центр Бритиш Инглиш ИП Долгова М.Ю.</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4. Образовательный центр «Дерево» ИП Коркина Е.Г</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5. ООО «Секвойя»</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6. ООО «Ф-Сити», фитнес-центр»</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7. ООО «</w:t>
            </w:r>
            <w:proofErr w:type="spellStart"/>
            <w:r w:rsidRPr="007A40A1">
              <w:rPr>
                <w:rFonts w:ascii="Times New Roman" w:eastAsia="Times New Roman" w:hAnsi="Times New Roman" w:cs="Times New Roman"/>
                <w:lang w:eastAsia="ru-RU"/>
              </w:rPr>
              <w:t>Клоска</w:t>
            </w:r>
            <w:proofErr w:type="spellEnd"/>
            <w:r w:rsidRPr="007A40A1">
              <w:rPr>
                <w:rFonts w:ascii="Times New Roman" w:eastAsia="Times New Roman" w:hAnsi="Times New Roman" w:cs="Times New Roman"/>
                <w:lang w:eastAsia="ru-RU"/>
              </w:rPr>
              <w:t>-Фильтр»</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8. ИП Михайлова С.С. («Тихий океан»)</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9. ООО «Кит»</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10. ИП Самойлова В. А.</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11. ИП Тимошенко М.С.</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12. АО «Восточный порт»</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13. ИП Носова Е.В.</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14. ООО «Рай» </w:t>
            </w:r>
            <w:proofErr w:type="spellStart"/>
            <w:r w:rsidRPr="007A40A1">
              <w:rPr>
                <w:rFonts w:ascii="Times New Roman" w:eastAsia="Times New Roman" w:hAnsi="Times New Roman" w:cs="Times New Roman"/>
                <w:lang w:eastAsia="ru-RU"/>
              </w:rPr>
              <w:t>глэмпинг</w:t>
            </w:r>
            <w:proofErr w:type="spellEnd"/>
            <w:r w:rsidRPr="007A40A1">
              <w:rPr>
                <w:rFonts w:ascii="Times New Roman" w:eastAsia="Times New Roman" w:hAnsi="Times New Roman" w:cs="Times New Roman"/>
                <w:lang w:eastAsia="ru-RU"/>
              </w:rPr>
              <w:t>-отель «Атмосфера»</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В целях популяризации, масштабирования успешных практик развития бизнеса на территории Находкинского городского округа проведены </w:t>
            </w:r>
            <w:proofErr w:type="spellStart"/>
            <w:r w:rsidRPr="007A40A1">
              <w:rPr>
                <w:rFonts w:ascii="Times New Roman" w:eastAsia="Times New Roman" w:hAnsi="Times New Roman" w:cs="Times New Roman"/>
                <w:lang w:eastAsia="ru-RU"/>
              </w:rPr>
              <w:t>референс</w:t>
            </w:r>
            <w:proofErr w:type="spellEnd"/>
            <w:r w:rsidRPr="007A40A1">
              <w:rPr>
                <w:rFonts w:ascii="Times New Roman" w:eastAsia="Times New Roman" w:hAnsi="Times New Roman" w:cs="Times New Roman"/>
                <w:lang w:eastAsia="ru-RU"/>
              </w:rPr>
              <w:t>-визиты на предприятия (описание выше).</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В I квартале 2025 </w:t>
            </w:r>
            <w:r w:rsidR="00A4537A" w:rsidRPr="007A40A1">
              <w:rPr>
                <w:rFonts w:ascii="Times New Roman" w:eastAsia="Times New Roman" w:hAnsi="Times New Roman" w:cs="Times New Roman"/>
                <w:lang w:eastAsia="ru-RU"/>
              </w:rPr>
              <w:t>года информационную</w:t>
            </w:r>
            <w:r w:rsidRPr="007A40A1">
              <w:rPr>
                <w:rFonts w:ascii="Times New Roman" w:eastAsia="Times New Roman" w:hAnsi="Times New Roman" w:cs="Times New Roman"/>
                <w:lang w:eastAsia="ru-RU"/>
              </w:rPr>
              <w:t>, консультационную помощь получили 67 субъектов МСП и граждан, заинтересованных в создании собственного бизнеса. В мероприятиях приняли участие 120 представителей бизнеса и граждан, заинтересованных в открытии собственного бизнеса. Общее количество предприятий, получивших поддержку, составило 187 единиц.</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На официальном сайте Находкинского городского округа размещено 20 публикаций.</w:t>
            </w:r>
          </w:p>
          <w:p w:rsidR="000425B8"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 xml:space="preserve">Информация о проводимых конкурсах, выставках, ярмарках размещается на официальном сайте администрации Находкинского городского округа nakhodka-city.ru, в официальном сетевом издании «Ведомости Находки» </w:t>
            </w:r>
          </w:p>
          <w:p w:rsidR="003A474C" w:rsidRPr="007A40A1" w:rsidRDefault="000425B8" w:rsidP="000425B8">
            <w:pPr>
              <w:autoSpaceDE w:val="0"/>
              <w:autoSpaceDN w:val="0"/>
              <w:adjustRightInd w:val="0"/>
              <w:spacing w:after="0" w:line="240" w:lineRule="auto"/>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ved-nakhodka.ru, а также на официальных аккаунтах администрации Находкинского городского округа в социальных сетях Одноклассники (ok.ru/</w:t>
            </w:r>
            <w:proofErr w:type="spellStart"/>
            <w:r w:rsidRPr="007A40A1">
              <w:rPr>
                <w:rFonts w:ascii="Times New Roman" w:eastAsia="Times New Roman" w:hAnsi="Times New Roman" w:cs="Times New Roman"/>
                <w:lang w:eastAsia="ru-RU"/>
              </w:rPr>
              <w:t>nakhodka.city</w:t>
            </w:r>
            <w:proofErr w:type="spellEnd"/>
            <w:r w:rsidRPr="007A40A1">
              <w:rPr>
                <w:rFonts w:ascii="Times New Roman" w:eastAsia="Times New Roman" w:hAnsi="Times New Roman" w:cs="Times New Roman"/>
                <w:lang w:eastAsia="ru-RU"/>
              </w:rPr>
              <w:t xml:space="preserve">), </w:t>
            </w:r>
            <w:proofErr w:type="spellStart"/>
            <w:r w:rsidRPr="007A40A1">
              <w:rPr>
                <w:rFonts w:ascii="Times New Roman" w:eastAsia="Times New Roman" w:hAnsi="Times New Roman" w:cs="Times New Roman"/>
                <w:lang w:eastAsia="ru-RU"/>
              </w:rPr>
              <w:t>ВКонтакте</w:t>
            </w:r>
            <w:proofErr w:type="spellEnd"/>
            <w:r w:rsidRPr="007A40A1">
              <w:rPr>
                <w:rFonts w:ascii="Times New Roman" w:eastAsia="Times New Roman" w:hAnsi="Times New Roman" w:cs="Times New Roman"/>
                <w:lang w:eastAsia="ru-RU"/>
              </w:rPr>
              <w:t xml:space="preserve"> (https://vk.com/id586000133)</w:t>
            </w:r>
          </w:p>
        </w:tc>
      </w:tr>
      <w:tr w:rsidR="007A40A1" w:rsidRPr="007A40A1" w:rsidTr="00E96D4E">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1.2</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Популяризация мер поддержки по развитию малого и среднего предпринимательства</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информирование субъектов малого и среднего предпринимательства</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560" w:type="dxa"/>
            <w:shd w:val="clear" w:color="auto" w:fill="auto"/>
            <w:tcMar>
              <w:top w:w="28" w:type="dxa"/>
              <w:left w:w="28" w:type="dxa"/>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постоянно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отчет о количестве проведенных мероприятий</w:t>
            </w:r>
          </w:p>
        </w:tc>
        <w:tc>
          <w:tcPr>
            <w:tcW w:w="1984" w:type="dxa"/>
            <w:shd w:val="clear" w:color="auto" w:fill="auto"/>
          </w:tcPr>
          <w:p w:rsidR="003A474C" w:rsidRPr="007A40A1" w:rsidRDefault="003A474C" w:rsidP="003A474C">
            <w:pPr>
              <w:spacing w:after="0" w:line="240" w:lineRule="auto"/>
              <w:textAlignment w:val="baseline"/>
              <w:rPr>
                <w:rFonts w:ascii="Times New Roman" w:hAnsi="Times New Roman"/>
                <w:bCs/>
              </w:rPr>
            </w:pPr>
            <w:r w:rsidRPr="007A40A1">
              <w:rPr>
                <w:rFonts w:ascii="Times New Roman" w:hAnsi="Times New Roman"/>
                <w:bCs/>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0029B3" w:rsidRPr="007A40A1" w:rsidRDefault="000029B3" w:rsidP="000029B3">
            <w:pPr>
              <w:spacing w:after="0" w:line="240" w:lineRule="auto"/>
              <w:textAlignment w:val="baseline"/>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Проведена совместная работа с Центром занятости населения                            г. Находка по государственной программе «</w:t>
            </w:r>
            <w:proofErr w:type="spellStart"/>
            <w:r w:rsidRPr="007A40A1">
              <w:rPr>
                <w:rFonts w:ascii="Times New Roman" w:eastAsia="Times New Roman" w:hAnsi="Times New Roman" w:cs="Times New Roman"/>
                <w:lang w:eastAsia="ru-RU"/>
              </w:rPr>
              <w:t>Самозанятость</w:t>
            </w:r>
            <w:proofErr w:type="spellEnd"/>
            <w:r w:rsidRPr="007A40A1">
              <w:rPr>
                <w:rFonts w:ascii="Times New Roman" w:eastAsia="Times New Roman" w:hAnsi="Times New Roman" w:cs="Times New Roman"/>
                <w:lang w:eastAsia="ru-RU"/>
              </w:rPr>
              <w:t xml:space="preserve"> безработных граждан» по открытию безработными гражданами собственного дела. Рассмотрено 2 бизнес-проекта </w:t>
            </w:r>
            <w:r w:rsidR="00584651">
              <w:rPr>
                <w:rFonts w:ascii="Times New Roman" w:eastAsia="Times New Roman" w:hAnsi="Times New Roman" w:cs="Times New Roman"/>
                <w:lang w:eastAsia="ru-RU"/>
              </w:rPr>
              <w:t>для</w:t>
            </w:r>
            <w:r w:rsidRPr="007A40A1">
              <w:rPr>
                <w:rFonts w:ascii="Times New Roman" w:eastAsia="Times New Roman" w:hAnsi="Times New Roman" w:cs="Times New Roman"/>
                <w:lang w:eastAsia="ru-RU"/>
              </w:rPr>
              <w:t xml:space="preserve"> открыти</w:t>
            </w:r>
            <w:r w:rsidR="00584651">
              <w:rPr>
                <w:rFonts w:ascii="Times New Roman" w:eastAsia="Times New Roman" w:hAnsi="Times New Roman" w:cs="Times New Roman"/>
                <w:lang w:eastAsia="ru-RU"/>
              </w:rPr>
              <w:t>я</w:t>
            </w:r>
            <w:r w:rsidRPr="007A40A1">
              <w:rPr>
                <w:rFonts w:ascii="Times New Roman" w:eastAsia="Times New Roman" w:hAnsi="Times New Roman" w:cs="Times New Roman"/>
                <w:lang w:eastAsia="ru-RU"/>
              </w:rPr>
              <w:t xml:space="preserve"> собственного бизнеса. </w:t>
            </w:r>
          </w:p>
          <w:p w:rsidR="000029B3" w:rsidRPr="007A40A1" w:rsidRDefault="00584651" w:rsidP="000029B3">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0029B3" w:rsidRPr="007A40A1">
              <w:rPr>
                <w:rFonts w:ascii="Times New Roman" w:eastAsia="Times New Roman" w:hAnsi="Times New Roman" w:cs="Times New Roman"/>
                <w:lang w:eastAsia="ru-RU"/>
              </w:rPr>
              <w:t>овместн</w:t>
            </w:r>
            <w:r>
              <w:rPr>
                <w:rFonts w:ascii="Times New Roman" w:eastAsia="Times New Roman" w:hAnsi="Times New Roman" w:cs="Times New Roman"/>
                <w:lang w:eastAsia="ru-RU"/>
              </w:rPr>
              <w:t>о с</w:t>
            </w:r>
            <w:r w:rsidR="000029B3" w:rsidRPr="007A40A1">
              <w:rPr>
                <w:rFonts w:ascii="Times New Roman" w:eastAsia="Times New Roman" w:hAnsi="Times New Roman" w:cs="Times New Roman"/>
                <w:lang w:eastAsia="ru-RU"/>
              </w:rPr>
              <w:t xml:space="preserve"> КГКУ «Центр социальной поддержки населен</w:t>
            </w:r>
            <w:r w:rsidR="006F2CB0">
              <w:rPr>
                <w:rFonts w:ascii="Times New Roman" w:eastAsia="Times New Roman" w:hAnsi="Times New Roman" w:cs="Times New Roman"/>
                <w:lang w:eastAsia="ru-RU"/>
              </w:rPr>
              <w:t xml:space="preserve">ия Приморского края» 20 проектов </w:t>
            </w:r>
            <w:r w:rsidR="000029B3" w:rsidRPr="007A40A1">
              <w:rPr>
                <w:rFonts w:ascii="Times New Roman" w:eastAsia="Times New Roman" w:hAnsi="Times New Roman" w:cs="Times New Roman"/>
                <w:lang w:eastAsia="ru-RU"/>
              </w:rPr>
              <w:t xml:space="preserve">граждан, которые могут быть зарегистрированы как </w:t>
            </w:r>
            <w:proofErr w:type="spellStart"/>
            <w:r w:rsidR="000029B3" w:rsidRPr="007A40A1">
              <w:rPr>
                <w:rFonts w:ascii="Times New Roman" w:eastAsia="Times New Roman" w:hAnsi="Times New Roman" w:cs="Times New Roman"/>
                <w:lang w:eastAsia="ru-RU"/>
              </w:rPr>
              <w:t>самозанятые</w:t>
            </w:r>
            <w:proofErr w:type="spellEnd"/>
            <w:r w:rsidR="000029B3" w:rsidRPr="007A40A1">
              <w:rPr>
                <w:rFonts w:ascii="Times New Roman" w:eastAsia="Times New Roman" w:hAnsi="Times New Roman" w:cs="Times New Roman"/>
                <w:lang w:eastAsia="ru-RU"/>
              </w:rPr>
              <w:t xml:space="preserve">, и как индивидуальные предприниматели с оформлением социальной помощи на основании социального контракта. </w:t>
            </w:r>
          </w:p>
          <w:p w:rsidR="003A474C" w:rsidRPr="007A40A1" w:rsidRDefault="000029B3" w:rsidP="000029B3">
            <w:pPr>
              <w:spacing w:after="0" w:line="240" w:lineRule="auto"/>
              <w:textAlignment w:val="baseline"/>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За 1 квартал 2025 года действующими «социальными предприятиями» на подтверждение статуса направлено 3 пакета документов и 1 пакет документов направлен на получение статуса «социальное предприятие».</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1.3.</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eastAsia="Calibri" w:hAnsi="Times New Roman" w:cs="Times New Roman"/>
                <w:spacing w:val="-12"/>
              </w:rPr>
              <w:t xml:space="preserve">Организация и проведение </w:t>
            </w:r>
            <w:r w:rsidR="00911CD5" w:rsidRPr="007A40A1">
              <w:rPr>
                <w:rFonts w:ascii="Times New Roman" w:eastAsia="Calibri" w:hAnsi="Times New Roman" w:cs="Times New Roman"/>
                <w:spacing w:val="-12"/>
              </w:rPr>
              <w:t>Форума предпринимателей</w:t>
            </w:r>
            <w:r w:rsidRPr="007A40A1">
              <w:rPr>
                <w:rFonts w:ascii="Times New Roman" w:eastAsia="Calibri" w:hAnsi="Times New Roman" w:cs="Times New Roman"/>
                <w:spacing w:val="-12"/>
              </w:rPr>
              <w:t xml:space="preserve"> (</w:t>
            </w:r>
            <w:r w:rsidRPr="007A40A1">
              <w:rPr>
                <w:rFonts w:ascii="Times New Roman" w:eastAsia="Calibri" w:hAnsi="Times New Roman" w:cs="Times New Roman"/>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984" w:type="dxa"/>
            <w:shd w:val="clear" w:color="auto" w:fill="auto"/>
          </w:tcPr>
          <w:p w:rsidR="003A474C" w:rsidRPr="007A40A1" w:rsidRDefault="003A474C" w:rsidP="003A474C">
            <w:pPr>
              <w:spacing w:after="0" w:line="220" w:lineRule="atLeast"/>
              <w:rPr>
                <w:rFonts w:ascii="Times New Roman" w:hAnsi="Times New Roman"/>
              </w:rPr>
            </w:pPr>
            <w:r w:rsidRPr="007A40A1">
              <w:rPr>
                <w:rFonts w:ascii="Times New Roman" w:hAnsi="Times New Roman"/>
              </w:rPr>
              <w:t>Управление</w:t>
            </w:r>
          </w:p>
          <w:p w:rsidR="003A474C" w:rsidRPr="007A40A1" w:rsidRDefault="003A474C" w:rsidP="003A474C">
            <w:pPr>
              <w:spacing w:after="0" w:line="220" w:lineRule="atLeast"/>
              <w:rPr>
                <w:rFonts w:ascii="Times New Roman" w:hAnsi="Times New Roman"/>
              </w:rPr>
            </w:pPr>
            <w:r w:rsidRPr="007A40A1">
              <w:rPr>
                <w:rFonts w:ascii="Times New Roman" w:hAnsi="Times New Roman"/>
              </w:rPr>
              <w:t>потребительского рынка,</w:t>
            </w:r>
          </w:p>
          <w:p w:rsidR="003A474C" w:rsidRPr="007A40A1" w:rsidRDefault="003A474C" w:rsidP="003A474C">
            <w:pPr>
              <w:spacing w:after="0" w:line="220" w:lineRule="atLeast"/>
              <w:rPr>
                <w:rFonts w:ascii="Times New Roman" w:hAnsi="Times New Roman"/>
              </w:rPr>
            </w:pPr>
            <w:r w:rsidRPr="007A40A1">
              <w:rPr>
                <w:rFonts w:ascii="Times New Roman" w:hAnsi="Times New Roman"/>
              </w:rPr>
              <w:t>предпринимательства и развития туризма</w:t>
            </w:r>
          </w:p>
          <w:p w:rsidR="003A474C" w:rsidRPr="007A40A1" w:rsidRDefault="003A474C" w:rsidP="003A474C">
            <w:pPr>
              <w:spacing w:after="0" w:line="220" w:lineRule="atLeast"/>
              <w:rPr>
                <w:rFonts w:ascii="Times New Roman" w:hAnsi="Times New Roman"/>
              </w:rPr>
            </w:pPr>
            <w:r w:rsidRPr="007A40A1">
              <w:rPr>
                <w:rFonts w:ascii="Times New Roman" w:hAnsi="Times New Roman"/>
              </w:rPr>
              <w:t>администрации</w:t>
            </w:r>
          </w:p>
          <w:p w:rsidR="003A474C" w:rsidRPr="007A40A1" w:rsidRDefault="003A474C" w:rsidP="003A474C">
            <w:pPr>
              <w:spacing w:after="0" w:line="220" w:lineRule="atLeast"/>
              <w:rPr>
                <w:rFonts w:ascii="Times New Roman" w:hAnsi="Times New Roman"/>
              </w:rPr>
            </w:pPr>
            <w:r w:rsidRPr="007A40A1">
              <w:rPr>
                <w:rFonts w:ascii="Times New Roman" w:hAnsi="Times New Roman"/>
              </w:rPr>
              <w:t>Находкинского</w:t>
            </w:r>
          </w:p>
          <w:p w:rsidR="003A474C" w:rsidRPr="007A40A1" w:rsidRDefault="003A474C" w:rsidP="003A474C">
            <w:pPr>
              <w:spacing w:after="0" w:line="220" w:lineRule="atLeast"/>
              <w:rPr>
                <w:rFonts w:ascii="Times New Roman" w:hAnsi="Times New Roman"/>
              </w:rPr>
            </w:pPr>
            <w:r w:rsidRPr="007A40A1">
              <w:rPr>
                <w:rFonts w:ascii="Times New Roman" w:hAnsi="Times New Roman"/>
              </w:rPr>
              <w:t>городского округа</w:t>
            </w:r>
          </w:p>
        </w:tc>
        <w:tc>
          <w:tcPr>
            <w:tcW w:w="3545" w:type="dxa"/>
            <w:shd w:val="clear" w:color="auto" w:fill="auto"/>
            <w:tcMar>
              <w:right w:w="113" w:type="dxa"/>
            </w:tcMar>
          </w:tcPr>
          <w:p w:rsidR="003A474C" w:rsidRPr="007A40A1" w:rsidRDefault="006B0233" w:rsidP="003A474C">
            <w:pPr>
              <w:spacing w:after="0" w:line="220" w:lineRule="atLeast"/>
              <w:rPr>
                <w:rFonts w:ascii="Times New Roman" w:hAnsi="Times New Roman" w:cs="Times New Roman"/>
              </w:rPr>
            </w:pPr>
            <w:r w:rsidRPr="007A40A1">
              <w:rPr>
                <w:rFonts w:ascii="Times New Roman" w:hAnsi="Times New Roman" w:cs="Times New Roman"/>
              </w:rPr>
              <w:t>В 2025 году организация и проведение Форума предпринимателей не запланировано в связи с отсутствием финансирования.</w:t>
            </w:r>
          </w:p>
        </w:tc>
      </w:tr>
      <w:tr w:rsidR="007A40A1" w:rsidRPr="007A40A1" w:rsidTr="00177D89">
        <w:trPr>
          <w:trHeight w:val="1970"/>
        </w:trPr>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2.</w:t>
            </w:r>
          </w:p>
        </w:tc>
        <w:tc>
          <w:tcPr>
            <w:tcW w:w="15508" w:type="dxa"/>
            <w:gridSpan w:val="7"/>
            <w:shd w:val="clear" w:color="auto" w:fill="auto"/>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3A474C" w:rsidRPr="007A40A1" w:rsidRDefault="003A474C" w:rsidP="006F2CB0">
            <w:pPr>
              <w:spacing w:after="0" w:line="220" w:lineRule="atLeast"/>
              <w:rPr>
                <w:rFonts w:ascii="Times New Roman" w:hAnsi="Times New Roman" w:cs="Times New Roman"/>
              </w:rPr>
            </w:pPr>
            <w:r w:rsidRPr="007A40A1">
              <w:rPr>
                <w:rFonts w:ascii="Times New Roman" w:hAnsi="Times New Roman" w:cs="Times New Roman"/>
              </w:rPr>
              <w:t xml:space="preserve">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2.1.</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использование допустимых объемов размещения закупок у единственного поставщика (подрядчика, исполнителя)</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оптимизация процедур муниципальных закупок, обеспечение прозрачности и доступности процедуры муниципальных закупок</w:t>
            </w: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2022 - 2025</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план-график закупок, отчеты, мониторинг закупок</w:t>
            </w:r>
          </w:p>
        </w:tc>
        <w:tc>
          <w:tcPr>
            <w:tcW w:w="1984" w:type="dxa"/>
            <w:shd w:val="clear" w:color="auto" w:fill="auto"/>
          </w:tcPr>
          <w:p w:rsidR="003A474C" w:rsidRPr="007A40A1" w:rsidRDefault="003A474C" w:rsidP="003A474C">
            <w:pPr>
              <w:spacing w:after="0" w:line="240" w:lineRule="auto"/>
              <w:jc w:val="both"/>
              <w:rPr>
                <w:rFonts w:ascii="Times New Roman" w:hAnsi="Times New Roman" w:cs="Times New Roman"/>
              </w:rPr>
            </w:pPr>
            <w:r w:rsidRPr="007A40A1">
              <w:rPr>
                <w:rFonts w:ascii="Times New Roman" w:hAnsi="Times New Roman" w:cs="Times New Roman"/>
              </w:rPr>
              <w:t>МКУ «Управление по</w:t>
            </w:r>
          </w:p>
          <w:p w:rsidR="003A474C" w:rsidRPr="007A40A1" w:rsidRDefault="003A474C" w:rsidP="003A474C">
            <w:pPr>
              <w:spacing w:after="0" w:line="240" w:lineRule="auto"/>
              <w:jc w:val="both"/>
              <w:rPr>
                <w:rFonts w:ascii="Times New Roman" w:hAnsi="Times New Roman" w:cs="Times New Roman"/>
              </w:rPr>
            </w:pPr>
            <w:r w:rsidRPr="007A40A1">
              <w:rPr>
                <w:rFonts w:ascii="Times New Roman" w:hAnsi="Times New Roman" w:cs="Times New Roman"/>
              </w:rPr>
              <w:t>обеспечению</w:t>
            </w:r>
          </w:p>
          <w:p w:rsidR="003A474C" w:rsidRPr="007A40A1" w:rsidRDefault="003A474C" w:rsidP="003A474C">
            <w:pPr>
              <w:spacing w:after="0" w:line="240" w:lineRule="auto"/>
              <w:jc w:val="both"/>
              <w:rPr>
                <w:rFonts w:ascii="Times New Roman" w:hAnsi="Times New Roman" w:cs="Times New Roman"/>
              </w:rPr>
            </w:pPr>
            <w:r w:rsidRPr="007A40A1">
              <w:rPr>
                <w:rFonts w:ascii="Times New Roman" w:hAnsi="Times New Roman" w:cs="Times New Roman"/>
              </w:rPr>
              <w:t>деятельности органов</w:t>
            </w:r>
          </w:p>
          <w:p w:rsidR="003A474C" w:rsidRPr="007A40A1" w:rsidRDefault="003A474C" w:rsidP="003A474C">
            <w:pPr>
              <w:spacing w:after="0" w:line="240" w:lineRule="auto"/>
              <w:jc w:val="both"/>
              <w:rPr>
                <w:rFonts w:ascii="Times New Roman" w:hAnsi="Times New Roman" w:cs="Times New Roman"/>
              </w:rPr>
            </w:pPr>
            <w:r w:rsidRPr="007A40A1">
              <w:rPr>
                <w:rFonts w:ascii="Times New Roman" w:hAnsi="Times New Roman" w:cs="Times New Roman"/>
              </w:rPr>
              <w:t>местного</w:t>
            </w:r>
          </w:p>
          <w:p w:rsidR="003A474C" w:rsidRPr="007A40A1" w:rsidRDefault="003A474C" w:rsidP="003A474C">
            <w:pPr>
              <w:spacing w:after="0" w:line="240" w:lineRule="auto"/>
              <w:jc w:val="both"/>
              <w:rPr>
                <w:rFonts w:ascii="Times New Roman" w:hAnsi="Times New Roman" w:cs="Times New Roman"/>
              </w:rPr>
            </w:pPr>
            <w:r w:rsidRPr="007A40A1">
              <w:rPr>
                <w:rFonts w:ascii="Times New Roman" w:hAnsi="Times New Roman" w:cs="Times New Roman"/>
              </w:rPr>
              <w:t>самоуправления</w:t>
            </w:r>
          </w:p>
          <w:p w:rsidR="003A474C" w:rsidRPr="007A40A1" w:rsidRDefault="003A474C" w:rsidP="003A474C">
            <w:pPr>
              <w:spacing w:after="0" w:line="240" w:lineRule="auto"/>
              <w:jc w:val="both"/>
              <w:rPr>
                <w:rFonts w:ascii="Times New Roman" w:hAnsi="Times New Roman" w:cs="Times New Roman"/>
              </w:rPr>
            </w:pPr>
            <w:r w:rsidRPr="007A40A1">
              <w:rPr>
                <w:rFonts w:ascii="Times New Roman" w:hAnsi="Times New Roman" w:cs="Times New Roman"/>
              </w:rPr>
              <w:t>Находкинского</w:t>
            </w:r>
          </w:p>
          <w:p w:rsidR="003A474C" w:rsidRPr="007A40A1" w:rsidRDefault="003A474C" w:rsidP="003A474C">
            <w:pPr>
              <w:spacing w:after="0" w:line="240" w:lineRule="auto"/>
              <w:jc w:val="both"/>
              <w:rPr>
                <w:rFonts w:ascii="Times New Roman" w:hAnsi="Times New Roman" w:cs="Times New Roman"/>
              </w:rPr>
            </w:pPr>
            <w:r w:rsidRPr="007A40A1">
              <w:rPr>
                <w:rFonts w:ascii="Times New Roman" w:hAnsi="Times New Roman" w:cs="Times New Roman"/>
              </w:rPr>
              <w:t>городского округа»</w:t>
            </w:r>
          </w:p>
        </w:tc>
        <w:tc>
          <w:tcPr>
            <w:tcW w:w="3545" w:type="dxa"/>
            <w:shd w:val="clear" w:color="auto" w:fill="auto"/>
            <w:tcMar>
              <w:right w:w="113" w:type="dxa"/>
            </w:tcMar>
          </w:tcPr>
          <w:p w:rsidR="000F52CE"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Проведе</w:t>
            </w:r>
            <w:r w:rsidR="00316B81" w:rsidRPr="007A40A1">
              <w:rPr>
                <w:rFonts w:ascii="Times New Roman" w:hAnsi="Times New Roman" w:cs="Times New Roman"/>
              </w:rPr>
              <w:t xml:space="preserve">но конкурентных процедур всего </w:t>
            </w:r>
            <w:r w:rsidRPr="007A40A1">
              <w:rPr>
                <w:rFonts w:ascii="Times New Roman" w:hAnsi="Times New Roman" w:cs="Times New Roman"/>
              </w:rPr>
              <w:t xml:space="preserve">34 на сумму </w:t>
            </w:r>
            <w:r w:rsidR="00316B81" w:rsidRPr="007A40A1">
              <w:rPr>
                <w:rFonts w:ascii="Times New Roman" w:hAnsi="Times New Roman" w:cs="Times New Roman"/>
              </w:rPr>
              <w:t>276 496 859,85</w:t>
            </w:r>
            <w:r w:rsidR="00343D95">
              <w:rPr>
                <w:rFonts w:ascii="Times New Roman" w:hAnsi="Times New Roman" w:cs="Times New Roman"/>
              </w:rPr>
              <w:t xml:space="preserve"> руб.</w:t>
            </w:r>
            <w:r w:rsidRPr="007A40A1">
              <w:rPr>
                <w:rFonts w:ascii="Times New Roman" w:hAnsi="Times New Roman" w:cs="Times New Roman"/>
              </w:rPr>
              <w:t xml:space="preserve">, </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в </w:t>
            </w:r>
            <w:proofErr w:type="spellStart"/>
            <w:r w:rsidRPr="007A40A1">
              <w:rPr>
                <w:rFonts w:ascii="Times New Roman" w:hAnsi="Times New Roman" w:cs="Times New Roman"/>
              </w:rPr>
              <w:t>т.ч</w:t>
            </w:r>
            <w:proofErr w:type="spellEnd"/>
            <w:r w:rsidRPr="007A40A1">
              <w:rPr>
                <w:rFonts w:ascii="Times New Roman" w:hAnsi="Times New Roman" w:cs="Times New Roman"/>
              </w:rPr>
              <w:t>.:</w:t>
            </w:r>
          </w:p>
          <w:p w:rsidR="000F52CE"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 электронных аукционов   </w:t>
            </w:r>
            <w:r w:rsidR="00316B81" w:rsidRPr="007A40A1">
              <w:rPr>
                <w:rFonts w:ascii="Times New Roman" w:hAnsi="Times New Roman" w:cs="Times New Roman"/>
              </w:rPr>
              <w:t>19</w:t>
            </w:r>
            <w:r w:rsidRPr="007A40A1">
              <w:rPr>
                <w:rFonts w:ascii="Times New Roman" w:hAnsi="Times New Roman" w:cs="Times New Roman"/>
              </w:rPr>
              <w:t xml:space="preserve">  </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на </w:t>
            </w:r>
            <w:r w:rsidR="000F52CE" w:rsidRPr="007A40A1">
              <w:rPr>
                <w:rFonts w:ascii="Times New Roman" w:hAnsi="Times New Roman" w:cs="Times New Roman"/>
              </w:rPr>
              <w:t>сумму 223</w:t>
            </w:r>
            <w:r w:rsidR="00316B81" w:rsidRPr="007A40A1">
              <w:rPr>
                <w:rFonts w:ascii="Times New Roman" w:hAnsi="Times New Roman" w:cs="Times New Roman"/>
              </w:rPr>
              <w:t> 485 579,25</w:t>
            </w:r>
            <w:r w:rsidR="00343D95">
              <w:rPr>
                <w:rFonts w:ascii="Times New Roman" w:hAnsi="Times New Roman" w:cs="Times New Roman"/>
              </w:rPr>
              <w:t xml:space="preserve"> руб.</w:t>
            </w:r>
            <w:r w:rsidRPr="007A40A1">
              <w:rPr>
                <w:rFonts w:ascii="Times New Roman" w:hAnsi="Times New Roman" w:cs="Times New Roman"/>
              </w:rPr>
              <w:t>;</w:t>
            </w:r>
          </w:p>
          <w:p w:rsidR="000F52CE"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 электронных конкурсов   </w:t>
            </w:r>
            <w:r w:rsidR="00316B81" w:rsidRPr="007A40A1">
              <w:rPr>
                <w:rFonts w:ascii="Times New Roman" w:hAnsi="Times New Roman" w:cs="Times New Roman"/>
              </w:rPr>
              <w:t>1</w:t>
            </w:r>
            <w:r w:rsidRPr="007A40A1">
              <w:rPr>
                <w:rFonts w:ascii="Times New Roman" w:hAnsi="Times New Roman" w:cs="Times New Roman"/>
              </w:rPr>
              <w:t xml:space="preserve">  </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на сумму    </w:t>
            </w:r>
            <w:r w:rsidR="00316B81" w:rsidRPr="007A40A1">
              <w:rPr>
                <w:rFonts w:ascii="Times New Roman" w:hAnsi="Times New Roman" w:cs="Times New Roman"/>
              </w:rPr>
              <w:t>8 624 624,00</w:t>
            </w:r>
            <w:r w:rsidR="00343D95">
              <w:rPr>
                <w:rFonts w:ascii="Times New Roman" w:hAnsi="Times New Roman" w:cs="Times New Roman"/>
              </w:rPr>
              <w:t xml:space="preserve"> руб.</w:t>
            </w:r>
            <w:r w:rsidRPr="007A40A1">
              <w:rPr>
                <w:rFonts w:ascii="Times New Roman" w:hAnsi="Times New Roman" w:cs="Times New Roman"/>
              </w:rPr>
              <w:t>;</w:t>
            </w:r>
          </w:p>
          <w:p w:rsidR="003A474C" w:rsidRDefault="003A474C" w:rsidP="00316B81">
            <w:pPr>
              <w:spacing w:after="0" w:line="240" w:lineRule="auto"/>
              <w:rPr>
                <w:rFonts w:ascii="Times New Roman" w:hAnsi="Times New Roman" w:cs="Times New Roman"/>
              </w:rPr>
            </w:pPr>
            <w:r w:rsidRPr="007A40A1">
              <w:rPr>
                <w:rFonts w:ascii="Times New Roman" w:hAnsi="Times New Roman" w:cs="Times New Roman"/>
              </w:rPr>
              <w:t xml:space="preserve">- запросов котировок </w:t>
            </w:r>
            <w:r w:rsidR="000F52CE" w:rsidRPr="007A40A1">
              <w:rPr>
                <w:rFonts w:ascii="Times New Roman" w:hAnsi="Times New Roman" w:cs="Times New Roman"/>
              </w:rPr>
              <w:t>14 на</w:t>
            </w:r>
            <w:r w:rsidRPr="007A40A1">
              <w:rPr>
                <w:rFonts w:ascii="Times New Roman" w:hAnsi="Times New Roman" w:cs="Times New Roman"/>
              </w:rPr>
              <w:t xml:space="preserve"> сумму </w:t>
            </w:r>
            <w:r w:rsidR="00316B81" w:rsidRPr="007A40A1">
              <w:rPr>
                <w:rFonts w:ascii="Times New Roman" w:hAnsi="Times New Roman" w:cs="Times New Roman"/>
              </w:rPr>
              <w:t>44 386 656,00</w:t>
            </w:r>
            <w:r w:rsidR="00343D95">
              <w:rPr>
                <w:rFonts w:ascii="Times New Roman" w:hAnsi="Times New Roman" w:cs="Times New Roman"/>
              </w:rPr>
              <w:t xml:space="preserve"> руб.</w:t>
            </w:r>
          </w:p>
          <w:p w:rsidR="006F2CB0" w:rsidRPr="007A40A1" w:rsidRDefault="006F2CB0" w:rsidP="006F2CB0">
            <w:pPr>
              <w:spacing w:after="0" w:line="240" w:lineRule="auto"/>
              <w:rPr>
                <w:rFonts w:ascii="Times New Roman" w:hAnsi="Times New Roman" w:cs="Times New Roman"/>
                <w:highlight w:val="cyan"/>
              </w:rPr>
            </w:pPr>
            <w:r>
              <w:rPr>
                <w:rFonts w:ascii="Times New Roman" w:hAnsi="Times New Roman" w:cs="Times New Roman"/>
              </w:rPr>
              <w:t xml:space="preserve">За аналогичный период 2024 проведено 15 закупок у единственного поставщика. </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2.2.</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shd w:val="clear" w:color="auto" w:fill="auto"/>
            <w:tcMar>
              <w:right w:w="113" w:type="dxa"/>
            </w:tcMar>
          </w:tcPr>
          <w:p w:rsidR="003A474C" w:rsidRPr="007A40A1" w:rsidRDefault="003A474C" w:rsidP="00A07E57">
            <w:pPr>
              <w:spacing w:after="0" w:line="220" w:lineRule="atLeast"/>
              <w:rPr>
                <w:rFonts w:ascii="Times New Roman" w:hAnsi="Times New Roman" w:cs="Times New Roman"/>
              </w:rPr>
            </w:pPr>
            <w:r w:rsidRPr="007A40A1">
              <w:rPr>
                <w:rFonts w:ascii="Times New Roman" w:hAnsi="Times New Roman" w:cs="Times New Roman"/>
              </w:rPr>
              <w:t xml:space="preserve">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w:t>
            </w:r>
            <w:r w:rsidR="00A07E57" w:rsidRPr="007A40A1">
              <w:rPr>
                <w:rFonts w:ascii="Times New Roman" w:hAnsi="Times New Roman" w:cs="Times New Roman"/>
              </w:rPr>
              <w:t xml:space="preserve">15 % </w:t>
            </w:r>
            <w:r w:rsidRPr="007A40A1">
              <w:rPr>
                <w:rFonts w:ascii="Times New Roman" w:hAnsi="Times New Roman" w:cs="Times New Roman"/>
              </w:rPr>
              <w:t>совокупного годового объема закупок</w:t>
            </w: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постоянно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план-график закупок, отчеты, мониторинг закупок</w:t>
            </w:r>
          </w:p>
        </w:tc>
        <w:tc>
          <w:tcPr>
            <w:tcW w:w="1984" w:type="dxa"/>
            <w:shd w:val="clear" w:color="auto" w:fill="auto"/>
          </w:tcPr>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МКУ «Управление по</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обеспечению</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деятельности органов</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местного</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самоуправления</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Находкинского</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городского округа»</w:t>
            </w:r>
          </w:p>
        </w:tc>
        <w:tc>
          <w:tcPr>
            <w:tcW w:w="3545" w:type="dxa"/>
            <w:shd w:val="clear" w:color="auto" w:fill="auto"/>
            <w:tcMar>
              <w:right w:w="113" w:type="dxa"/>
            </w:tcMar>
          </w:tcPr>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Проведено закупок у СМП всего </w:t>
            </w:r>
            <w:r w:rsidR="00A07E57" w:rsidRPr="007A40A1">
              <w:rPr>
                <w:rFonts w:ascii="Times New Roman" w:hAnsi="Times New Roman" w:cs="Times New Roman"/>
              </w:rPr>
              <w:t>30 на</w:t>
            </w:r>
            <w:r w:rsidRPr="007A40A1">
              <w:rPr>
                <w:rFonts w:ascii="Times New Roman" w:hAnsi="Times New Roman" w:cs="Times New Roman"/>
              </w:rPr>
              <w:t xml:space="preserve"> </w:t>
            </w:r>
            <w:r w:rsidR="00316B81" w:rsidRPr="007A40A1">
              <w:rPr>
                <w:rFonts w:ascii="Times New Roman" w:hAnsi="Times New Roman" w:cs="Times New Roman"/>
              </w:rPr>
              <w:t>112 752 982,48</w:t>
            </w:r>
            <w:r w:rsidR="00343D95">
              <w:rPr>
                <w:rFonts w:ascii="Times New Roman" w:hAnsi="Times New Roman" w:cs="Times New Roman"/>
              </w:rPr>
              <w:t xml:space="preserve"> руб.</w:t>
            </w:r>
            <w:r w:rsidRPr="007A40A1">
              <w:rPr>
                <w:rFonts w:ascii="Times New Roman" w:hAnsi="Times New Roman" w:cs="Times New Roman"/>
              </w:rPr>
              <w:t xml:space="preserve">, в </w:t>
            </w:r>
            <w:proofErr w:type="spellStart"/>
            <w:r w:rsidRPr="007A40A1">
              <w:rPr>
                <w:rFonts w:ascii="Times New Roman" w:hAnsi="Times New Roman" w:cs="Times New Roman"/>
              </w:rPr>
              <w:t>т.ч</w:t>
            </w:r>
            <w:proofErr w:type="spellEnd"/>
            <w:r w:rsidRPr="007A40A1">
              <w:rPr>
                <w:rFonts w:ascii="Times New Roman" w:hAnsi="Times New Roman" w:cs="Times New Roman"/>
              </w:rPr>
              <w:t>.:</w:t>
            </w:r>
          </w:p>
          <w:p w:rsidR="00A07E57"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 электронных аукционов </w:t>
            </w:r>
            <w:r w:rsidR="00316B81" w:rsidRPr="007A40A1">
              <w:rPr>
                <w:rFonts w:ascii="Times New Roman" w:hAnsi="Times New Roman" w:cs="Times New Roman"/>
              </w:rPr>
              <w:t xml:space="preserve">16 </w:t>
            </w:r>
            <w:r w:rsidRPr="007A40A1">
              <w:rPr>
                <w:rFonts w:ascii="Times New Roman" w:hAnsi="Times New Roman" w:cs="Times New Roman"/>
              </w:rPr>
              <w:t xml:space="preserve"> </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на сумму </w:t>
            </w:r>
            <w:r w:rsidR="00316B81" w:rsidRPr="007A40A1">
              <w:rPr>
                <w:rFonts w:ascii="Times New Roman" w:hAnsi="Times New Roman" w:cs="Times New Roman"/>
              </w:rPr>
              <w:t>66 541 701,88</w:t>
            </w:r>
            <w:r w:rsidR="00343D95">
              <w:rPr>
                <w:rFonts w:ascii="Times New Roman" w:hAnsi="Times New Roman" w:cs="Times New Roman"/>
              </w:rPr>
              <w:t xml:space="preserve"> руб.</w:t>
            </w:r>
            <w:r w:rsidRPr="007A40A1">
              <w:rPr>
                <w:rFonts w:ascii="Times New Roman" w:hAnsi="Times New Roman" w:cs="Times New Roman"/>
              </w:rPr>
              <w:t>;</w:t>
            </w:r>
          </w:p>
          <w:p w:rsidR="00A07E57"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 электронных конкурсов </w:t>
            </w:r>
            <w:r w:rsidR="00316B81" w:rsidRPr="007A40A1">
              <w:rPr>
                <w:rFonts w:ascii="Times New Roman" w:hAnsi="Times New Roman" w:cs="Times New Roman"/>
              </w:rPr>
              <w:t>1</w:t>
            </w:r>
            <w:r w:rsidRPr="007A40A1">
              <w:rPr>
                <w:rFonts w:ascii="Times New Roman" w:hAnsi="Times New Roman" w:cs="Times New Roman"/>
              </w:rPr>
              <w:t xml:space="preserve"> </w:t>
            </w:r>
          </w:p>
          <w:p w:rsidR="003A474C" w:rsidRPr="007A40A1" w:rsidRDefault="003A474C" w:rsidP="003A474C">
            <w:pPr>
              <w:spacing w:after="0" w:line="240" w:lineRule="auto"/>
              <w:rPr>
                <w:rFonts w:ascii="Times New Roman" w:hAnsi="Times New Roman" w:cs="Times New Roman"/>
              </w:rPr>
            </w:pPr>
            <w:r w:rsidRPr="007A40A1">
              <w:rPr>
                <w:rFonts w:ascii="Times New Roman" w:hAnsi="Times New Roman" w:cs="Times New Roman"/>
              </w:rPr>
              <w:t xml:space="preserve">на </w:t>
            </w:r>
            <w:r w:rsidR="00B20BA2" w:rsidRPr="007A40A1">
              <w:rPr>
                <w:rFonts w:ascii="Times New Roman" w:hAnsi="Times New Roman" w:cs="Times New Roman"/>
              </w:rPr>
              <w:t>сумму 8</w:t>
            </w:r>
            <w:r w:rsidR="00316B81" w:rsidRPr="007A40A1">
              <w:rPr>
                <w:rFonts w:ascii="Times New Roman" w:hAnsi="Times New Roman" w:cs="Times New Roman"/>
              </w:rPr>
              <w:t> 624 624,00</w:t>
            </w:r>
            <w:r w:rsidR="00343D95">
              <w:rPr>
                <w:rFonts w:ascii="Times New Roman" w:hAnsi="Times New Roman" w:cs="Times New Roman"/>
              </w:rPr>
              <w:t xml:space="preserve"> руб.</w:t>
            </w:r>
          </w:p>
          <w:p w:rsidR="003A474C" w:rsidRPr="007A40A1" w:rsidRDefault="003A474C" w:rsidP="00316B81">
            <w:pPr>
              <w:spacing w:after="0" w:line="240" w:lineRule="auto"/>
              <w:rPr>
                <w:rFonts w:ascii="Times New Roman" w:hAnsi="Times New Roman" w:cs="Times New Roman"/>
                <w:highlight w:val="cyan"/>
              </w:rPr>
            </w:pPr>
            <w:r w:rsidRPr="007A40A1">
              <w:rPr>
                <w:rFonts w:ascii="Times New Roman" w:hAnsi="Times New Roman" w:cs="Times New Roman"/>
              </w:rPr>
              <w:t xml:space="preserve">- запросов котировок </w:t>
            </w:r>
            <w:r w:rsidR="00316B81" w:rsidRPr="007A40A1">
              <w:rPr>
                <w:rFonts w:ascii="Times New Roman" w:hAnsi="Times New Roman" w:cs="Times New Roman"/>
              </w:rPr>
              <w:t>14</w:t>
            </w:r>
            <w:r w:rsidRPr="007A40A1">
              <w:rPr>
                <w:rFonts w:ascii="Times New Roman" w:hAnsi="Times New Roman" w:cs="Times New Roman"/>
              </w:rPr>
              <w:t xml:space="preserve"> на сумму </w:t>
            </w:r>
            <w:r w:rsidR="00316B81" w:rsidRPr="007A40A1">
              <w:rPr>
                <w:rFonts w:ascii="Times New Roman" w:hAnsi="Times New Roman" w:cs="Times New Roman"/>
              </w:rPr>
              <w:t>44 386 656,00</w:t>
            </w:r>
            <w:r w:rsidR="00343D95">
              <w:rPr>
                <w:rFonts w:ascii="Times New Roman" w:hAnsi="Times New Roman" w:cs="Times New Roman"/>
              </w:rPr>
              <w:t xml:space="preserve"> </w:t>
            </w:r>
            <w:proofErr w:type="gramStart"/>
            <w:r w:rsidR="00343D95">
              <w:rPr>
                <w:rFonts w:ascii="Times New Roman" w:hAnsi="Times New Roman" w:cs="Times New Roman"/>
              </w:rPr>
              <w:t>руб.</w:t>
            </w:r>
            <w:r w:rsidRPr="007A40A1">
              <w:rPr>
                <w:rFonts w:ascii="Times New Roman" w:hAnsi="Times New Roman" w:cs="Times New Roman"/>
              </w:rPr>
              <w:t>.</w:t>
            </w:r>
            <w:proofErr w:type="gramEnd"/>
            <w:r w:rsidRPr="007A40A1">
              <w:rPr>
                <w:rFonts w:ascii="Times New Roman" w:hAnsi="Times New Roman" w:cs="Times New Roman"/>
              </w:rPr>
              <w:t xml:space="preserve">                                           </w:t>
            </w:r>
          </w:p>
        </w:tc>
      </w:tr>
      <w:tr w:rsidR="007A40A1" w:rsidRPr="007A40A1" w:rsidTr="00BF5EAA">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3.</w:t>
            </w:r>
          </w:p>
        </w:tc>
        <w:tc>
          <w:tcPr>
            <w:tcW w:w="15508" w:type="dxa"/>
            <w:gridSpan w:val="7"/>
            <w:shd w:val="clear" w:color="auto" w:fill="auto"/>
          </w:tcPr>
          <w:p w:rsidR="003A474C" w:rsidRPr="007A40A1" w:rsidRDefault="002436E1" w:rsidP="003A474C">
            <w:pPr>
              <w:spacing w:after="0" w:line="220" w:lineRule="atLeast"/>
              <w:rPr>
                <w:rFonts w:ascii="Times New Roman" w:hAnsi="Times New Roman" w:cs="Times New Roman"/>
              </w:rPr>
            </w:pPr>
            <w:r w:rsidRPr="007A40A1">
              <w:rPr>
                <w:rFonts w:ascii="Times New Roman" w:hAnsi="Times New Roman" w:cs="Times New Roman"/>
              </w:rPr>
              <w:t>Задача: устранение избыточного муниципального регулирования, а также снижение административных барьеров, включая наличие порядка проведения оценки регулирующего воздействия проектов нормативных правовых актов муниципальных образований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highlight w:val="yellow"/>
              </w:rPr>
            </w:pPr>
            <w:r w:rsidRPr="007A40A1">
              <w:rPr>
                <w:rFonts w:ascii="Times New Roman" w:hAnsi="Times New Roman" w:cs="Times New Roman"/>
              </w:rPr>
              <w:t>3.1.</w:t>
            </w:r>
          </w:p>
        </w:tc>
        <w:tc>
          <w:tcPr>
            <w:tcW w:w="2750" w:type="dxa"/>
            <w:shd w:val="clear" w:color="auto" w:fill="auto"/>
            <w:tcMar>
              <w:right w:w="113" w:type="dxa"/>
            </w:tcMar>
          </w:tcPr>
          <w:p w:rsidR="00F46BBB" w:rsidRPr="007A40A1" w:rsidRDefault="00F46BBB" w:rsidP="00F46BBB">
            <w:pPr>
              <w:spacing w:after="0" w:line="220" w:lineRule="atLeast"/>
              <w:rPr>
                <w:rFonts w:ascii="Times New Roman" w:hAnsi="Times New Roman" w:cs="Times New Roman"/>
              </w:rPr>
            </w:pPr>
            <w:r w:rsidRPr="007A40A1">
              <w:rPr>
                <w:rFonts w:ascii="Times New Roman" w:hAnsi="Times New Roman" w:cs="Times New Roman"/>
              </w:rPr>
              <w:t xml:space="preserve">Проведение оценки регулирующего воздействия проектов муниципальных нормативных правовых актов Находкинского городско округа, </w:t>
            </w:r>
          </w:p>
          <w:p w:rsidR="003A474C" w:rsidRPr="007A40A1" w:rsidRDefault="00F46BBB" w:rsidP="00F46BBB">
            <w:pPr>
              <w:spacing w:after="0" w:line="220" w:lineRule="atLeast"/>
              <w:rPr>
                <w:rFonts w:ascii="Times New Roman" w:hAnsi="Times New Roman" w:cs="Times New Roman"/>
                <w:highlight w:val="yellow"/>
              </w:rPr>
            </w:pPr>
            <w:r w:rsidRPr="007A40A1">
              <w:rPr>
                <w:rFonts w:ascii="Times New Roman" w:hAnsi="Times New Roman" w:cs="Times New Roman"/>
              </w:rPr>
              <w:t>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highlight w:val="yellow"/>
              </w:rPr>
            </w:pPr>
            <w:r w:rsidRPr="007A40A1">
              <w:rPr>
                <w:rFonts w:ascii="Times New Roman" w:hAnsi="Times New Roman" w:cs="Times New Roman"/>
              </w:rPr>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highlight w:val="yellow"/>
              </w:rPr>
            </w:pP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highlight w:val="yellow"/>
              </w:rPr>
            </w:pPr>
            <w:r w:rsidRPr="007A40A1">
              <w:rPr>
                <w:rFonts w:ascii="Times New Roman" w:hAnsi="Times New Roman" w:cs="Times New Roman"/>
              </w:rPr>
              <w:t>2022 - 2025</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highlight w:val="yellow"/>
              </w:rPr>
            </w:pPr>
            <w:r w:rsidRPr="007A40A1">
              <w:rPr>
                <w:rFonts w:ascii="Times New Roman" w:hAnsi="Times New Roman" w:cs="Times New Roman"/>
              </w:rPr>
              <w:t>Доклад администрации Находкинского городского округа</w:t>
            </w:r>
          </w:p>
        </w:tc>
        <w:tc>
          <w:tcPr>
            <w:tcW w:w="1984" w:type="dxa"/>
            <w:shd w:val="clear" w:color="auto" w:fill="auto"/>
          </w:tcPr>
          <w:p w:rsidR="004F660C" w:rsidRPr="007A40A1" w:rsidRDefault="003A474C" w:rsidP="003A474C">
            <w:pPr>
              <w:pStyle w:val="ae"/>
              <w:spacing w:before="0" w:beforeAutospacing="0" w:after="0"/>
              <w:ind w:right="33"/>
              <w:jc w:val="both"/>
              <w:rPr>
                <w:sz w:val="22"/>
                <w:szCs w:val="22"/>
              </w:rPr>
            </w:pPr>
            <w:r w:rsidRPr="007A40A1">
              <w:rPr>
                <w:sz w:val="22"/>
                <w:szCs w:val="22"/>
              </w:rPr>
              <w:t>Управление потребительского рынка, предпринимательства и развития туризма администрации Находкинского городского округа</w:t>
            </w: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3A474C" w:rsidRPr="007A40A1" w:rsidRDefault="003A474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ind w:firstLine="453"/>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p w:rsidR="004F660C" w:rsidRPr="007A40A1" w:rsidRDefault="004F660C" w:rsidP="004F660C">
            <w:pPr>
              <w:spacing w:after="128"/>
              <w:rPr>
                <w:rFonts w:ascii="Times New Roman" w:hAnsi="Times New Roman" w:cs="Times New Roman"/>
                <w:highlight w:val="yellow"/>
                <w:lang w:eastAsia="ru-RU"/>
              </w:rPr>
            </w:pPr>
          </w:p>
        </w:tc>
        <w:tc>
          <w:tcPr>
            <w:tcW w:w="3545" w:type="dxa"/>
            <w:shd w:val="clear" w:color="auto" w:fill="auto"/>
            <w:tcMar>
              <w:right w:w="113" w:type="dxa"/>
            </w:tcMar>
          </w:tcPr>
          <w:p w:rsidR="003A474C" w:rsidRPr="007A40A1" w:rsidRDefault="003A474C" w:rsidP="003A474C">
            <w:pPr>
              <w:pStyle w:val="ConsPlusTitle"/>
              <w:rPr>
                <w:rFonts w:ascii="Times New Roman" w:hAnsi="Times New Roman" w:cs="Times New Roman"/>
                <w:szCs w:val="22"/>
              </w:rPr>
            </w:pPr>
            <w:r w:rsidRPr="007A40A1">
              <w:rPr>
                <w:rFonts w:ascii="Times New Roman" w:hAnsi="Times New Roman" w:cs="Times New Roman"/>
                <w:b w:val="0"/>
                <w:szCs w:val="22"/>
              </w:rPr>
              <w:t xml:space="preserve">За </w:t>
            </w:r>
            <w:r w:rsidR="00B119E0" w:rsidRPr="007A40A1">
              <w:rPr>
                <w:rFonts w:ascii="Times New Roman" w:hAnsi="Times New Roman" w:cs="Times New Roman"/>
                <w:b w:val="0"/>
                <w:szCs w:val="22"/>
              </w:rPr>
              <w:t>1 квартал</w:t>
            </w:r>
            <w:r w:rsidRPr="007A40A1">
              <w:rPr>
                <w:rFonts w:ascii="Times New Roman" w:hAnsi="Times New Roman" w:cs="Times New Roman"/>
                <w:b w:val="0"/>
                <w:szCs w:val="22"/>
              </w:rPr>
              <w:t xml:space="preserve"> 202</w:t>
            </w:r>
            <w:r w:rsidR="00B119E0" w:rsidRPr="007A40A1">
              <w:rPr>
                <w:rFonts w:ascii="Times New Roman" w:hAnsi="Times New Roman" w:cs="Times New Roman"/>
                <w:b w:val="0"/>
                <w:szCs w:val="22"/>
              </w:rPr>
              <w:t>5</w:t>
            </w:r>
            <w:r w:rsidRPr="007A40A1">
              <w:rPr>
                <w:rFonts w:ascii="Times New Roman" w:hAnsi="Times New Roman" w:cs="Times New Roman"/>
                <w:b w:val="0"/>
                <w:szCs w:val="22"/>
              </w:rPr>
              <w:t xml:space="preserve"> года проведено </w:t>
            </w:r>
            <w:r w:rsidR="00B119E0" w:rsidRPr="007A40A1">
              <w:rPr>
                <w:rFonts w:ascii="Times New Roman" w:hAnsi="Times New Roman" w:cs="Times New Roman"/>
                <w:szCs w:val="22"/>
              </w:rPr>
              <w:t xml:space="preserve">   2</w:t>
            </w:r>
            <w:r w:rsidRPr="007A40A1">
              <w:rPr>
                <w:rFonts w:ascii="Times New Roman" w:hAnsi="Times New Roman" w:cs="Times New Roman"/>
                <w:szCs w:val="22"/>
              </w:rPr>
              <w:t xml:space="preserve"> процедур</w:t>
            </w:r>
            <w:r w:rsidR="00B119E0" w:rsidRPr="007A40A1">
              <w:rPr>
                <w:rFonts w:ascii="Times New Roman" w:hAnsi="Times New Roman" w:cs="Times New Roman"/>
                <w:szCs w:val="22"/>
              </w:rPr>
              <w:t>ы</w:t>
            </w:r>
            <w:r w:rsidRPr="007A40A1">
              <w:rPr>
                <w:rFonts w:ascii="Times New Roman" w:hAnsi="Times New Roman" w:cs="Times New Roman"/>
                <w:szCs w:val="22"/>
              </w:rPr>
              <w:t xml:space="preserve"> оценки регулирующего воздействия проекта: </w:t>
            </w:r>
          </w:p>
          <w:p w:rsidR="00B119E0" w:rsidRPr="007A40A1" w:rsidRDefault="003A474C" w:rsidP="003A474C">
            <w:pPr>
              <w:pStyle w:val="ConsPlusTitle"/>
              <w:rPr>
                <w:rFonts w:ascii="Times New Roman" w:hAnsi="Times New Roman" w:cs="Times New Roman"/>
                <w:b w:val="0"/>
                <w:szCs w:val="22"/>
              </w:rPr>
            </w:pPr>
            <w:r w:rsidRPr="007A40A1">
              <w:rPr>
                <w:rFonts w:ascii="Times New Roman" w:hAnsi="Times New Roman" w:cs="Times New Roman"/>
                <w:b w:val="0"/>
                <w:szCs w:val="22"/>
              </w:rPr>
              <w:t xml:space="preserve">1 - проект постановления </w:t>
            </w:r>
            <w:r w:rsidR="00B119E0" w:rsidRPr="007A40A1">
              <w:rPr>
                <w:rFonts w:ascii="Times New Roman" w:hAnsi="Times New Roman" w:cs="Times New Roman"/>
                <w:b w:val="0"/>
                <w:szCs w:val="22"/>
              </w:rPr>
              <w:t>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капитального ремонта многоквартирных домов».</w:t>
            </w:r>
          </w:p>
          <w:p w:rsidR="00B119E0" w:rsidRPr="007A40A1" w:rsidRDefault="005D1D88" w:rsidP="003A474C">
            <w:pPr>
              <w:pStyle w:val="ConsPlusTitle"/>
              <w:rPr>
                <w:rFonts w:ascii="Times New Roman" w:hAnsi="Times New Roman" w:cs="Times New Roman"/>
                <w:b w:val="0"/>
                <w:szCs w:val="22"/>
              </w:rPr>
            </w:pPr>
            <w:hyperlink r:id="rId12" w:history="1">
              <w:r w:rsidR="00B119E0" w:rsidRPr="007A40A1">
                <w:rPr>
                  <w:rStyle w:val="aa"/>
                  <w:rFonts w:ascii="Times New Roman" w:hAnsi="Times New Roman" w:cs="Times New Roman"/>
                  <w:b w:val="0"/>
                  <w:color w:val="auto"/>
                  <w:szCs w:val="22"/>
                </w:rPr>
                <w:t>https://www.nakhodka-city.ru/administration/structure/docx/item/?deptid=12&amp;cid=2&amp;gid=139&amp;subid=970&amp;sid=7459</w:t>
              </w:r>
            </w:hyperlink>
          </w:p>
          <w:p w:rsidR="003A474C" w:rsidRPr="007A40A1" w:rsidRDefault="003A474C" w:rsidP="003A474C">
            <w:pPr>
              <w:pStyle w:val="ConsPlusTitle"/>
              <w:rPr>
                <w:rFonts w:ascii="Times New Roman" w:hAnsi="Times New Roman" w:cs="Times New Roman"/>
                <w:b w:val="0"/>
                <w:szCs w:val="22"/>
              </w:rPr>
            </w:pPr>
            <w:r w:rsidRPr="007A40A1">
              <w:rPr>
                <w:rFonts w:ascii="Times New Roman" w:hAnsi="Times New Roman" w:cs="Times New Roman"/>
                <w:b w:val="0"/>
                <w:szCs w:val="22"/>
              </w:rPr>
              <w:t xml:space="preserve">2 - проект постановления администрации Находкинского городского округа </w:t>
            </w:r>
            <w:r w:rsidR="00B119E0" w:rsidRPr="007A40A1">
              <w:rPr>
                <w:rFonts w:ascii="Times New Roman" w:eastAsiaTheme="minorEastAsia" w:hAnsi="Times New Roman" w:cs="Times New Roman"/>
                <w:b w:val="0"/>
                <w:szCs w:val="26"/>
              </w:rPr>
              <w:t>«</w:t>
            </w:r>
            <w:r w:rsidR="00B119E0" w:rsidRPr="007A40A1">
              <w:rPr>
                <w:rFonts w:ascii="Times New Roman" w:hAnsi="Times New Roman" w:cs="Times New Roman"/>
                <w:b w:val="0"/>
                <w:szCs w:val="26"/>
              </w:rPr>
              <w:t xml:space="preserve">О внесении изменения в </w:t>
            </w:r>
            <w:r w:rsidR="00B119E0" w:rsidRPr="007A40A1">
              <w:rPr>
                <w:rFonts w:ascii="Times New Roman" w:hAnsi="Times New Roman" w:cs="Times New Roman"/>
                <w:b w:val="0"/>
                <w:bCs/>
                <w:szCs w:val="26"/>
              </w:rPr>
              <w:t>постановление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 (в редакции от 23.05.2024 № 1229)</w:t>
            </w:r>
            <w:r w:rsidRPr="007A40A1">
              <w:rPr>
                <w:rFonts w:ascii="Times New Roman" w:hAnsi="Times New Roman" w:cs="Times New Roman"/>
                <w:b w:val="0"/>
                <w:szCs w:val="22"/>
              </w:rPr>
              <w:t>.</w:t>
            </w:r>
          </w:p>
          <w:p w:rsidR="003A474C" w:rsidRPr="007A40A1" w:rsidRDefault="005D1D88" w:rsidP="003A474C">
            <w:pPr>
              <w:pStyle w:val="ConsPlusTitle"/>
              <w:rPr>
                <w:rFonts w:ascii="Times New Roman" w:hAnsi="Times New Roman" w:cs="Times New Roman"/>
                <w:b w:val="0"/>
                <w:szCs w:val="22"/>
              </w:rPr>
            </w:pPr>
            <w:hyperlink r:id="rId13" w:history="1">
              <w:r w:rsidR="004C3AD4" w:rsidRPr="007A40A1">
                <w:rPr>
                  <w:rStyle w:val="aa"/>
                  <w:rFonts w:ascii="Times New Roman" w:hAnsi="Times New Roman" w:cs="Times New Roman"/>
                  <w:b w:val="0"/>
                  <w:color w:val="auto"/>
                  <w:szCs w:val="22"/>
                </w:rPr>
                <w:t>https://www.nakhodka-city.ru/administration/structure/docx/item/?deptid=12&amp;cid=2&amp;gid=139&amp;subid=970&amp;sid=7480</w:t>
              </w:r>
            </w:hyperlink>
          </w:p>
          <w:p w:rsidR="00960661" w:rsidRPr="007A40A1" w:rsidRDefault="00960661" w:rsidP="00960661">
            <w:pPr>
              <w:pStyle w:val="ConsPlusTitle"/>
              <w:rPr>
                <w:rFonts w:ascii="Times New Roman" w:hAnsi="Times New Roman" w:cs="Times New Roman"/>
                <w:b w:val="0"/>
                <w:szCs w:val="22"/>
              </w:rPr>
            </w:pPr>
            <w:r w:rsidRPr="007A40A1">
              <w:rPr>
                <w:rFonts w:ascii="Times New Roman" w:hAnsi="Times New Roman" w:cs="Times New Roman"/>
                <w:b w:val="0"/>
                <w:szCs w:val="22"/>
              </w:rPr>
              <w:t>На 2025 год утверждены План проведения экспертизы МНПА и План проведения оценки фактического воздействия (распоряжение администрации Находкинского городского округа от 19.12.2024 № 853-р «Об утверждении Плана проведения экспертизы муниципальных нормативных правовых актов Находкинского городского округа на 2025 год», распоряжение администрации Находкинского городского округа от 19.12.2024 № 854-р «Об утверждении Плана проведения оценки фактического воздействия муниципальных нормативных правовых актов Находкинского городского округа на 2025 год»).</w:t>
            </w:r>
          </w:p>
          <w:p w:rsidR="00960661" w:rsidRPr="007A40A1" w:rsidRDefault="00960661" w:rsidP="00960661">
            <w:pPr>
              <w:pStyle w:val="ConsPlusTitle"/>
              <w:rPr>
                <w:rFonts w:ascii="Times New Roman" w:hAnsi="Times New Roman" w:cs="Times New Roman"/>
                <w:b w:val="0"/>
                <w:szCs w:val="22"/>
              </w:rPr>
            </w:pPr>
            <w:r w:rsidRPr="007A40A1">
              <w:rPr>
                <w:rFonts w:ascii="Times New Roman" w:hAnsi="Times New Roman" w:cs="Times New Roman"/>
                <w:b w:val="0"/>
                <w:szCs w:val="22"/>
              </w:rPr>
              <w:t>На официальном сайте Находкинского городского округа в новостной ленте размещены две статьи:</w:t>
            </w:r>
          </w:p>
          <w:p w:rsidR="00960661" w:rsidRPr="007A40A1" w:rsidRDefault="00960661" w:rsidP="00960661">
            <w:pPr>
              <w:pStyle w:val="ConsPlusTitle"/>
              <w:rPr>
                <w:rFonts w:ascii="Times New Roman" w:hAnsi="Times New Roman" w:cs="Times New Roman"/>
                <w:b w:val="0"/>
                <w:szCs w:val="22"/>
              </w:rPr>
            </w:pPr>
            <w:r w:rsidRPr="007A40A1">
              <w:rPr>
                <w:rFonts w:ascii="Times New Roman" w:hAnsi="Times New Roman" w:cs="Times New Roman"/>
                <w:b w:val="0"/>
                <w:szCs w:val="22"/>
              </w:rPr>
              <w:t>- «</w:t>
            </w:r>
            <w:proofErr w:type="spellStart"/>
            <w:r w:rsidRPr="007A40A1">
              <w:rPr>
                <w:rFonts w:ascii="Times New Roman" w:hAnsi="Times New Roman" w:cs="Times New Roman"/>
                <w:b w:val="0"/>
                <w:szCs w:val="22"/>
              </w:rPr>
              <w:t>Находкинцев</w:t>
            </w:r>
            <w:proofErr w:type="spellEnd"/>
            <w:r w:rsidRPr="007A40A1">
              <w:rPr>
                <w:rFonts w:ascii="Times New Roman" w:hAnsi="Times New Roman" w:cs="Times New Roman"/>
                <w:b w:val="0"/>
                <w:szCs w:val="22"/>
              </w:rPr>
              <w:t xml:space="preserve"> приглашают стать экспертами» </w:t>
            </w:r>
            <w:hyperlink r:id="rId14" w:history="1">
              <w:r w:rsidRPr="007A40A1">
                <w:rPr>
                  <w:rStyle w:val="aa"/>
                  <w:rFonts w:ascii="Times New Roman" w:hAnsi="Times New Roman" w:cs="Times New Roman"/>
                  <w:b w:val="0"/>
                  <w:color w:val="auto"/>
                  <w:szCs w:val="22"/>
                </w:rPr>
                <w:t>https://www.nakhodka-city.ru/events/news/item/?sid=16818</w:t>
              </w:r>
            </w:hyperlink>
          </w:p>
          <w:p w:rsidR="00960661" w:rsidRPr="007A40A1" w:rsidRDefault="00960661" w:rsidP="00960661">
            <w:pPr>
              <w:pStyle w:val="ConsPlusTitle"/>
              <w:rPr>
                <w:rFonts w:ascii="Times New Roman" w:hAnsi="Times New Roman" w:cs="Times New Roman"/>
                <w:b w:val="0"/>
                <w:szCs w:val="22"/>
              </w:rPr>
            </w:pPr>
          </w:p>
          <w:p w:rsidR="00960661" w:rsidRPr="007A40A1" w:rsidRDefault="00960661" w:rsidP="00960661">
            <w:pPr>
              <w:pStyle w:val="ConsPlusTitle"/>
              <w:rPr>
                <w:rFonts w:ascii="Times New Roman" w:hAnsi="Times New Roman" w:cs="Times New Roman"/>
                <w:b w:val="0"/>
                <w:szCs w:val="22"/>
              </w:rPr>
            </w:pPr>
            <w:r w:rsidRPr="007A40A1">
              <w:rPr>
                <w:rFonts w:ascii="Times New Roman" w:hAnsi="Times New Roman" w:cs="Times New Roman"/>
                <w:b w:val="0"/>
                <w:szCs w:val="22"/>
              </w:rPr>
              <w:t>- «Итоги проведения регуляторных процедур за 2024 год»</w:t>
            </w:r>
          </w:p>
          <w:p w:rsidR="003A474C" w:rsidRPr="007A40A1" w:rsidRDefault="005D1D88" w:rsidP="004C3AD4">
            <w:pPr>
              <w:pStyle w:val="ConsPlusTitle"/>
              <w:rPr>
                <w:rFonts w:ascii="Times New Roman" w:hAnsi="Times New Roman" w:cs="Times New Roman"/>
                <w:b w:val="0"/>
                <w:szCs w:val="22"/>
              </w:rPr>
            </w:pPr>
            <w:hyperlink r:id="rId15" w:history="1">
              <w:r w:rsidR="00960661" w:rsidRPr="007A40A1">
                <w:rPr>
                  <w:rStyle w:val="aa"/>
                  <w:rFonts w:ascii="Times New Roman" w:hAnsi="Times New Roman" w:cs="Times New Roman"/>
                  <w:b w:val="0"/>
                  <w:color w:val="auto"/>
                  <w:szCs w:val="22"/>
                </w:rPr>
                <w:t>https://www.nakhodka-city.ru/events/news/item/?sid=16831</w:t>
              </w:r>
            </w:hyperlink>
          </w:p>
        </w:tc>
      </w:tr>
      <w:tr w:rsidR="007A40A1" w:rsidRPr="007A40A1" w:rsidTr="00BF5EAA">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4.</w:t>
            </w:r>
          </w:p>
        </w:tc>
        <w:tc>
          <w:tcPr>
            <w:tcW w:w="15508" w:type="dxa"/>
            <w:gridSpan w:val="7"/>
            <w:shd w:val="clear" w:color="auto" w:fill="auto"/>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xml:space="preserve"> Задача: Создание условий для недискриминационного доступа хозяйствующих субъектов на товарные рынки</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4.1.</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обеспечение равных условий для организаций разных форм собственности</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xml:space="preserve">снижение количества случаев возбуждения дел по признакам нарушения </w:t>
            </w:r>
            <w:hyperlink r:id="rId16" w:history="1">
              <w:r w:rsidRPr="007A40A1">
                <w:rPr>
                  <w:rFonts w:ascii="Times New Roman" w:hAnsi="Times New Roman" w:cs="Times New Roman"/>
                </w:rPr>
                <w:t>части 1 статьи 10</w:t>
              </w:r>
            </w:hyperlink>
            <w:r w:rsidRPr="007A40A1">
              <w:rPr>
                <w:rFonts w:ascii="Times New Roman" w:hAnsi="Times New Roman" w:cs="Times New Roman"/>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постоянно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xml:space="preserve">доклад об антимонопольном </w:t>
            </w:r>
            <w:proofErr w:type="spellStart"/>
            <w:r w:rsidRPr="007A40A1">
              <w:rPr>
                <w:rFonts w:ascii="Times New Roman" w:hAnsi="Times New Roman" w:cs="Times New Roman"/>
              </w:rPr>
              <w:t>комплаенсе</w:t>
            </w:r>
            <w:proofErr w:type="spellEnd"/>
          </w:p>
        </w:tc>
        <w:tc>
          <w:tcPr>
            <w:tcW w:w="1984" w:type="dxa"/>
            <w:shd w:val="clear" w:color="auto" w:fill="auto"/>
          </w:tcPr>
          <w:p w:rsidR="003A474C" w:rsidRPr="007A40A1" w:rsidRDefault="003A474C" w:rsidP="003A474C">
            <w:pPr>
              <w:spacing w:after="0" w:line="240" w:lineRule="auto"/>
              <w:jc w:val="both"/>
              <w:rPr>
                <w:rFonts w:ascii="Times New Roman" w:hAnsi="Times New Roman" w:cs="Times New Roman"/>
              </w:rPr>
            </w:pPr>
            <w:r w:rsidRPr="007A40A1">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C0327C" w:rsidRPr="007A40A1" w:rsidRDefault="00C0327C" w:rsidP="00C0327C">
            <w:pPr>
              <w:spacing w:after="0" w:line="240" w:lineRule="auto"/>
              <w:rPr>
                <w:rFonts w:ascii="Times New Roman" w:hAnsi="Times New Roman" w:cs="Times New Roman"/>
              </w:rPr>
            </w:pPr>
            <w:r>
              <w:rPr>
                <w:rFonts w:ascii="Times New Roman" w:hAnsi="Times New Roman" w:cs="Times New Roman"/>
              </w:rPr>
              <w:t xml:space="preserve">В 1 квартале 2025 </w:t>
            </w:r>
            <w:r w:rsidRPr="007A40A1">
              <w:rPr>
                <w:rFonts w:ascii="Times New Roman" w:hAnsi="Times New Roman" w:cs="Times New Roman"/>
              </w:rPr>
              <w:t>дел</w:t>
            </w:r>
            <w:r>
              <w:rPr>
                <w:rFonts w:ascii="Times New Roman" w:hAnsi="Times New Roman" w:cs="Times New Roman"/>
              </w:rPr>
              <w:t xml:space="preserve">а </w:t>
            </w:r>
            <w:r w:rsidRPr="007A40A1">
              <w:rPr>
                <w:rFonts w:ascii="Times New Roman" w:hAnsi="Times New Roman" w:cs="Times New Roman"/>
              </w:rPr>
              <w:t xml:space="preserve"> по признакам нарушения </w:t>
            </w:r>
            <w:hyperlink r:id="rId17" w:history="1">
              <w:r w:rsidRPr="007A40A1">
                <w:rPr>
                  <w:rFonts w:ascii="Times New Roman" w:hAnsi="Times New Roman" w:cs="Times New Roman"/>
                </w:rPr>
                <w:t>части 1 статьи 10</w:t>
              </w:r>
            </w:hyperlink>
            <w:r w:rsidRPr="007A40A1">
              <w:rPr>
                <w:rFonts w:ascii="Times New Roman" w:hAnsi="Times New Roman" w:cs="Times New Roman"/>
              </w:rPr>
              <w:t xml:space="preserve"> Федерального закона от 26 июля 2006 года N 135-ФЗ «О защите конкуренции»</w:t>
            </w:r>
            <w:r>
              <w:rPr>
                <w:rFonts w:ascii="Times New Roman" w:hAnsi="Times New Roman" w:cs="Times New Roman"/>
              </w:rPr>
              <w:t xml:space="preserve"> по Находкинскому городскому округу не возбуждались. </w:t>
            </w:r>
          </w:p>
          <w:p w:rsidR="003A474C" w:rsidRPr="007A40A1" w:rsidRDefault="003A474C" w:rsidP="00643D4A">
            <w:pPr>
              <w:spacing w:after="0" w:line="240" w:lineRule="auto"/>
              <w:rPr>
                <w:rFonts w:ascii="Times New Roman" w:hAnsi="Times New Roman" w:cs="Times New Roman"/>
              </w:rPr>
            </w:pPr>
          </w:p>
        </w:tc>
      </w:tr>
      <w:tr w:rsidR="007A40A1" w:rsidRPr="007A40A1" w:rsidTr="002F5BF6">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4.2.</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xml:space="preserve">Обеспечение подготовки докладов органами местного самоуправления Находкинского городского округа об антимонопольном </w:t>
            </w:r>
            <w:proofErr w:type="spellStart"/>
            <w:r w:rsidRPr="007A40A1">
              <w:rPr>
                <w:rFonts w:ascii="Times New Roman" w:hAnsi="Times New Roman" w:cs="Times New Roman"/>
              </w:rPr>
              <w:t>комплаенсе</w:t>
            </w:r>
            <w:proofErr w:type="spellEnd"/>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отсутствие у предпринимателей понимания того, что является правомерным или противоправным.</w:t>
            </w:r>
          </w:p>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xml:space="preserve">доклад об антимонопольном </w:t>
            </w:r>
            <w:proofErr w:type="spellStart"/>
            <w:r w:rsidRPr="007A40A1">
              <w:rPr>
                <w:rFonts w:ascii="Times New Roman" w:hAnsi="Times New Roman" w:cs="Times New Roman"/>
              </w:rPr>
              <w:t>комплаенсе</w:t>
            </w:r>
            <w:proofErr w:type="spellEnd"/>
            <w:r w:rsidRPr="007A40A1">
              <w:rPr>
                <w:rFonts w:ascii="Times New Roman" w:hAnsi="Times New Roman" w:cs="Times New Roman"/>
              </w:rPr>
              <w:t xml:space="preserve"> в Находкинском городском округе, направление доклада в министерство экономического развития Приморского края</w:t>
            </w: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ежегодно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xml:space="preserve">доклад об антимонопольном </w:t>
            </w:r>
            <w:proofErr w:type="spellStart"/>
            <w:r w:rsidRPr="007A40A1">
              <w:rPr>
                <w:rFonts w:ascii="Times New Roman" w:hAnsi="Times New Roman" w:cs="Times New Roman"/>
              </w:rPr>
              <w:t>комплаенсе</w:t>
            </w:r>
            <w:proofErr w:type="spellEnd"/>
          </w:p>
        </w:tc>
        <w:tc>
          <w:tcPr>
            <w:tcW w:w="1984" w:type="dxa"/>
            <w:shd w:val="clear" w:color="auto" w:fill="auto"/>
          </w:tcPr>
          <w:p w:rsidR="003A474C" w:rsidRPr="007A40A1" w:rsidRDefault="003A474C" w:rsidP="003A474C">
            <w:pPr>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Управление экономики и</w:t>
            </w:r>
          </w:p>
          <w:p w:rsidR="003A474C" w:rsidRPr="007A40A1" w:rsidRDefault="003A474C" w:rsidP="003A474C">
            <w:pPr>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инвестиций</w:t>
            </w:r>
          </w:p>
          <w:p w:rsidR="003A474C" w:rsidRPr="007A40A1" w:rsidRDefault="003A474C" w:rsidP="003A474C">
            <w:pPr>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администрации</w:t>
            </w:r>
          </w:p>
          <w:p w:rsidR="003A474C" w:rsidRPr="007A40A1" w:rsidRDefault="003A474C" w:rsidP="003A474C">
            <w:pPr>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Находкинского</w:t>
            </w:r>
          </w:p>
          <w:p w:rsidR="003A474C" w:rsidRPr="007A40A1" w:rsidRDefault="003A474C" w:rsidP="003A474C">
            <w:pPr>
              <w:autoSpaceDE w:val="0"/>
              <w:autoSpaceDN w:val="0"/>
              <w:spacing w:after="0" w:line="240" w:lineRule="auto"/>
              <w:jc w:val="both"/>
              <w:rPr>
                <w:rFonts w:ascii="Times New Roman" w:eastAsia="Times New Roman" w:hAnsi="Times New Roman" w:cs="Times New Roman"/>
                <w:lang w:eastAsia="ru-RU"/>
              </w:rPr>
            </w:pPr>
            <w:r w:rsidRPr="007A40A1">
              <w:rPr>
                <w:rFonts w:ascii="Times New Roman" w:eastAsia="Times New Roman" w:hAnsi="Times New Roman" w:cs="Times New Roman"/>
                <w:lang w:eastAsia="ru-RU"/>
              </w:rPr>
              <w:t>городского округа</w:t>
            </w:r>
          </w:p>
          <w:p w:rsidR="003A474C" w:rsidRPr="007A40A1" w:rsidRDefault="003A474C" w:rsidP="003A474C">
            <w:pPr>
              <w:autoSpaceDE w:val="0"/>
              <w:autoSpaceDN w:val="0"/>
              <w:spacing w:after="0" w:line="240" w:lineRule="auto"/>
              <w:jc w:val="both"/>
              <w:rPr>
                <w:rFonts w:ascii="Times New Roman" w:eastAsia="Times New Roman" w:hAnsi="Times New Roman" w:cs="Times New Roman"/>
                <w:lang w:eastAsia="ru-RU"/>
              </w:rPr>
            </w:pPr>
          </w:p>
          <w:p w:rsidR="003A474C" w:rsidRPr="007A40A1" w:rsidRDefault="003A474C" w:rsidP="003A474C">
            <w:pPr>
              <w:autoSpaceDE w:val="0"/>
              <w:autoSpaceDN w:val="0"/>
              <w:spacing w:after="0" w:line="240" w:lineRule="auto"/>
              <w:jc w:val="both"/>
              <w:rPr>
                <w:rFonts w:ascii="Times New Roman" w:eastAsia="Times New Roman" w:hAnsi="Times New Roman" w:cs="Times New Roman"/>
                <w:lang w:eastAsia="ru-RU"/>
              </w:rPr>
            </w:pPr>
          </w:p>
        </w:tc>
        <w:tc>
          <w:tcPr>
            <w:tcW w:w="3545" w:type="dxa"/>
            <w:shd w:val="clear" w:color="auto" w:fill="auto"/>
            <w:tcMar>
              <w:right w:w="113" w:type="dxa"/>
            </w:tcMar>
          </w:tcPr>
          <w:p w:rsidR="003A474C" w:rsidRPr="007A40A1" w:rsidRDefault="003A474C" w:rsidP="002F5BF6">
            <w:pPr>
              <w:autoSpaceDE w:val="0"/>
              <w:autoSpaceDN w:val="0"/>
              <w:spacing w:after="0" w:line="240" w:lineRule="auto"/>
              <w:rPr>
                <w:rFonts w:ascii="Times New Roman" w:hAnsi="Times New Roman" w:cs="Times New Roman"/>
              </w:rPr>
            </w:pPr>
            <w:r w:rsidRPr="007A40A1">
              <w:rPr>
                <w:rFonts w:ascii="Times New Roman" w:hAnsi="Times New Roman" w:cs="Times New Roman"/>
              </w:rPr>
              <w:t>В ходе организации системы внутреннего обеспечения соответствия требованиям антимонопольног</w:t>
            </w:r>
            <w:r w:rsidR="00D95056" w:rsidRPr="007A40A1">
              <w:rPr>
                <w:rFonts w:ascii="Times New Roman" w:hAnsi="Times New Roman" w:cs="Times New Roman"/>
              </w:rPr>
              <w:t>о законодательства за 1 квартал 2025</w:t>
            </w:r>
            <w:r w:rsidRPr="007A40A1">
              <w:rPr>
                <w:rFonts w:ascii="Times New Roman" w:hAnsi="Times New Roman" w:cs="Times New Roman"/>
              </w:rPr>
              <w:t xml:space="preserve"> год</w:t>
            </w:r>
            <w:r w:rsidR="00D95056" w:rsidRPr="007A40A1">
              <w:rPr>
                <w:rFonts w:ascii="Times New Roman" w:hAnsi="Times New Roman" w:cs="Times New Roman"/>
              </w:rPr>
              <w:t>а</w:t>
            </w:r>
            <w:r w:rsidRPr="007A40A1">
              <w:rPr>
                <w:rFonts w:ascii="Times New Roman" w:hAnsi="Times New Roman" w:cs="Times New Roman"/>
              </w:rPr>
              <w:t xml:space="preserve"> уполномоченным подразделением совместно с отраслевыми подразделениями проведена следующая работа:</w:t>
            </w:r>
          </w:p>
          <w:p w:rsidR="003A474C" w:rsidRPr="007A40A1" w:rsidRDefault="003A474C" w:rsidP="002F5BF6">
            <w:pPr>
              <w:autoSpaceDE w:val="0"/>
              <w:autoSpaceDN w:val="0"/>
              <w:spacing w:after="0" w:line="240" w:lineRule="auto"/>
              <w:rPr>
                <w:rFonts w:ascii="Times New Roman" w:hAnsi="Times New Roman" w:cs="Times New Roman"/>
              </w:rPr>
            </w:pPr>
            <w:r w:rsidRPr="007A40A1">
              <w:rPr>
                <w:rFonts w:ascii="Times New Roman" w:hAnsi="Times New Roman" w:cs="Times New Roman"/>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3A474C" w:rsidRPr="007A40A1" w:rsidRDefault="003A474C" w:rsidP="002F5BF6">
            <w:pPr>
              <w:autoSpaceDE w:val="0"/>
              <w:autoSpaceDN w:val="0"/>
              <w:spacing w:after="0" w:line="240" w:lineRule="auto"/>
              <w:rPr>
                <w:rFonts w:ascii="Times New Roman" w:hAnsi="Times New Roman" w:cs="Times New Roman"/>
              </w:rPr>
            </w:pPr>
            <w:r w:rsidRPr="007A40A1">
              <w:rPr>
                <w:rFonts w:ascii="Times New Roman" w:hAnsi="Times New Roman" w:cs="Times New Roman"/>
              </w:rPr>
              <w:t>2.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3A474C" w:rsidRPr="007A40A1" w:rsidRDefault="003A474C" w:rsidP="002F5BF6">
            <w:pPr>
              <w:autoSpaceDE w:val="0"/>
              <w:autoSpaceDN w:val="0"/>
              <w:spacing w:after="0" w:line="240" w:lineRule="auto"/>
              <w:rPr>
                <w:rFonts w:ascii="Times New Roman" w:hAnsi="Times New Roman" w:cs="Times New Roman"/>
              </w:rPr>
            </w:pPr>
            <w:r w:rsidRPr="007A40A1">
              <w:rPr>
                <w:rFonts w:ascii="Times New Roman" w:hAnsi="Times New Roman" w:cs="Times New Roman"/>
              </w:rPr>
              <w:t>3.  Проведён анализ нормативных правовых актов и проектов нормативных правовых актов, разработанных в администрации Находкинского городского округа. 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3A474C" w:rsidRPr="007A40A1" w:rsidRDefault="00124DC9" w:rsidP="002F5BF6">
            <w:pPr>
              <w:autoSpaceDE w:val="0"/>
              <w:autoSpaceDN w:val="0"/>
              <w:spacing w:after="0" w:line="240" w:lineRule="auto"/>
              <w:rPr>
                <w:rFonts w:ascii="Times New Roman" w:hAnsi="Times New Roman" w:cs="Times New Roman"/>
              </w:rPr>
            </w:pPr>
            <w:r>
              <w:rPr>
                <w:rFonts w:ascii="Times New Roman" w:hAnsi="Times New Roman" w:cs="Times New Roman"/>
              </w:rPr>
              <w:t>4</w:t>
            </w:r>
            <w:r w:rsidR="003A474C" w:rsidRPr="007A40A1">
              <w:rPr>
                <w:rFonts w:ascii="Times New Roman" w:hAnsi="Times New Roman" w:cs="Times New Roman"/>
              </w:rPr>
              <w:t>.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p>
        </w:tc>
      </w:tr>
      <w:tr w:rsidR="007A40A1" w:rsidRPr="007A40A1" w:rsidTr="00BF5EAA">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5.</w:t>
            </w:r>
          </w:p>
        </w:tc>
        <w:tc>
          <w:tcPr>
            <w:tcW w:w="15508" w:type="dxa"/>
            <w:gridSpan w:val="7"/>
            <w:shd w:val="clear" w:color="auto" w:fill="auto"/>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5.1.</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eastAsia="Calibri" w:hAnsi="Times New Roman" w:cs="Times New Roman"/>
              </w:rPr>
              <w:t>Ежегодное дополнение перечней муниципального 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обеспечение равных условий доступа к информации об 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постоянно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информация на официальном сайте в сети Интернет</w:t>
            </w:r>
          </w:p>
        </w:tc>
        <w:tc>
          <w:tcPr>
            <w:tcW w:w="1984" w:type="dxa"/>
            <w:shd w:val="clear" w:color="auto" w:fill="auto"/>
          </w:tcPr>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Управление имуществом</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администрации</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Находкинского</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городского округа</w:t>
            </w:r>
          </w:p>
        </w:tc>
        <w:tc>
          <w:tcPr>
            <w:tcW w:w="3545" w:type="dxa"/>
            <w:shd w:val="clear" w:color="auto" w:fill="auto"/>
            <w:tcMar>
              <w:right w:w="113" w:type="dxa"/>
            </w:tcMar>
          </w:tcPr>
          <w:p w:rsidR="003A474C" w:rsidRPr="007A40A1" w:rsidRDefault="005D1D88" w:rsidP="003A474C">
            <w:pPr>
              <w:spacing w:after="0" w:line="220" w:lineRule="atLeast"/>
              <w:jc w:val="both"/>
              <w:rPr>
                <w:rFonts w:ascii="Times New Roman" w:hAnsi="Times New Roman" w:cs="Times New Roman"/>
              </w:rPr>
            </w:pPr>
            <w:hyperlink r:id="rId18" w:history="1">
              <w:r w:rsidR="006A5441" w:rsidRPr="007A40A1">
                <w:rPr>
                  <w:rStyle w:val="aa"/>
                  <w:rFonts w:ascii="Times New Roman" w:hAnsi="Times New Roman" w:cs="Times New Roman"/>
                  <w:color w:val="auto"/>
                </w:rPr>
                <w:t>https://www.nakhodka-city.ru/model/?cid=4</w:t>
              </w:r>
            </w:hyperlink>
          </w:p>
          <w:p w:rsidR="006A5441" w:rsidRPr="007A40A1" w:rsidRDefault="006A5441" w:rsidP="003A474C">
            <w:pPr>
              <w:spacing w:after="0" w:line="220" w:lineRule="atLeast"/>
              <w:jc w:val="both"/>
              <w:rPr>
                <w:rFonts w:ascii="Times New Roman" w:hAnsi="Times New Roman" w:cs="Times New Roman"/>
              </w:rPr>
            </w:pPr>
          </w:p>
        </w:tc>
      </w:tr>
      <w:tr w:rsidR="007A40A1" w:rsidRPr="007A40A1" w:rsidTr="00BF5EAA">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6.</w:t>
            </w:r>
          </w:p>
        </w:tc>
        <w:tc>
          <w:tcPr>
            <w:tcW w:w="15508" w:type="dxa"/>
            <w:gridSpan w:val="7"/>
            <w:shd w:val="clear" w:color="auto" w:fill="auto"/>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Задача: Обеспечение приватизации муниципального имущества</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6.1.</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984" w:type="dxa"/>
            <w:shd w:val="clear" w:color="auto" w:fill="auto"/>
            <w:tcMar>
              <w:right w:w="113" w:type="dxa"/>
            </w:tcMar>
          </w:tcPr>
          <w:p w:rsidR="003A474C" w:rsidRPr="007A40A1" w:rsidRDefault="003A474C" w:rsidP="003A474C">
            <w:pPr>
              <w:spacing w:after="0" w:line="0" w:lineRule="atLeast"/>
              <w:rPr>
                <w:rFonts w:ascii="Times New Roman" w:hAnsi="Times New Roman" w:cs="Times New Roman"/>
              </w:rPr>
            </w:pPr>
            <w:r w:rsidRPr="007A40A1">
              <w:rPr>
                <w:rFonts w:ascii="Times New Roman" w:hAnsi="Times New Roman" w:cs="Times New Roman"/>
              </w:rPr>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3A474C" w:rsidRPr="007A40A1" w:rsidRDefault="003A474C" w:rsidP="003A474C">
            <w:pPr>
              <w:spacing w:after="0" w:line="0" w:lineRule="atLeast"/>
              <w:rPr>
                <w:rFonts w:ascii="Times New Roman" w:hAnsi="Times New Roman" w:cs="Times New Roman"/>
              </w:rPr>
            </w:pPr>
            <w:r w:rsidRPr="007A40A1">
              <w:rPr>
                <w:rFonts w:ascii="Times New Roman" w:hAnsi="Times New Roman" w:cs="Times New Roman"/>
              </w:rPr>
              <w:t xml:space="preserve">Перечень муниципального имущества </w:t>
            </w: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Ежегодно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Программа приватизации муниципального имущества Находкинского городского округа</w:t>
            </w:r>
          </w:p>
        </w:tc>
        <w:tc>
          <w:tcPr>
            <w:tcW w:w="1984" w:type="dxa"/>
            <w:shd w:val="clear" w:color="auto" w:fill="auto"/>
          </w:tcPr>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Управление имуществом</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администрации</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Находкинского</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городского округа</w:t>
            </w:r>
          </w:p>
          <w:p w:rsidR="003A474C" w:rsidRPr="007A40A1" w:rsidRDefault="003A474C" w:rsidP="003A474C">
            <w:pPr>
              <w:spacing w:after="0" w:line="220" w:lineRule="atLeast"/>
              <w:jc w:val="both"/>
              <w:rPr>
                <w:rFonts w:ascii="Times New Roman" w:hAnsi="Times New Roman" w:cs="Times New Roman"/>
              </w:rPr>
            </w:pPr>
          </w:p>
          <w:p w:rsidR="003A474C" w:rsidRPr="007A40A1" w:rsidRDefault="003A474C" w:rsidP="003A474C">
            <w:pPr>
              <w:spacing w:after="0" w:line="220" w:lineRule="atLeast"/>
              <w:jc w:val="both"/>
              <w:rPr>
                <w:rFonts w:ascii="Times New Roman" w:hAnsi="Times New Roman" w:cs="Times New Roman"/>
              </w:rPr>
            </w:pPr>
          </w:p>
        </w:tc>
        <w:tc>
          <w:tcPr>
            <w:tcW w:w="3545" w:type="dxa"/>
            <w:shd w:val="clear" w:color="auto" w:fill="auto"/>
            <w:tcMar>
              <w:right w:w="113" w:type="dxa"/>
            </w:tcMar>
          </w:tcPr>
          <w:p w:rsidR="003339B9" w:rsidRPr="007A40A1" w:rsidRDefault="003339B9" w:rsidP="003339B9">
            <w:pPr>
              <w:autoSpaceDE w:val="0"/>
              <w:autoSpaceDN w:val="0"/>
              <w:adjustRightInd w:val="0"/>
              <w:spacing w:after="0" w:line="240" w:lineRule="auto"/>
              <w:rPr>
                <w:rFonts w:ascii="Times New Roman" w:hAnsi="Times New Roman" w:cs="Times New Roman"/>
              </w:rPr>
            </w:pPr>
            <w:r w:rsidRPr="007A40A1">
              <w:rPr>
                <w:rFonts w:ascii="Times New Roman" w:hAnsi="Times New Roman" w:cs="Times New Roman"/>
              </w:rPr>
              <w:t>Программа приватизации муниципального имущества Находкинского городского округа на 2025 год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округа от 30.10.2024 № 393-НПА «О Программе приватизации муниципального имущества Находкинского городского округа на 2025 год».</w:t>
            </w:r>
          </w:p>
          <w:p w:rsidR="003339B9" w:rsidRPr="007A40A1" w:rsidRDefault="003339B9" w:rsidP="003339B9">
            <w:pPr>
              <w:autoSpaceDE w:val="0"/>
              <w:autoSpaceDN w:val="0"/>
              <w:adjustRightInd w:val="0"/>
              <w:spacing w:after="0" w:line="240" w:lineRule="auto"/>
              <w:rPr>
                <w:rFonts w:ascii="Times New Roman" w:hAnsi="Times New Roman" w:cs="Times New Roman"/>
              </w:rPr>
            </w:pPr>
          </w:p>
          <w:p w:rsidR="003A474C" w:rsidRPr="007A40A1" w:rsidRDefault="005D1D88" w:rsidP="003339B9">
            <w:pPr>
              <w:spacing w:after="0" w:line="220" w:lineRule="atLeast"/>
              <w:jc w:val="both"/>
              <w:rPr>
                <w:rFonts w:ascii="Times New Roman" w:hAnsi="Times New Roman" w:cs="Times New Roman"/>
              </w:rPr>
            </w:pPr>
            <w:hyperlink r:id="rId19" w:history="1">
              <w:r w:rsidR="003339B9" w:rsidRPr="007A40A1">
                <w:rPr>
                  <w:rStyle w:val="aa"/>
                  <w:rFonts w:ascii="Times New Roman" w:hAnsi="Times New Roman" w:cs="Times New Roman"/>
                  <w:color w:val="auto"/>
                </w:rPr>
                <w:t>https://www.nakhodka-city.ru/model/?cid=23</w:t>
              </w:r>
            </w:hyperlink>
          </w:p>
          <w:p w:rsidR="003339B9" w:rsidRPr="007A40A1" w:rsidRDefault="003339B9" w:rsidP="003339B9">
            <w:pPr>
              <w:spacing w:after="0" w:line="220" w:lineRule="atLeast"/>
              <w:jc w:val="both"/>
              <w:rPr>
                <w:rFonts w:ascii="Times New Roman" w:hAnsi="Times New Roman" w:cs="Times New Roman"/>
              </w:rPr>
            </w:pP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6.2</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Приватизация муниципального имущества Находкинского городского округа, включенного в программу приватизации</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Ежегодно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 xml:space="preserve">отчет об итогах исполнения программы приватизации </w:t>
            </w:r>
          </w:p>
        </w:tc>
        <w:tc>
          <w:tcPr>
            <w:tcW w:w="1984" w:type="dxa"/>
            <w:shd w:val="clear" w:color="auto" w:fill="auto"/>
          </w:tcPr>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Управление имуществом</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администрации</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Находкинского</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городского округа</w:t>
            </w:r>
          </w:p>
        </w:tc>
        <w:tc>
          <w:tcPr>
            <w:tcW w:w="3545" w:type="dxa"/>
            <w:shd w:val="clear" w:color="auto" w:fill="auto"/>
            <w:tcMar>
              <w:right w:w="113" w:type="dxa"/>
            </w:tcMar>
          </w:tcPr>
          <w:p w:rsidR="002274C5" w:rsidRPr="007A40A1" w:rsidRDefault="002274C5" w:rsidP="002274C5">
            <w:pPr>
              <w:spacing w:after="0" w:line="220" w:lineRule="atLeast"/>
              <w:rPr>
                <w:rFonts w:ascii="Times New Roman" w:hAnsi="Times New Roman" w:cs="Times New Roman"/>
              </w:rPr>
            </w:pPr>
            <w:r w:rsidRPr="007A40A1">
              <w:rPr>
                <w:rFonts w:ascii="Times New Roman" w:hAnsi="Times New Roman" w:cs="Times New Roman"/>
              </w:rPr>
              <w:t xml:space="preserve">В рамках реализации Программы приватизации муниципального имущества Находкинского городского округа </w:t>
            </w:r>
            <w:r w:rsidRPr="007A40A1">
              <w:rPr>
                <w:rFonts w:ascii="Times New Roman" w:hAnsi="Times New Roman" w:cs="Times New Roman"/>
                <w:b/>
              </w:rPr>
              <w:t>на 2025</w:t>
            </w:r>
            <w:r w:rsidRPr="007A40A1">
              <w:rPr>
                <w:rFonts w:ascii="Times New Roman" w:hAnsi="Times New Roman" w:cs="Times New Roman"/>
              </w:rPr>
              <w:t xml:space="preserve"> год проводится оценка и определение рыночной стоимости объектов муниципальной собственности. </w:t>
            </w:r>
          </w:p>
          <w:p w:rsidR="002274C5" w:rsidRPr="007A40A1" w:rsidRDefault="002274C5" w:rsidP="002274C5">
            <w:pPr>
              <w:spacing w:after="0" w:line="220" w:lineRule="atLeast"/>
              <w:rPr>
                <w:rFonts w:ascii="Times New Roman" w:hAnsi="Times New Roman" w:cs="Times New Roman"/>
              </w:rPr>
            </w:pPr>
          </w:p>
          <w:p w:rsidR="002274C5" w:rsidRPr="007A40A1" w:rsidRDefault="002274C5" w:rsidP="002274C5">
            <w:pPr>
              <w:spacing w:after="0" w:line="220" w:lineRule="atLeast"/>
              <w:rPr>
                <w:rFonts w:ascii="Times New Roman" w:hAnsi="Times New Roman" w:cs="Times New Roman"/>
              </w:rPr>
            </w:pPr>
            <w:r w:rsidRPr="007A40A1">
              <w:rPr>
                <w:rFonts w:ascii="Times New Roman" w:hAnsi="Times New Roman" w:cs="Times New Roman"/>
              </w:rPr>
              <w:t xml:space="preserve">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t>
            </w:r>
            <w:hyperlink r:id="rId20" w:history="1">
              <w:r w:rsidRPr="007A40A1">
                <w:rPr>
                  <w:rStyle w:val="aa"/>
                  <w:rFonts w:ascii="Times New Roman" w:hAnsi="Times New Roman" w:cs="Times New Roman"/>
                  <w:color w:val="auto"/>
                </w:rPr>
                <w:t>www.nakhodka-city.ru</w:t>
              </w:r>
            </w:hyperlink>
          </w:p>
          <w:p w:rsidR="003A474C" w:rsidRPr="007A40A1" w:rsidRDefault="002274C5" w:rsidP="002274C5">
            <w:pPr>
              <w:spacing w:after="0" w:line="220" w:lineRule="atLeast"/>
              <w:rPr>
                <w:rFonts w:ascii="Times New Roman" w:hAnsi="Times New Roman" w:cs="Times New Roman"/>
              </w:rPr>
            </w:pPr>
            <w:r w:rsidRPr="007A40A1">
              <w:rPr>
                <w:rFonts w:ascii="Times New Roman" w:hAnsi="Times New Roman" w:cs="Times New Roman"/>
              </w:rPr>
              <w:t>раздел «Муниципальная собственность».</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6.3.</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560" w:type="dxa"/>
            <w:shd w:val="clear" w:color="auto" w:fill="auto"/>
            <w:tcMar>
              <w:right w:w="113" w:type="dxa"/>
            </w:tcMar>
          </w:tcPr>
          <w:p w:rsidR="003A474C" w:rsidRPr="007A40A1" w:rsidRDefault="002E2804" w:rsidP="003A474C">
            <w:pPr>
              <w:spacing w:after="0" w:line="220" w:lineRule="atLeast"/>
              <w:rPr>
                <w:rFonts w:ascii="Times New Roman" w:hAnsi="Times New Roman" w:cs="Times New Roman"/>
              </w:rPr>
            </w:pPr>
            <w:r w:rsidRPr="007A40A1">
              <w:rPr>
                <w:rFonts w:ascii="Times New Roman" w:hAnsi="Times New Roman" w:cs="Times New Roman"/>
              </w:rPr>
              <w:t>2025</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984" w:type="dxa"/>
            <w:shd w:val="clear" w:color="auto" w:fill="auto"/>
          </w:tcPr>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Управление имуществом</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администрации</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Находкинского</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городского округа</w:t>
            </w:r>
          </w:p>
        </w:tc>
        <w:tc>
          <w:tcPr>
            <w:tcW w:w="3545" w:type="dxa"/>
            <w:shd w:val="clear" w:color="auto" w:fill="auto"/>
            <w:tcMar>
              <w:right w:w="113" w:type="dxa"/>
            </w:tcMar>
          </w:tcPr>
          <w:p w:rsidR="002E2804" w:rsidRPr="007A40A1" w:rsidRDefault="002E2804" w:rsidP="002E2804">
            <w:pPr>
              <w:spacing w:after="0" w:line="220" w:lineRule="atLeast"/>
              <w:rPr>
                <w:rFonts w:ascii="Times New Roman" w:hAnsi="Times New Roman" w:cs="Times New Roman"/>
              </w:rPr>
            </w:pPr>
            <w:r w:rsidRPr="007A40A1">
              <w:rPr>
                <w:rFonts w:ascii="Times New Roman" w:hAnsi="Times New Roman" w:cs="Times New Roman"/>
              </w:rPr>
              <w:t>На основании пр</w:t>
            </w:r>
            <w:r w:rsidR="00105B7B">
              <w:rPr>
                <w:rFonts w:ascii="Times New Roman" w:hAnsi="Times New Roman" w:cs="Times New Roman"/>
              </w:rPr>
              <w:t>оведенной управлением имущества</w:t>
            </w:r>
            <w:r w:rsidRPr="007A40A1">
              <w:rPr>
                <w:rFonts w:ascii="Times New Roman" w:hAnsi="Times New Roman" w:cs="Times New Roman"/>
              </w:rPr>
              <w:t xml:space="preserve"> в течение отчетного периода инвентаризации недвижимого имущества, в том числе закрепленного за учреждениями образования, культуры, спорта, выявлено неиспользуемое имущество:</w:t>
            </w:r>
          </w:p>
          <w:p w:rsidR="002E2804" w:rsidRPr="007A40A1" w:rsidRDefault="002E2804" w:rsidP="002E2804">
            <w:pPr>
              <w:spacing w:after="0" w:line="220" w:lineRule="atLeast"/>
              <w:rPr>
                <w:rFonts w:ascii="Times New Roman" w:hAnsi="Times New Roman" w:cs="Times New Roman"/>
              </w:rPr>
            </w:pPr>
            <w:r w:rsidRPr="007A40A1">
              <w:rPr>
                <w:rFonts w:ascii="Times New Roman" w:hAnsi="Times New Roman" w:cs="Times New Roman"/>
              </w:rPr>
              <w:t xml:space="preserve">-  МАОУ «СОШ № 25 «Гелиос» НГО – теплица кадастровый номер 25:31:010206:3231, адрес: Приморский край, г.Находка, ул. </w:t>
            </w:r>
            <w:proofErr w:type="spellStart"/>
            <w:r w:rsidRPr="007A40A1">
              <w:rPr>
                <w:rFonts w:ascii="Times New Roman" w:hAnsi="Times New Roman" w:cs="Times New Roman"/>
              </w:rPr>
              <w:t>Бокситогорская</w:t>
            </w:r>
            <w:proofErr w:type="spellEnd"/>
            <w:r w:rsidRPr="007A40A1">
              <w:rPr>
                <w:rFonts w:ascii="Times New Roman" w:hAnsi="Times New Roman" w:cs="Times New Roman"/>
              </w:rPr>
              <w:t>, д. 20.</w:t>
            </w:r>
          </w:p>
          <w:p w:rsidR="002E2804" w:rsidRPr="007A40A1" w:rsidRDefault="002E2804" w:rsidP="002E2804">
            <w:pPr>
              <w:spacing w:after="0" w:line="220" w:lineRule="atLeast"/>
              <w:rPr>
                <w:rFonts w:ascii="Times New Roman" w:hAnsi="Times New Roman" w:cs="Times New Roman"/>
              </w:rPr>
            </w:pPr>
            <w:r w:rsidRPr="007A40A1">
              <w:rPr>
                <w:rFonts w:ascii="Times New Roman" w:hAnsi="Times New Roman" w:cs="Times New Roman"/>
              </w:rPr>
              <w:t xml:space="preserve">Восстановление экономически нецелесообразно, подлежит сносу. </w:t>
            </w:r>
          </w:p>
          <w:p w:rsidR="002E2804" w:rsidRPr="007A40A1" w:rsidRDefault="002E2804" w:rsidP="002E2804">
            <w:pPr>
              <w:spacing w:after="0" w:line="220" w:lineRule="atLeast"/>
              <w:rPr>
                <w:rFonts w:ascii="Times New Roman" w:hAnsi="Times New Roman" w:cs="Times New Roman"/>
              </w:rPr>
            </w:pPr>
            <w:r w:rsidRPr="007A40A1">
              <w:rPr>
                <w:rFonts w:ascii="Times New Roman" w:hAnsi="Times New Roman" w:cs="Times New Roman"/>
              </w:rPr>
              <w:t>- МБОУ ДО «Центр физкультуры и спорта» г. Находка - детский лагерь труда и отдыха «Алые паруса», адрес: Приморский край, р-н Партизанский, с. Владимиро-Александровское, ул. Энергетиков.</w:t>
            </w:r>
          </w:p>
          <w:p w:rsidR="002E2804" w:rsidRPr="007A40A1" w:rsidRDefault="002E2804" w:rsidP="002E2804">
            <w:pPr>
              <w:spacing w:after="0" w:line="220" w:lineRule="atLeast"/>
              <w:rPr>
                <w:rFonts w:ascii="Times New Roman" w:hAnsi="Times New Roman" w:cs="Times New Roman"/>
              </w:rPr>
            </w:pPr>
            <w:r w:rsidRPr="007A40A1">
              <w:rPr>
                <w:rFonts w:ascii="Times New Roman" w:hAnsi="Times New Roman" w:cs="Times New Roman"/>
              </w:rPr>
              <w:t>Имущество находится в плохом состоянии (частично отсутствуют окна, двери, имеются трещины в стенах, полы провалены).</w:t>
            </w:r>
          </w:p>
          <w:p w:rsidR="002E2804" w:rsidRPr="007A40A1" w:rsidRDefault="002E2804" w:rsidP="002E2804">
            <w:pPr>
              <w:spacing w:after="0" w:line="220" w:lineRule="atLeast"/>
              <w:rPr>
                <w:rFonts w:ascii="Times New Roman" w:hAnsi="Times New Roman" w:cs="Times New Roman"/>
              </w:rPr>
            </w:pPr>
            <w:r w:rsidRPr="007A40A1">
              <w:rPr>
                <w:rFonts w:ascii="Times New Roman" w:hAnsi="Times New Roman" w:cs="Times New Roman"/>
              </w:rPr>
              <w:t>Муниципальная казна:</w:t>
            </w:r>
          </w:p>
          <w:p w:rsidR="002E2804" w:rsidRPr="007A40A1" w:rsidRDefault="002E2804" w:rsidP="002E2804">
            <w:pPr>
              <w:spacing w:after="0" w:line="220" w:lineRule="atLeast"/>
              <w:rPr>
                <w:rFonts w:ascii="Times New Roman" w:hAnsi="Times New Roman" w:cs="Times New Roman"/>
              </w:rPr>
            </w:pPr>
            <w:r w:rsidRPr="007A40A1">
              <w:rPr>
                <w:rFonts w:ascii="Times New Roman" w:hAnsi="Times New Roman" w:cs="Times New Roman"/>
              </w:rPr>
              <w:t>- г. Находка Вознесенская,8 (бывший лагерь «Приморский») не используется по назначению, заброшен, охраняется.</w:t>
            </w:r>
          </w:p>
          <w:p w:rsidR="003A474C" w:rsidRPr="007A40A1" w:rsidRDefault="002E2804" w:rsidP="002E2804">
            <w:pPr>
              <w:spacing w:after="0" w:line="220" w:lineRule="atLeast"/>
              <w:rPr>
                <w:rFonts w:ascii="Times New Roman" w:hAnsi="Times New Roman" w:cs="Times New Roman"/>
              </w:rPr>
            </w:pPr>
            <w:r w:rsidRPr="007A40A1">
              <w:rPr>
                <w:rFonts w:ascii="Times New Roman" w:hAnsi="Times New Roman" w:cs="Times New Roman"/>
              </w:rPr>
              <w:t>- г. Находка, ул. Парковая, д. 14 Администрацией НГО принято постановление «О списании объектов недвижимого имущества, состоящих в муниципальной казне Находкинского городского округа» от 21.06.2024 № 1483. В рамках данного постановления на МКУ «Управление капитального строительства» НГО возложена работа по проведению демонтажа объектов.</w:t>
            </w:r>
          </w:p>
        </w:tc>
      </w:tr>
      <w:tr w:rsidR="007A40A1" w:rsidRPr="007A40A1" w:rsidTr="00500B23">
        <w:tc>
          <w:tcPr>
            <w:tcW w:w="573"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6.4.</w:t>
            </w:r>
          </w:p>
        </w:tc>
        <w:tc>
          <w:tcPr>
            <w:tcW w:w="275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Организация и проведение торгов по реализации муниципального имущества</w:t>
            </w:r>
          </w:p>
        </w:tc>
        <w:tc>
          <w:tcPr>
            <w:tcW w:w="1984"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560"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r w:rsidRPr="007A40A1">
              <w:rPr>
                <w:rFonts w:ascii="Times New Roman" w:hAnsi="Times New Roman" w:cs="Times New Roman"/>
              </w:rPr>
              <w:t>Ежегодно</w:t>
            </w:r>
          </w:p>
        </w:tc>
        <w:tc>
          <w:tcPr>
            <w:tcW w:w="1559" w:type="dxa"/>
            <w:shd w:val="clear" w:color="auto" w:fill="auto"/>
            <w:tcMar>
              <w:right w:w="113" w:type="dxa"/>
            </w:tcMar>
          </w:tcPr>
          <w:p w:rsidR="003A474C" w:rsidRPr="007A40A1" w:rsidRDefault="003A474C" w:rsidP="003A474C">
            <w:pPr>
              <w:spacing w:after="0" w:line="220" w:lineRule="atLeast"/>
              <w:rPr>
                <w:rFonts w:ascii="Times New Roman" w:hAnsi="Times New Roman" w:cs="Times New Roman"/>
              </w:rPr>
            </w:pPr>
          </w:p>
        </w:tc>
        <w:tc>
          <w:tcPr>
            <w:tcW w:w="1984" w:type="dxa"/>
            <w:shd w:val="clear" w:color="auto" w:fill="auto"/>
          </w:tcPr>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Управление имуществом</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администрации</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Находкинского</w:t>
            </w:r>
          </w:p>
          <w:p w:rsidR="003A474C" w:rsidRPr="007A40A1" w:rsidRDefault="003A474C" w:rsidP="003A474C">
            <w:pPr>
              <w:spacing w:after="0" w:line="220" w:lineRule="atLeast"/>
              <w:jc w:val="both"/>
              <w:rPr>
                <w:rFonts w:ascii="Times New Roman" w:hAnsi="Times New Roman" w:cs="Times New Roman"/>
              </w:rPr>
            </w:pPr>
            <w:r w:rsidRPr="007A40A1">
              <w:rPr>
                <w:rFonts w:ascii="Times New Roman" w:hAnsi="Times New Roman" w:cs="Times New Roman"/>
              </w:rPr>
              <w:t>городского округа</w:t>
            </w:r>
          </w:p>
        </w:tc>
        <w:tc>
          <w:tcPr>
            <w:tcW w:w="3545" w:type="dxa"/>
            <w:shd w:val="clear" w:color="auto" w:fill="auto"/>
            <w:tcMar>
              <w:right w:w="113" w:type="dxa"/>
            </w:tcMar>
          </w:tcPr>
          <w:p w:rsidR="00FB3E94" w:rsidRPr="007A40A1" w:rsidRDefault="00FB3E94" w:rsidP="00FB3E94">
            <w:pPr>
              <w:spacing w:after="0" w:line="220" w:lineRule="atLeast"/>
              <w:rPr>
                <w:rFonts w:ascii="Times New Roman" w:hAnsi="Times New Roman" w:cs="Times New Roman"/>
              </w:rPr>
            </w:pPr>
            <w:r w:rsidRPr="007A40A1">
              <w:rPr>
                <w:rFonts w:ascii="Times New Roman" w:hAnsi="Times New Roman" w:cs="Times New Roman"/>
              </w:rPr>
              <w:t>В рамках реализации Программы приватизации муниципального имущества Находкинского городского округа на 2025 год, объявлены электронные аукционы по продаже объект</w:t>
            </w:r>
            <w:r w:rsidR="00124DC9">
              <w:rPr>
                <w:rFonts w:ascii="Times New Roman" w:hAnsi="Times New Roman" w:cs="Times New Roman"/>
              </w:rPr>
              <w:t>а</w:t>
            </w:r>
            <w:r w:rsidRPr="007A40A1">
              <w:rPr>
                <w:rFonts w:ascii="Times New Roman" w:hAnsi="Times New Roman" w:cs="Times New Roman"/>
              </w:rPr>
              <w:t xml:space="preserve"> муниципальной собственности. </w:t>
            </w:r>
            <w:r w:rsidR="00124DC9">
              <w:rPr>
                <w:rFonts w:ascii="Times New Roman" w:hAnsi="Times New Roman" w:cs="Times New Roman"/>
              </w:rPr>
              <w:t>ж</w:t>
            </w:r>
            <w:r w:rsidRPr="007A40A1">
              <w:rPr>
                <w:rFonts w:ascii="Times New Roman" w:hAnsi="Times New Roman" w:cs="Times New Roman"/>
              </w:rPr>
              <w:t>илое помещение Луговая 16-2.</w:t>
            </w:r>
          </w:p>
          <w:p w:rsidR="00FB3E94" w:rsidRPr="007A40A1" w:rsidRDefault="00FB3E94" w:rsidP="00FB3E94">
            <w:pPr>
              <w:spacing w:after="0" w:line="220" w:lineRule="atLeast"/>
              <w:rPr>
                <w:rFonts w:ascii="Times New Roman" w:hAnsi="Times New Roman" w:cs="Times New Roman"/>
              </w:rPr>
            </w:pPr>
            <w:r w:rsidRPr="007A40A1">
              <w:rPr>
                <w:rFonts w:ascii="Times New Roman" w:hAnsi="Times New Roman" w:cs="Times New Roman"/>
              </w:rPr>
              <w:t>даты проведения аукциона 21.02.2025, 02.04.2025, 24.04.2025.</w:t>
            </w:r>
          </w:p>
          <w:p w:rsidR="00FB3E94" w:rsidRPr="007A40A1" w:rsidRDefault="00FB3E94" w:rsidP="00FB3E94">
            <w:pPr>
              <w:spacing w:after="0" w:line="220" w:lineRule="atLeast"/>
              <w:rPr>
                <w:rFonts w:ascii="Times New Roman" w:hAnsi="Times New Roman" w:cs="Times New Roman"/>
              </w:rPr>
            </w:pPr>
          </w:p>
          <w:p w:rsidR="00FB3E94" w:rsidRPr="007A40A1" w:rsidRDefault="00FB3E94" w:rsidP="00FB3E94">
            <w:pPr>
              <w:spacing w:after="0" w:line="220" w:lineRule="atLeast"/>
              <w:rPr>
                <w:rFonts w:ascii="Times New Roman" w:hAnsi="Times New Roman" w:cs="Times New Roman"/>
              </w:rPr>
            </w:pPr>
            <w:r w:rsidRPr="007A40A1">
              <w:rPr>
                <w:rFonts w:ascii="Times New Roman" w:hAnsi="Times New Roman" w:cs="Times New Roman"/>
              </w:rPr>
              <w:t>Информирование</w:t>
            </w:r>
          </w:p>
          <w:p w:rsidR="00FB3E94" w:rsidRPr="007A40A1" w:rsidRDefault="00FB3E94" w:rsidP="00FB3E94">
            <w:pPr>
              <w:spacing w:after="0" w:line="220" w:lineRule="atLeast"/>
              <w:rPr>
                <w:rFonts w:ascii="Times New Roman" w:hAnsi="Times New Roman" w:cs="Times New Roman"/>
              </w:rPr>
            </w:pPr>
            <w:r w:rsidRPr="007A40A1">
              <w:rPr>
                <w:rFonts w:ascii="Times New Roman" w:hAnsi="Times New Roman" w:cs="Times New Roman"/>
              </w:rPr>
              <w:t xml:space="preserve">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t>
            </w:r>
            <w:hyperlink r:id="rId21" w:history="1">
              <w:r w:rsidRPr="007A40A1">
                <w:rPr>
                  <w:rStyle w:val="aa"/>
                  <w:rFonts w:ascii="Times New Roman" w:hAnsi="Times New Roman" w:cs="Times New Roman"/>
                  <w:color w:val="auto"/>
                </w:rPr>
                <w:t>www.torgi.gov.ru</w:t>
              </w:r>
            </w:hyperlink>
          </w:p>
          <w:p w:rsidR="00FB3E94" w:rsidRPr="007A40A1" w:rsidRDefault="00FB3E94" w:rsidP="00FB3E94">
            <w:pPr>
              <w:spacing w:after="0" w:line="220" w:lineRule="atLeast"/>
              <w:rPr>
                <w:rFonts w:ascii="Times New Roman" w:hAnsi="Times New Roman" w:cs="Times New Roman"/>
              </w:rPr>
            </w:pPr>
          </w:p>
          <w:p w:rsidR="00FB3E94" w:rsidRPr="007A40A1" w:rsidRDefault="00FB3E94" w:rsidP="00FB3E94">
            <w:pPr>
              <w:spacing w:after="0" w:line="220" w:lineRule="atLeast"/>
              <w:rPr>
                <w:rFonts w:ascii="Times New Roman" w:hAnsi="Times New Roman" w:cs="Times New Roman"/>
              </w:rPr>
            </w:pPr>
            <w:r w:rsidRPr="007A40A1">
              <w:rPr>
                <w:rFonts w:ascii="Times New Roman" w:hAnsi="Times New Roman" w:cs="Times New Roman"/>
              </w:rPr>
              <w:t xml:space="preserve">на официальном сайте НГО в сети Интернет </w:t>
            </w:r>
            <w:hyperlink r:id="rId22" w:history="1">
              <w:r w:rsidRPr="007A40A1">
                <w:rPr>
                  <w:rStyle w:val="aa"/>
                  <w:rFonts w:ascii="Times New Roman" w:hAnsi="Times New Roman" w:cs="Times New Roman"/>
                  <w:color w:val="auto"/>
                </w:rPr>
                <w:t>www.nakhodka-city.ru</w:t>
              </w:r>
            </w:hyperlink>
          </w:p>
          <w:p w:rsidR="003A474C" w:rsidRPr="007A40A1" w:rsidRDefault="00FB3E94" w:rsidP="00FB3E94">
            <w:pPr>
              <w:spacing w:after="0" w:line="220" w:lineRule="atLeast"/>
              <w:rPr>
                <w:rFonts w:ascii="Times New Roman" w:hAnsi="Times New Roman" w:cs="Times New Roman"/>
              </w:rPr>
            </w:pPr>
            <w:r w:rsidRPr="007A40A1">
              <w:rPr>
                <w:rFonts w:ascii="Times New Roman" w:hAnsi="Times New Roman" w:cs="Times New Roman"/>
              </w:rPr>
              <w:t>раздел «Муниципальная собственность».</w:t>
            </w:r>
          </w:p>
        </w:tc>
      </w:tr>
    </w:tbl>
    <w:p w:rsidR="006E1DCA" w:rsidRPr="007A40A1" w:rsidRDefault="006E1DCA" w:rsidP="002344DE">
      <w:pPr>
        <w:spacing w:after="1" w:line="220" w:lineRule="atLeast"/>
        <w:jc w:val="right"/>
      </w:pPr>
    </w:p>
    <w:p w:rsidR="0090286D" w:rsidRPr="007A40A1" w:rsidRDefault="0090286D">
      <w:pPr>
        <w:spacing w:after="1" w:line="220" w:lineRule="atLeast"/>
        <w:jc w:val="both"/>
      </w:pPr>
    </w:p>
    <w:p w:rsidR="00D739FD" w:rsidRPr="007A40A1" w:rsidRDefault="00D739FD">
      <w:r w:rsidRPr="007A40A1">
        <w:br w:type="page"/>
      </w:r>
    </w:p>
    <w:p w:rsidR="0090286D" w:rsidRPr="007A40A1" w:rsidRDefault="0090286D">
      <w:pPr>
        <w:spacing w:after="1" w:line="220" w:lineRule="atLeast"/>
        <w:jc w:val="both"/>
      </w:pPr>
    </w:p>
    <w:p w:rsidR="006E1DCA" w:rsidRPr="007A40A1" w:rsidRDefault="00724E9F">
      <w:pPr>
        <w:spacing w:after="1" w:line="220" w:lineRule="atLeast"/>
        <w:jc w:val="center"/>
        <w:outlineLvl w:val="1"/>
        <w:rPr>
          <w:rFonts w:ascii="Times New Roman" w:hAnsi="Times New Roman" w:cs="Times New Roman"/>
        </w:rPr>
      </w:pPr>
      <w:r w:rsidRPr="007A40A1">
        <w:rPr>
          <w:rFonts w:ascii="Times New Roman" w:hAnsi="Times New Roman" w:cs="Times New Roman"/>
          <w:b/>
        </w:rPr>
        <w:t>III</w:t>
      </w:r>
      <w:r w:rsidR="006E1DCA" w:rsidRPr="007A40A1">
        <w:rPr>
          <w:rFonts w:ascii="Times New Roman" w:hAnsi="Times New Roman" w:cs="Times New Roman"/>
          <w:b/>
        </w:rPr>
        <w:t>. ДОПОЛНИТЕЛЬНЫЕ СИСТЕМНЫЕ МЕРОПРИЯТИЯ</w:t>
      </w:r>
    </w:p>
    <w:p w:rsidR="006E1DCA" w:rsidRPr="007A40A1" w:rsidRDefault="006E1DCA">
      <w:pPr>
        <w:spacing w:after="1" w:line="220" w:lineRule="atLeast"/>
        <w:jc w:val="both"/>
        <w:rPr>
          <w:rFonts w:ascii="Times New Roman" w:hAnsi="Times New Roman" w:cs="Times New Roman"/>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7A40A1" w:rsidRPr="007A40A1" w:rsidTr="00121908">
        <w:trPr>
          <w:tblHeader/>
        </w:trPr>
        <w:tc>
          <w:tcPr>
            <w:tcW w:w="560" w:type="dxa"/>
            <w:shd w:val="clear" w:color="auto" w:fill="auto"/>
          </w:tcPr>
          <w:p w:rsidR="00BA5803" w:rsidRPr="007A40A1" w:rsidRDefault="00BA5803">
            <w:pPr>
              <w:spacing w:after="0" w:line="220" w:lineRule="atLeast"/>
              <w:jc w:val="center"/>
              <w:rPr>
                <w:rFonts w:ascii="Times New Roman" w:hAnsi="Times New Roman" w:cs="Times New Roman"/>
              </w:rPr>
            </w:pPr>
            <w:r w:rsidRPr="007A40A1">
              <w:rPr>
                <w:rFonts w:ascii="Times New Roman" w:hAnsi="Times New Roman" w:cs="Times New Roman"/>
              </w:rPr>
              <w:t>№ п/п</w:t>
            </w:r>
          </w:p>
        </w:tc>
        <w:tc>
          <w:tcPr>
            <w:tcW w:w="3634" w:type="dxa"/>
            <w:shd w:val="clear" w:color="auto" w:fill="auto"/>
            <w:vAlign w:val="center"/>
          </w:tcPr>
          <w:p w:rsidR="00BA5803" w:rsidRPr="007A40A1" w:rsidRDefault="00BA5803" w:rsidP="00BA5803">
            <w:pPr>
              <w:spacing w:after="0" w:line="220" w:lineRule="atLeast"/>
              <w:jc w:val="center"/>
              <w:rPr>
                <w:rFonts w:ascii="Times New Roman" w:hAnsi="Times New Roman" w:cs="Times New Roman"/>
              </w:rPr>
            </w:pPr>
            <w:r w:rsidRPr="007A40A1">
              <w:rPr>
                <w:rFonts w:ascii="Times New Roman" w:hAnsi="Times New Roman" w:cs="Times New Roman"/>
              </w:rPr>
              <w:t>Наименование мероприятия</w:t>
            </w:r>
          </w:p>
        </w:tc>
        <w:tc>
          <w:tcPr>
            <w:tcW w:w="2954" w:type="dxa"/>
            <w:shd w:val="clear" w:color="auto" w:fill="auto"/>
            <w:vAlign w:val="center"/>
          </w:tcPr>
          <w:p w:rsidR="00BA5803" w:rsidRPr="007A40A1" w:rsidRDefault="00BA5803" w:rsidP="00BA5803">
            <w:pPr>
              <w:spacing w:after="0" w:line="220" w:lineRule="atLeast"/>
              <w:jc w:val="center"/>
              <w:rPr>
                <w:rFonts w:ascii="Times New Roman" w:hAnsi="Times New Roman" w:cs="Times New Roman"/>
              </w:rPr>
            </w:pPr>
            <w:r w:rsidRPr="007A40A1">
              <w:rPr>
                <w:rFonts w:ascii="Times New Roman" w:hAnsi="Times New Roman" w:cs="Times New Roman"/>
              </w:rPr>
              <w:t>Результат</w:t>
            </w:r>
          </w:p>
        </w:tc>
        <w:tc>
          <w:tcPr>
            <w:tcW w:w="1418" w:type="dxa"/>
            <w:shd w:val="clear" w:color="auto" w:fill="auto"/>
            <w:vAlign w:val="center"/>
          </w:tcPr>
          <w:p w:rsidR="00BA5803" w:rsidRPr="007A40A1" w:rsidRDefault="00BA5803" w:rsidP="00BA5803">
            <w:pPr>
              <w:spacing w:after="0" w:line="220" w:lineRule="atLeast"/>
              <w:jc w:val="center"/>
              <w:rPr>
                <w:rFonts w:ascii="Times New Roman" w:hAnsi="Times New Roman" w:cs="Times New Roman"/>
              </w:rPr>
            </w:pPr>
            <w:r w:rsidRPr="007A40A1">
              <w:rPr>
                <w:rFonts w:ascii="Times New Roman" w:hAnsi="Times New Roman" w:cs="Times New Roman"/>
              </w:rPr>
              <w:t>Сроки исполнения</w:t>
            </w:r>
          </w:p>
        </w:tc>
        <w:tc>
          <w:tcPr>
            <w:tcW w:w="2694" w:type="dxa"/>
            <w:shd w:val="clear" w:color="auto" w:fill="auto"/>
            <w:vAlign w:val="center"/>
          </w:tcPr>
          <w:p w:rsidR="00BA5803" w:rsidRPr="007A40A1" w:rsidRDefault="00BA5803" w:rsidP="00BA5803">
            <w:pPr>
              <w:spacing w:after="0" w:line="220" w:lineRule="atLeast"/>
              <w:jc w:val="center"/>
              <w:rPr>
                <w:rFonts w:ascii="Times New Roman" w:hAnsi="Times New Roman" w:cs="Times New Roman"/>
              </w:rPr>
            </w:pPr>
            <w:r w:rsidRPr="007A40A1">
              <w:rPr>
                <w:rFonts w:ascii="Times New Roman" w:hAnsi="Times New Roman" w:cs="Times New Roman"/>
              </w:rPr>
              <w:t>Вид документа</w:t>
            </w:r>
          </w:p>
        </w:tc>
        <w:tc>
          <w:tcPr>
            <w:tcW w:w="2269" w:type="dxa"/>
            <w:shd w:val="clear" w:color="auto" w:fill="auto"/>
            <w:vAlign w:val="center"/>
          </w:tcPr>
          <w:p w:rsidR="00BA5803" w:rsidRPr="007A40A1" w:rsidRDefault="00BA5803" w:rsidP="00BA5803">
            <w:pPr>
              <w:spacing w:after="0" w:line="220" w:lineRule="atLeast"/>
              <w:jc w:val="center"/>
              <w:rPr>
                <w:rFonts w:ascii="Times New Roman" w:hAnsi="Times New Roman" w:cs="Times New Roman"/>
              </w:rPr>
            </w:pPr>
            <w:r w:rsidRPr="007A40A1">
              <w:rPr>
                <w:rFonts w:ascii="Times New Roman" w:hAnsi="Times New Roman" w:cs="Times New Roman"/>
              </w:rPr>
              <w:t>Исполнители</w:t>
            </w:r>
          </w:p>
        </w:tc>
        <w:tc>
          <w:tcPr>
            <w:tcW w:w="2551" w:type="dxa"/>
            <w:shd w:val="clear" w:color="auto" w:fill="auto"/>
            <w:vAlign w:val="center"/>
          </w:tcPr>
          <w:p w:rsidR="00BA5803" w:rsidRPr="007A40A1" w:rsidRDefault="00BA5803" w:rsidP="00BA5803">
            <w:pPr>
              <w:spacing w:after="0" w:line="220" w:lineRule="atLeast"/>
              <w:jc w:val="center"/>
              <w:rPr>
                <w:rFonts w:ascii="Times New Roman" w:hAnsi="Times New Roman" w:cs="Times New Roman"/>
              </w:rPr>
            </w:pPr>
            <w:r w:rsidRPr="007A40A1">
              <w:rPr>
                <w:rFonts w:ascii="Times New Roman" w:hAnsi="Times New Roman" w:cs="Times New Roman"/>
              </w:rPr>
              <w:t>Исполнение</w:t>
            </w:r>
          </w:p>
        </w:tc>
      </w:tr>
      <w:tr w:rsidR="007A40A1" w:rsidRPr="007A40A1" w:rsidTr="00121908">
        <w:trPr>
          <w:tblHeader/>
        </w:trPr>
        <w:tc>
          <w:tcPr>
            <w:tcW w:w="560" w:type="dxa"/>
            <w:shd w:val="clear" w:color="auto" w:fill="auto"/>
            <w:tcMar>
              <w:top w:w="57" w:type="dxa"/>
              <w:bottom w:w="57" w:type="dxa"/>
            </w:tcMar>
          </w:tcPr>
          <w:p w:rsidR="00BA5803" w:rsidRPr="007A40A1" w:rsidRDefault="00BA5803">
            <w:pPr>
              <w:spacing w:after="0" w:line="220" w:lineRule="atLeast"/>
              <w:jc w:val="center"/>
              <w:rPr>
                <w:rFonts w:ascii="Times New Roman" w:hAnsi="Times New Roman" w:cs="Times New Roman"/>
              </w:rPr>
            </w:pPr>
            <w:r w:rsidRPr="007A40A1">
              <w:rPr>
                <w:rFonts w:ascii="Times New Roman" w:hAnsi="Times New Roman" w:cs="Times New Roman"/>
              </w:rPr>
              <w:t>1</w:t>
            </w:r>
          </w:p>
        </w:tc>
        <w:tc>
          <w:tcPr>
            <w:tcW w:w="3634" w:type="dxa"/>
            <w:shd w:val="clear" w:color="auto" w:fill="auto"/>
            <w:tcMar>
              <w:top w:w="57" w:type="dxa"/>
              <w:bottom w:w="57" w:type="dxa"/>
            </w:tcMar>
          </w:tcPr>
          <w:p w:rsidR="00BA5803" w:rsidRPr="007A40A1" w:rsidRDefault="00BA5803">
            <w:pPr>
              <w:spacing w:after="0" w:line="220" w:lineRule="atLeast"/>
              <w:jc w:val="center"/>
              <w:rPr>
                <w:rFonts w:ascii="Times New Roman" w:hAnsi="Times New Roman" w:cs="Times New Roman"/>
              </w:rPr>
            </w:pPr>
            <w:r w:rsidRPr="007A40A1">
              <w:rPr>
                <w:rFonts w:ascii="Times New Roman" w:hAnsi="Times New Roman" w:cs="Times New Roman"/>
              </w:rPr>
              <w:t>2</w:t>
            </w:r>
          </w:p>
        </w:tc>
        <w:tc>
          <w:tcPr>
            <w:tcW w:w="2954" w:type="dxa"/>
            <w:shd w:val="clear" w:color="auto" w:fill="auto"/>
            <w:tcMar>
              <w:top w:w="57" w:type="dxa"/>
              <w:bottom w:w="57" w:type="dxa"/>
            </w:tcMar>
          </w:tcPr>
          <w:p w:rsidR="00BA5803" w:rsidRPr="007A40A1" w:rsidRDefault="00BA5803">
            <w:pPr>
              <w:spacing w:after="0" w:line="220" w:lineRule="atLeast"/>
              <w:jc w:val="center"/>
              <w:rPr>
                <w:rFonts w:ascii="Times New Roman" w:hAnsi="Times New Roman" w:cs="Times New Roman"/>
              </w:rPr>
            </w:pPr>
            <w:r w:rsidRPr="007A40A1">
              <w:rPr>
                <w:rFonts w:ascii="Times New Roman" w:hAnsi="Times New Roman" w:cs="Times New Roman"/>
              </w:rPr>
              <w:t>3</w:t>
            </w:r>
          </w:p>
        </w:tc>
        <w:tc>
          <w:tcPr>
            <w:tcW w:w="1418" w:type="dxa"/>
            <w:shd w:val="clear" w:color="auto" w:fill="auto"/>
            <w:tcMar>
              <w:top w:w="57" w:type="dxa"/>
              <w:bottom w:w="57" w:type="dxa"/>
            </w:tcMar>
          </w:tcPr>
          <w:p w:rsidR="00BA5803" w:rsidRPr="007A40A1" w:rsidRDefault="00BA5803">
            <w:pPr>
              <w:spacing w:after="0" w:line="220" w:lineRule="atLeast"/>
              <w:jc w:val="center"/>
              <w:rPr>
                <w:rFonts w:ascii="Times New Roman" w:hAnsi="Times New Roman" w:cs="Times New Roman"/>
              </w:rPr>
            </w:pPr>
            <w:r w:rsidRPr="007A40A1">
              <w:rPr>
                <w:rFonts w:ascii="Times New Roman" w:hAnsi="Times New Roman" w:cs="Times New Roman"/>
              </w:rPr>
              <w:t>4</w:t>
            </w:r>
          </w:p>
        </w:tc>
        <w:tc>
          <w:tcPr>
            <w:tcW w:w="2694" w:type="dxa"/>
            <w:shd w:val="clear" w:color="auto" w:fill="auto"/>
            <w:tcMar>
              <w:top w:w="57" w:type="dxa"/>
              <w:bottom w:w="57" w:type="dxa"/>
            </w:tcMar>
          </w:tcPr>
          <w:p w:rsidR="00BA5803" w:rsidRPr="007A40A1" w:rsidRDefault="00BA5803">
            <w:pPr>
              <w:spacing w:after="0" w:line="220" w:lineRule="atLeast"/>
              <w:jc w:val="center"/>
              <w:rPr>
                <w:rFonts w:ascii="Times New Roman" w:hAnsi="Times New Roman" w:cs="Times New Roman"/>
              </w:rPr>
            </w:pPr>
            <w:r w:rsidRPr="007A40A1">
              <w:rPr>
                <w:rFonts w:ascii="Times New Roman" w:hAnsi="Times New Roman" w:cs="Times New Roman"/>
              </w:rPr>
              <w:t>5</w:t>
            </w:r>
          </w:p>
        </w:tc>
        <w:tc>
          <w:tcPr>
            <w:tcW w:w="2269" w:type="dxa"/>
            <w:shd w:val="clear" w:color="auto" w:fill="auto"/>
          </w:tcPr>
          <w:p w:rsidR="00BA5803" w:rsidRPr="007A40A1" w:rsidRDefault="00BA5803">
            <w:pPr>
              <w:spacing w:after="0" w:line="220" w:lineRule="atLeast"/>
              <w:jc w:val="center"/>
              <w:rPr>
                <w:rFonts w:ascii="Times New Roman" w:hAnsi="Times New Roman" w:cs="Times New Roman"/>
              </w:rPr>
            </w:pPr>
            <w:r w:rsidRPr="007A40A1">
              <w:rPr>
                <w:rFonts w:ascii="Times New Roman" w:hAnsi="Times New Roman" w:cs="Times New Roman"/>
              </w:rPr>
              <w:t>6</w:t>
            </w:r>
          </w:p>
        </w:tc>
        <w:tc>
          <w:tcPr>
            <w:tcW w:w="2551" w:type="dxa"/>
            <w:shd w:val="clear" w:color="auto" w:fill="auto"/>
            <w:tcMar>
              <w:top w:w="57" w:type="dxa"/>
              <w:bottom w:w="57" w:type="dxa"/>
            </w:tcMar>
          </w:tcPr>
          <w:p w:rsidR="00BA5803" w:rsidRPr="007A40A1" w:rsidRDefault="00BA5803">
            <w:pPr>
              <w:spacing w:after="0" w:line="220" w:lineRule="atLeast"/>
              <w:jc w:val="center"/>
              <w:rPr>
                <w:rFonts w:ascii="Times New Roman" w:hAnsi="Times New Roman" w:cs="Times New Roman"/>
              </w:rPr>
            </w:pPr>
            <w:r w:rsidRPr="007A40A1">
              <w:rPr>
                <w:rFonts w:ascii="Times New Roman" w:hAnsi="Times New Roman" w:cs="Times New Roman"/>
              </w:rPr>
              <w:t>7</w:t>
            </w:r>
          </w:p>
        </w:tc>
      </w:tr>
      <w:tr w:rsidR="007A40A1" w:rsidRPr="007A40A1" w:rsidTr="00121908">
        <w:tc>
          <w:tcPr>
            <w:tcW w:w="560" w:type="dxa"/>
            <w:shd w:val="clear" w:color="auto" w:fill="auto"/>
          </w:tcPr>
          <w:p w:rsidR="00BA5803" w:rsidRPr="007A40A1" w:rsidRDefault="00BA5803">
            <w:pPr>
              <w:spacing w:after="0" w:line="220" w:lineRule="atLeast"/>
              <w:rPr>
                <w:rFonts w:ascii="Times New Roman" w:hAnsi="Times New Roman" w:cs="Times New Roman"/>
              </w:rPr>
            </w:pPr>
            <w:r w:rsidRPr="007A40A1">
              <w:rPr>
                <w:rFonts w:ascii="Times New Roman" w:hAnsi="Times New Roman" w:cs="Times New Roman"/>
              </w:rPr>
              <w:t>1.</w:t>
            </w:r>
          </w:p>
        </w:tc>
        <w:tc>
          <w:tcPr>
            <w:tcW w:w="15520" w:type="dxa"/>
            <w:gridSpan w:val="6"/>
            <w:shd w:val="clear" w:color="auto" w:fill="auto"/>
          </w:tcPr>
          <w:p w:rsidR="00BA5803" w:rsidRPr="007A40A1" w:rsidRDefault="00BA5803" w:rsidP="002117BD">
            <w:pPr>
              <w:spacing w:after="0" w:line="220" w:lineRule="atLeast"/>
              <w:rPr>
                <w:rFonts w:ascii="Times New Roman" w:hAnsi="Times New Roman" w:cs="Times New Roman"/>
              </w:rPr>
            </w:pPr>
            <w:r w:rsidRPr="007A40A1">
              <w:rPr>
                <w:rFonts w:ascii="Times New Roman" w:hAnsi="Times New Roman" w:cs="Times New Roman"/>
              </w:rPr>
              <w:t xml:space="preserve">Задача: Проведение мониторинга состояния конкуренции на товарных рынках </w:t>
            </w:r>
          </w:p>
        </w:tc>
      </w:tr>
      <w:tr w:rsidR="007A40A1" w:rsidRPr="007A40A1" w:rsidTr="00121908">
        <w:tc>
          <w:tcPr>
            <w:tcW w:w="560"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1.2.</w:t>
            </w:r>
          </w:p>
        </w:tc>
        <w:tc>
          <w:tcPr>
            <w:tcW w:w="3634"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31.01.2022, далее ежегодно</w:t>
            </w:r>
          </w:p>
        </w:tc>
        <w:tc>
          <w:tcPr>
            <w:tcW w:w="2694"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 xml:space="preserve">Доклад о состоянии и развитии конкурентной среды на рынках товаров, </w:t>
            </w:r>
          </w:p>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работ и услуг Находкинского городского округа</w:t>
            </w:r>
          </w:p>
        </w:tc>
        <w:tc>
          <w:tcPr>
            <w:tcW w:w="2269" w:type="dxa"/>
            <w:shd w:val="clear" w:color="auto" w:fill="auto"/>
          </w:tcPr>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Управление потребительского рынка,</w:t>
            </w:r>
          </w:p>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предпринимательства и развития туризма</w:t>
            </w:r>
          </w:p>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администрации Находкинского городского</w:t>
            </w:r>
          </w:p>
          <w:p w:rsidR="009001F7" w:rsidRPr="007A40A1" w:rsidRDefault="009001F7" w:rsidP="009001F7">
            <w:pPr>
              <w:spacing w:after="0" w:line="220" w:lineRule="atLeast"/>
              <w:rPr>
                <w:rFonts w:ascii="Times New Roman" w:hAnsi="Times New Roman" w:cs="Times New Roman"/>
              </w:rPr>
            </w:pPr>
            <w:r w:rsidRPr="007A40A1">
              <w:rPr>
                <w:rFonts w:ascii="Times New Roman" w:hAnsi="Times New Roman" w:cs="Times New Roman"/>
              </w:rPr>
              <w:t>округа</w:t>
            </w:r>
          </w:p>
        </w:tc>
        <w:tc>
          <w:tcPr>
            <w:tcW w:w="2551" w:type="dxa"/>
            <w:shd w:val="clear" w:color="auto" w:fill="auto"/>
          </w:tcPr>
          <w:p w:rsidR="00BD5207" w:rsidRPr="007A40A1" w:rsidRDefault="00BD5207" w:rsidP="00BD5207">
            <w:pPr>
              <w:spacing w:after="0" w:line="220" w:lineRule="atLeast"/>
              <w:rPr>
                <w:rFonts w:ascii="Times New Roman" w:hAnsi="Times New Roman" w:cs="Times New Roman"/>
              </w:rPr>
            </w:pPr>
            <w:r w:rsidRPr="007A40A1">
              <w:rPr>
                <w:rFonts w:ascii="Times New Roman" w:hAnsi="Times New Roman" w:cs="Times New Roman"/>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w:t>
            </w:r>
            <w:r w:rsidR="00124DC9">
              <w:rPr>
                <w:rFonts w:ascii="Times New Roman" w:hAnsi="Times New Roman" w:cs="Times New Roman"/>
              </w:rPr>
              <w:t xml:space="preserve">будут </w:t>
            </w:r>
            <w:r w:rsidRPr="007A40A1">
              <w:rPr>
                <w:rFonts w:ascii="Times New Roman" w:hAnsi="Times New Roman" w:cs="Times New Roman"/>
              </w:rPr>
              <w:t xml:space="preserve">включены в доклад о состоянии и развитии конкурентной среды на рынках товаров, </w:t>
            </w:r>
          </w:p>
          <w:p w:rsidR="009001F7" w:rsidRPr="007A40A1" w:rsidRDefault="00BD5207" w:rsidP="00124DC9">
            <w:pPr>
              <w:spacing w:after="0" w:line="220" w:lineRule="atLeast"/>
              <w:rPr>
                <w:rFonts w:ascii="Times New Roman" w:hAnsi="Times New Roman" w:cs="Times New Roman"/>
              </w:rPr>
            </w:pPr>
            <w:r w:rsidRPr="007A40A1">
              <w:rPr>
                <w:rFonts w:ascii="Times New Roman" w:hAnsi="Times New Roman" w:cs="Times New Roman"/>
              </w:rPr>
              <w:t>работ и услуг Находки</w:t>
            </w:r>
            <w:r w:rsidR="00FB2442" w:rsidRPr="007A40A1">
              <w:rPr>
                <w:rFonts w:ascii="Times New Roman" w:hAnsi="Times New Roman" w:cs="Times New Roman"/>
              </w:rPr>
              <w:t>нского городского округа за 202</w:t>
            </w:r>
            <w:r w:rsidR="00124DC9">
              <w:rPr>
                <w:rFonts w:ascii="Times New Roman" w:hAnsi="Times New Roman" w:cs="Times New Roman"/>
              </w:rPr>
              <w:t>5</w:t>
            </w:r>
            <w:r w:rsidRPr="007A40A1">
              <w:rPr>
                <w:rFonts w:ascii="Times New Roman" w:hAnsi="Times New Roman" w:cs="Times New Roman"/>
              </w:rPr>
              <w:t xml:space="preserve"> год.</w:t>
            </w:r>
          </w:p>
        </w:tc>
      </w:tr>
      <w:tr w:rsidR="007A40A1" w:rsidRPr="007A40A1" w:rsidTr="00121908">
        <w:tc>
          <w:tcPr>
            <w:tcW w:w="560" w:type="dxa"/>
            <w:shd w:val="clear" w:color="auto" w:fill="auto"/>
          </w:tcPr>
          <w:p w:rsidR="00BA5803" w:rsidRPr="007A40A1" w:rsidRDefault="00BA5803">
            <w:pPr>
              <w:spacing w:after="0" w:line="220" w:lineRule="atLeast"/>
              <w:rPr>
                <w:rFonts w:ascii="Times New Roman" w:hAnsi="Times New Roman" w:cs="Times New Roman"/>
              </w:rPr>
            </w:pPr>
            <w:r w:rsidRPr="007A40A1">
              <w:rPr>
                <w:rFonts w:ascii="Times New Roman" w:hAnsi="Times New Roman" w:cs="Times New Roman"/>
              </w:rPr>
              <w:t>1.3.</w:t>
            </w:r>
          </w:p>
        </w:tc>
        <w:tc>
          <w:tcPr>
            <w:tcW w:w="3634" w:type="dxa"/>
            <w:shd w:val="clear" w:color="auto" w:fill="auto"/>
          </w:tcPr>
          <w:p w:rsidR="00BA5803" w:rsidRPr="007A40A1" w:rsidRDefault="00BA5803">
            <w:pPr>
              <w:spacing w:after="0" w:line="220" w:lineRule="atLeast"/>
              <w:rPr>
                <w:rFonts w:ascii="Times New Roman" w:hAnsi="Times New Roman" w:cs="Times New Roman"/>
              </w:rPr>
            </w:pPr>
            <w:r w:rsidRPr="007A40A1">
              <w:rPr>
                <w:rFonts w:ascii="Times New Roman" w:hAnsi="Times New Roman" w:cs="Times New Roman"/>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7A40A1" w:rsidRDefault="00BA5803">
            <w:pPr>
              <w:spacing w:after="0" w:line="220" w:lineRule="atLeast"/>
              <w:rPr>
                <w:rFonts w:ascii="Times New Roman" w:hAnsi="Times New Roman" w:cs="Times New Roman"/>
              </w:rPr>
            </w:pPr>
            <w:r w:rsidRPr="007A40A1">
              <w:rPr>
                <w:rFonts w:ascii="Times New Roman" w:hAnsi="Times New Roman" w:cs="Times New Roman"/>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7A40A1" w:rsidRDefault="00A2681C">
            <w:pPr>
              <w:spacing w:after="0" w:line="220" w:lineRule="atLeast"/>
              <w:rPr>
                <w:rFonts w:ascii="Times New Roman" w:hAnsi="Times New Roman" w:cs="Times New Roman"/>
              </w:rPr>
            </w:pPr>
            <w:r w:rsidRPr="007A40A1">
              <w:rPr>
                <w:rFonts w:ascii="Times New Roman" w:hAnsi="Times New Roman" w:cs="Times New Roman"/>
              </w:rPr>
              <w:t>31.01.202</w:t>
            </w:r>
            <w:r w:rsidRPr="007A40A1">
              <w:rPr>
                <w:rFonts w:ascii="Times New Roman" w:hAnsi="Times New Roman" w:cs="Times New Roman"/>
                <w:lang w:val="en-US"/>
              </w:rPr>
              <w:t>3</w:t>
            </w:r>
            <w:r w:rsidR="00BA5803" w:rsidRPr="007A40A1">
              <w:rPr>
                <w:rFonts w:ascii="Times New Roman" w:hAnsi="Times New Roman" w:cs="Times New Roman"/>
              </w:rPr>
              <w:t>, далее ежегодно</w:t>
            </w:r>
          </w:p>
        </w:tc>
        <w:tc>
          <w:tcPr>
            <w:tcW w:w="2694" w:type="dxa"/>
            <w:shd w:val="clear" w:color="auto" w:fill="auto"/>
          </w:tcPr>
          <w:p w:rsidR="00BA5803" w:rsidRPr="007A40A1" w:rsidRDefault="00BA5803" w:rsidP="00562CB5">
            <w:pPr>
              <w:spacing w:after="0" w:line="220" w:lineRule="atLeast"/>
              <w:rPr>
                <w:rFonts w:ascii="Times New Roman" w:hAnsi="Times New Roman" w:cs="Times New Roman"/>
              </w:rPr>
            </w:pPr>
            <w:r w:rsidRPr="007A40A1">
              <w:rPr>
                <w:rFonts w:ascii="Times New Roman" w:hAnsi="Times New Roman" w:cs="Times New Roman"/>
              </w:rPr>
              <w:t xml:space="preserve">Доклад о состоянии и развитии конкурентной среды на рынках товаров, </w:t>
            </w:r>
          </w:p>
          <w:p w:rsidR="00BA5803" w:rsidRPr="007A40A1" w:rsidRDefault="00BA5803" w:rsidP="00562CB5">
            <w:pPr>
              <w:spacing w:after="0" w:line="220" w:lineRule="atLeast"/>
              <w:rPr>
                <w:rFonts w:ascii="Times New Roman" w:hAnsi="Times New Roman" w:cs="Times New Roman"/>
              </w:rPr>
            </w:pPr>
            <w:r w:rsidRPr="007A40A1">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Управление экономики и инвестиций</w:t>
            </w:r>
          </w:p>
          <w:p w:rsidR="00F82EE4"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администрации Находкинского городского округа</w:t>
            </w:r>
          </w:p>
          <w:p w:rsidR="00747E08" w:rsidRPr="007A40A1" w:rsidRDefault="00747E08" w:rsidP="00BA5803">
            <w:pPr>
              <w:spacing w:after="0" w:line="220" w:lineRule="atLeast"/>
              <w:rPr>
                <w:rFonts w:ascii="Times New Roman" w:hAnsi="Times New Roman" w:cs="Times New Roman"/>
              </w:rPr>
            </w:pPr>
          </w:p>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Департамент по обеспечению деятельности</w:t>
            </w:r>
          </w:p>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7A40A1" w:rsidRDefault="00BA5803" w:rsidP="00387831">
            <w:pPr>
              <w:spacing w:after="0" w:line="220" w:lineRule="atLeast"/>
              <w:rPr>
                <w:rFonts w:ascii="Times New Roman" w:hAnsi="Times New Roman" w:cs="Times New Roman"/>
              </w:rPr>
            </w:pPr>
            <w:r w:rsidRPr="007A40A1">
              <w:rPr>
                <w:rFonts w:ascii="Times New Roman" w:hAnsi="Times New Roman" w:cs="Times New Roman"/>
              </w:rPr>
              <w:t>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услуг.</w:t>
            </w:r>
          </w:p>
          <w:p w:rsidR="00BA5803" w:rsidRPr="007A40A1" w:rsidRDefault="00693D52" w:rsidP="00387831">
            <w:pPr>
              <w:spacing w:after="0" w:line="220" w:lineRule="atLeast"/>
              <w:rPr>
                <w:rFonts w:ascii="Times New Roman" w:hAnsi="Times New Roman" w:cs="Times New Roman"/>
              </w:rPr>
            </w:pPr>
            <w:r w:rsidRPr="007A40A1">
              <w:rPr>
                <w:rFonts w:ascii="Times New Roman" w:hAnsi="Times New Roman" w:cs="Times New Roman"/>
              </w:rPr>
              <w:t>Анкетирование будет проведено в 4 квартале 202</w:t>
            </w:r>
            <w:r w:rsidR="00364773" w:rsidRPr="007A40A1">
              <w:rPr>
                <w:rFonts w:ascii="Times New Roman" w:hAnsi="Times New Roman" w:cs="Times New Roman"/>
              </w:rPr>
              <w:t>5</w:t>
            </w:r>
            <w:r w:rsidRPr="007A40A1">
              <w:rPr>
                <w:rFonts w:ascii="Times New Roman" w:hAnsi="Times New Roman" w:cs="Times New Roman"/>
              </w:rPr>
              <w:t xml:space="preserve"> года. </w:t>
            </w:r>
          </w:p>
        </w:tc>
      </w:tr>
      <w:tr w:rsidR="007A40A1" w:rsidRPr="007A40A1" w:rsidTr="00121908">
        <w:tc>
          <w:tcPr>
            <w:tcW w:w="560" w:type="dxa"/>
            <w:shd w:val="clear" w:color="auto" w:fill="auto"/>
          </w:tcPr>
          <w:p w:rsidR="00BA5803" w:rsidRPr="007A40A1" w:rsidRDefault="00BA5803">
            <w:pPr>
              <w:spacing w:after="0" w:line="220" w:lineRule="atLeast"/>
              <w:rPr>
                <w:rFonts w:ascii="Times New Roman" w:hAnsi="Times New Roman" w:cs="Times New Roman"/>
              </w:rPr>
            </w:pPr>
            <w:r w:rsidRPr="007A40A1">
              <w:rPr>
                <w:rFonts w:ascii="Times New Roman" w:hAnsi="Times New Roman" w:cs="Times New Roman"/>
              </w:rPr>
              <w:t>1.4.</w:t>
            </w:r>
          </w:p>
        </w:tc>
        <w:tc>
          <w:tcPr>
            <w:tcW w:w="3634" w:type="dxa"/>
            <w:shd w:val="clear" w:color="auto" w:fill="auto"/>
          </w:tcPr>
          <w:p w:rsidR="00BA5803" w:rsidRPr="007A40A1" w:rsidRDefault="00BA5803">
            <w:pPr>
              <w:spacing w:after="0" w:line="220" w:lineRule="atLeast"/>
              <w:rPr>
                <w:rFonts w:ascii="Times New Roman" w:hAnsi="Times New Roman" w:cs="Times New Roman"/>
              </w:rPr>
            </w:pPr>
            <w:r w:rsidRPr="007A40A1">
              <w:rPr>
                <w:rFonts w:ascii="Times New Roman" w:hAnsi="Times New Roman" w:cs="Times New Roman"/>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7A40A1" w:rsidRDefault="00BA5803">
            <w:pPr>
              <w:spacing w:after="0" w:line="220" w:lineRule="atLeast"/>
              <w:rPr>
                <w:rFonts w:ascii="Times New Roman" w:hAnsi="Times New Roman" w:cs="Times New Roman"/>
              </w:rPr>
            </w:pPr>
            <w:r w:rsidRPr="007A40A1">
              <w:rPr>
                <w:rFonts w:ascii="Times New Roman" w:hAnsi="Times New Roman" w:cs="Times New Roman"/>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7A40A1" w:rsidRDefault="00A2681C">
            <w:pPr>
              <w:spacing w:after="0" w:line="220" w:lineRule="atLeast"/>
              <w:rPr>
                <w:rFonts w:ascii="Times New Roman" w:hAnsi="Times New Roman" w:cs="Times New Roman"/>
              </w:rPr>
            </w:pPr>
            <w:r w:rsidRPr="007A40A1">
              <w:rPr>
                <w:rFonts w:ascii="Times New Roman" w:hAnsi="Times New Roman" w:cs="Times New Roman"/>
              </w:rPr>
              <w:t>31.01.202</w:t>
            </w:r>
            <w:r w:rsidRPr="007A40A1">
              <w:rPr>
                <w:rFonts w:ascii="Times New Roman" w:hAnsi="Times New Roman" w:cs="Times New Roman"/>
                <w:lang w:val="en-US"/>
              </w:rPr>
              <w:t>3</w:t>
            </w:r>
            <w:r w:rsidR="00BA5803" w:rsidRPr="007A40A1">
              <w:rPr>
                <w:rFonts w:ascii="Times New Roman" w:hAnsi="Times New Roman" w:cs="Times New Roman"/>
              </w:rPr>
              <w:t>, далее ежегодно</w:t>
            </w:r>
          </w:p>
        </w:tc>
        <w:tc>
          <w:tcPr>
            <w:tcW w:w="2694" w:type="dxa"/>
            <w:shd w:val="clear" w:color="auto" w:fill="auto"/>
          </w:tcPr>
          <w:p w:rsidR="00BA5803" w:rsidRPr="007A40A1" w:rsidRDefault="00BA5803" w:rsidP="00562CB5">
            <w:pPr>
              <w:spacing w:after="0" w:line="220" w:lineRule="atLeast"/>
              <w:rPr>
                <w:rFonts w:ascii="Times New Roman" w:hAnsi="Times New Roman" w:cs="Times New Roman"/>
              </w:rPr>
            </w:pPr>
            <w:r w:rsidRPr="007A40A1">
              <w:rPr>
                <w:rFonts w:ascii="Times New Roman" w:hAnsi="Times New Roman" w:cs="Times New Roman"/>
              </w:rPr>
              <w:t xml:space="preserve">Доклад о состоянии и развитии конкурентной среды на рынках товаров, </w:t>
            </w:r>
          </w:p>
          <w:p w:rsidR="00BA5803" w:rsidRPr="007A40A1" w:rsidRDefault="00BA5803" w:rsidP="00562CB5">
            <w:pPr>
              <w:spacing w:after="0" w:line="220" w:lineRule="atLeast"/>
              <w:rPr>
                <w:rFonts w:ascii="Times New Roman" w:hAnsi="Times New Roman" w:cs="Times New Roman"/>
              </w:rPr>
            </w:pPr>
            <w:r w:rsidRPr="007A40A1">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Управление экономики и инвестиций</w:t>
            </w:r>
          </w:p>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администрации Находкинского городского округа</w:t>
            </w:r>
          </w:p>
          <w:p w:rsidR="00747E08" w:rsidRPr="007A40A1" w:rsidRDefault="00747E08" w:rsidP="00BA5803">
            <w:pPr>
              <w:spacing w:after="0" w:line="220" w:lineRule="atLeast"/>
              <w:rPr>
                <w:rFonts w:ascii="Times New Roman" w:hAnsi="Times New Roman" w:cs="Times New Roman"/>
              </w:rPr>
            </w:pPr>
          </w:p>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Департамент по обеспечению деятельности</w:t>
            </w:r>
          </w:p>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администрации Находкинского городского округа в сфере экономики и</w:t>
            </w:r>
          </w:p>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предпринимательства</w:t>
            </w:r>
          </w:p>
        </w:tc>
        <w:tc>
          <w:tcPr>
            <w:tcW w:w="2551" w:type="dxa"/>
            <w:shd w:val="clear" w:color="auto" w:fill="auto"/>
          </w:tcPr>
          <w:p w:rsidR="00BA5803" w:rsidRPr="007A40A1" w:rsidRDefault="00BA5803" w:rsidP="00387831">
            <w:pPr>
              <w:spacing w:after="0" w:line="220" w:lineRule="atLeast"/>
              <w:rPr>
                <w:rFonts w:ascii="Times New Roman" w:hAnsi="Times New Roman" w:cs="Times New Roman"/>
              </w:rPr>
            </w:pPr>
            <w:r w:rsidRPr="007A40A1">
              <w:rPr>
                <w:rFonts w:ascii="Times New Roman" w:hAnsi="Times New Roman" w:cs="Times New Roman"/>
              </w:rPr>
              <w:t>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 проводится путем анкетирования субъектов предпринимательской деятельности.</w:t>
            </w:r>
          </w:p>
          <w:p w:rsidR="00D03C68" w:rsidRPr="007A40A1" w:rsidRDefault="000271BE" w:rsidP="00387831">
            <w:pPr>
              <w:spacing w:after="0" w:line="220" w:lineRule="atLeast"/>
              <w:rPr>
                <w:rFonts w:ascii="Times New Roman" w:hAnsi="Times New Roman" w:cs="Times New Roman"/>
              </w:rPr>
            </w:pPr>
            <w:r w:rsidRPr="007A40A1">
              <w:rPr>
                <w:rFonts w:ascii="Times New Roman" w:hAnsi="Times New Roman" w:cs="Times New Roman"/>
              </w:rPr>
              <w:t>Анкетирование будет проведено в 4 квартале 202</w:t>
            </w:r>
            <w:r w:rsidR="00747E08" w:rsidRPr="007A40A1">
              <w:rPr>
                <w:rFonts w:ascii="Times New Roman" w:hAnsi="Times New Roman" w:cs="Times New Roman"/>
              </w:rPr>
              <w:t>5</w:t>
            </w:r>
            <w:r w:rsidRPr="007A40A1">
              <w:rPr>
                <w:rFonts w:ascii="Times New Roman" w:hAnsi="Times New Roman" w:cs="Times New Roman"/>
              </w:rPr>
              <w:t xml:space="preserve"> года.</w:t>
            </w:r>
          </w:p>
        </w:tc>
      </w:tr>
      <w:tr w:rsidR="007A40A1" w:rsidRPr="007A40A1" w:rsidTr="00121908">
        <w:tc>
          <w:tcPr>
            <w:tcW w:w="560" w:type="dxa"/>
            <w:shd w:val="clear" w:color="auto" w:fill="auto"/>
          </w:tcPr>
          <w:p w:rsidR="00BA5803" w:rsidRPr="007A40A1" w:rsidRDefault="00BA5803">
            <w:pPr>
              <w:spacing w:after="0" w:line="220" w:lineRule="atLeast"/>
              <w:rPr>
                <w:rFonts w:ascii="Times New Roman" w:hAnsi="Times New Roman" w:cs="Times New Roman"/>
              </w:rPr>
            </w:pPr>
            <w:r w:rsidRPr="007A40A1">
              <w:rPr>
                <w:rFonts w:ascii="Times New Roman" w:hAnsi="Times New Roman" w:cs="Times New Roman"/>
              </w:rPr>
              <w:t>1.6.</w:t>
            </w:r>
          </w:p>
        </w:tc>
        <w:tc>
          <w:tcPr>
            <w:tcW w:w="3634" w:type="dxa"/>
            <w:shd w:val="clear" w:color="auto" w:fill="auto"/>
          </w:tcPr>
          <w:p w:rsidR="00BA5803" w:rsidRPr="007A40A1" w:rsidRDefault="00BA5803" w:rsidP="00EA6A52">
            <w:pPr>
              <w:spacing w:after="0" w:line="220" w:lineRule="atLeast"/>
              <w:rPr>
                <w:rFonts w:ascii="Times New Roman" w:hAnsi="Times New Roman" w:cs="Times New Roman"/>
              </w:rPr>
            </w:pPr>
            <w:r w:rsidRPr="007A40A1">
              <w:rPr>
                <w:rFonts w:ascii="Times New Roman" w:hAnsi="Times New Roman" w:cs="Times New Roman"/>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7A40A1" w:rsidRDefault="00BA5803" w:rsidP="00EA6A52">
            <w:pPr>
              <w:spacing w:after="0" w:line="220" w:lineRule="atLeast"/>
              <w:rPr>
                <w:rFonts w:ascii="Times New Roman" w:hAnsi="Times New Roman" w:cs="Times New Roman"/>
              </w:rPr>
            </w:pPr>
            <w:r w:rsidRPr="007A40A1">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Находкинского городского округа</w:t>
            </w:r>
          </w:p>
        </w:tc>
        <w:tc>
          <w:tcPr>
            <w:tcW w:w="1418" w:type="dxa"/>
            <w:shd w:val="clear" w:color="auto" w:fill="auto"/>
          </w:tcPr>
          <w:p w:rsidR="00BA5803" w:rsidRPr="007A40A1" w:rsidRDefault="00A2681C" w:rsidP="00EA6A52">
            <w:pPr>
              <w:spacing w:after="0" w:line="220" w:lineRule="atLeast"/>
              <w:rPr>
                <w:rFonts w:ascii="Times New Roman" w:hAnsi="Times New Roman" w:cs="Times New Roman"/>
              </w:rPr>
            </w:pPr>
            <w:r w:rsidRPr="007A40A1">
              <w:rPr>
                <w:rFonts w:ascii="Times New Roman" w:hAnsi="Times New Roman" w:cs="Times New Roman"/>
              </w:rPr>
              <w:t>31.01.202</w:t>
            </w:r>
            <w:r w:rsidRPr="007A40A1">
              <w:rPr>
                <w:rFonts w:ascii="Times New Roman" w:hAnsi="Times New Roman" w:cs="Times New Roman"/>
                <w:lang w:val="en-US"/>
              </w:rPr>
              <w:t>3</w:t>
            </w:r>
            <w:r w:rsidR="00BA5803" w:rsidRPr="007A40A1">
              <w:rPr>
                <w:rFonts w:ascii="Times New Roman" w:hAnsi="Times New Roman" w:cs="Times New Roman"/>
              </w:rPr>
              <w:t>, далее ежегодно</w:t>
            </w:r>
          </w:p>
        </w:tc>
        <w:tc>
          <w:tcPr>
            <w:tcW w:w="2694" w:type="dxa"/>
            <w:shd w:val="clear" w:color="auto" w:fill="auto"/>
          </w:tcPr>
          <w:p w:rsidR="00BA5803" w:rsidRPr="007A40A1" w:rsidRDefault="00BA5803" w:rsidP="00EA6A52">
            <w:pPr>
              <w:spacing w:after="0" w:line="220" w:lineRule="atLeast"/>
              <w:rPr>
                <w:rFonts w:ascii="Times New Roman" w:hAnsi="Times New Roman" w:cs="Times New Roman"/>
              </w:rPr>
            </w:pPr>
            <w:r w:rsidRPr="007A40A1">
              <w:rPr>
                <w:rFonts w:ascii="Times New Roman" w:hAnsi="Times New Roman" w:cs="Times New Roman"/>
              </w:rPr>
              <w:t>Доклад о состоянии и 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Управление экономики и инвестиций</w:t>
            </w:r>
          </w:p>
          <w:p w:rsidR="00BA5803" w:rsidRPr="007A40A1" w:rsidRDefault="00BA5803" w:rsidP="00BA5803">
            <w:pPr>
              <w:spacing w:after="0" w:line="220" w:lineRule="atLeast"/>
              <w:rPr>
                <w:rFonts w:ascii="Times New Roman" w:hAnsi="Times New Roman" w:cs="Times New Roman"/>
              </w:rPr>
            </w:pPr>
            <w:r w:rsidRPr="007A40A1">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7A40A1" w:rsidRDefault="00BA5803" w:rsidP="00EA6A52">
            <w:pPr>
              <w:spacing w:after="0" w:line="220" w:lineRule="atLeast"/>
              <w:rPr>
                <w:rFonts w:ascii="Times New Roman" w:hAnsi="Times New Roman" w:cs="Times New Roman"/>
              </w:rPr>
            </w:pPr>
            <w:r w:rsidRPr="007A40A1">
              <w:rPr>
                <w:rFonts w:ascii="Times New Roman" w:hAnsi="Times New Roman" w:cs="Times New Roman"/>
              </w:rPr>
              <w:t xml:space="preserve">Проводится анализ 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7A40A1">
              <w:rPr>
                <w:rFonts w:ascii="Times New Roman" w:hAnsi="Times New Roman" w:cs="Times New Roman"/>
              </w:rPr>
              <w:t>хоз.субъектов</w:t>
            </w:r>
            <w:proofErr w:type="spellEnd"/>
            <w:r w:rsidRPr="007A40A1">
              <w:rPr>
                <w:rFonts w:ascii="Times New Roman" w:hAnsi="Times New Roman" w:cs="Times New Roman"/>
              </w:rPr>
              <w:t>» АИС ПРОГНОЗ (Целевая система мониторинга и управления ключевыми отраслями экономики и территориями).</w:t>
            </w:r>
          </w:p>
          <w:p w:rsidR="007035EF" w:rsidRPr="007A40A1" w:rsidRDefault="007035EF" w:rsidP="00EA6A52">
            <w:pPr>
              <w:spacing w:after="0" w:line="220" w:lineRule="atLeast"/>
              <w:rPr>
                <w:rFonts w:ascii="Times New Roman" w:hAnsi="Times New Roman" w:cs="Times New Roman"/>
              </w:rPr>
            </w:pPr>
            <w:r w:rsidRPr="007A40A1">
              <w:rPr>
                <w:rFonts w:ascii="Times New Roman" w:hAnsi="Times New Roman" w:cs="Times New Roman"/>
              </w:rPr>
              <w:t xml:space="preserve">Анализ динамики количества учреждений и предприятий НГО будет проведен в январе 2026 </w:t>
            </w:r>
            <w:r w:rsidR="00933EAD" w:rsidRPr="007A40A1">
              <w:rPr>
                <w:rFonts w:ascii="Times New Roman" w:hAnsi="Times New Roman" w:cs="Times New Roman"/>
              </w:rPr>
              <w:t>года.</w:t>
            </w:r>
          </w:p>
          <w:p w:rsidR="007035EF" w:rsidRPr="007A40A1" w:rsidRDefault="007035EF" w:rsidP="00EA6A52">
            <w:pPr>
              <w:spacing w:after="0" w:line="220" w:lineRule="atLeast"/>
              <w:rPr>
                <w:rFonts w:ascii="Times New Roman" w:hAnsi="Times New Roman" w:cs="Times New Roman"/>
              </w:rPr>
            </w:pPr>
          </w:p>
        </w:tc>
      </w:tr>
      <w:tr w:rsidR="007150AB" w:rsidRPr="00677C38" w:rsidTr="00121908">
        <w:tc>
          <w:tcPr>
            <w:tcW w:w="560" w:type="dxa"/>
            <w:shd w:val="clear" w:color="auto" w:fill="auto"/>
          </w:tcPr>
          <w:p w:rsidR="00BA5803" w:rsidRPr="003E185A" w:rsidRDefault="00BA5803">
            <w:pPr>
              <w:spacing w:after="0" w:line="220" w:lineRule="atLeast"/>
              <w:rPr>
                <w:rFonts w:ascii="Times New Roman" w:hAnsi="Times New Roman" w:cs="Times New Roman"/>
                <w:lang w:val="en-US"/>
              </w:rPr>
            </w:pPr>
            <w:r w:rsidRPr="003E185A">
              <w:rPr>
                <w:rFonts w:ascii="Times New Roman" w:hAnsi="Times New Roman" w:cs="Times New Roman"/>
                <w:lang w:val="en-US"/>
              </w:rPr>
              <w:t>2.</w:t>
            </w:r>
          </w:p>
        </w:tc>
        <w:tc>
          <w:tcPr>
            <w:tcW w:w="15520" w:type="dxa"/>
            <w:gridSpan w:val="6"/>
            <w:shd w:val="clear" w:color="auto" w:fill="auto"/>
          </w:tcPr>
          <w:p w:rsidR="00BA5803" w:rsidRPr="003E185A" w:rsidRDefault="00BA5803" w:rsidP="00293861">
            <w:pPr>
              <w:spacing w:after="0" w:line="220" w:lineRule="atLeast"/>
              <w:rPr>
                <w:rFonts w:ascii="Times New Roman" w:hAnsi="Times New Roman" w:cs="Times New Roman"/>
              </w:rPr>
            </w:pPr>
            <w:r w:rsidRPr="003E185A">
              <w:rPr>
                <w:rFonts w:ascii="Times New Roman" w:hAnsi="Times New Roman" w:cs="Times New Roma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7150AB" w:rsidRPr="00677C38" w:rsidTr="00121908">
        <w:tc>
          <w:tcPr>
            <w:tcW w:w="560" w:type="dxa"/>
            <w:shd w:val="clear" w:color="auto" w:fill="auto"/>
          </w:tcPr>
          <w:p w:rsidR="00BA5803" w:rsidRPr="003E185A" w:rsidRDefault="00BA5803" w:rsidP="00C61987">
            <w:pPr>
              <w:spacing w:after="0" w:line="220" w:lineRule="atLeast"/>
              <w:rPr>
                <w:rFonts w:ascii="Times New Roman" w:hAnsi="Times New Roman" w:cs="Times New Roman"/>
              </w:rPr>
            </w:pPr>
            <w:r w:rsidRPr="003E185A">
              <w:rPr>
                <w:rFonts w:ascii="Times New Roman" w:hAnsi="Times New Roman" w:cs="Times New Roman"/>
                <w:lang w:val="en-US"/>
              </w:rPr>
              <w:t>2</w:t>
            </w:r>
            <w:r w:rsidRPr="003E185A">
              <w:rPr>
                <w:rFonts w:ascii="Times New Roman" w:hAnsi="Times New Roman" w:cs="Times New Roman"/>
              </w:rPr>
              <w:t>.1.</w:t>
            </w:r>
          </w:p>
        </w:tc>
        <w:tc>
          <w:tcPr>
            <w:tcW w:w="3634" w:type="dxa"/>
            <w:shd w:val="clear" w:color="auto" w:fill="auto"/>
          </w:tcPr>
          <w:p w:rsidR="00BA5803" w:rsidRPr="003E185A" w:rsidRDefault="00BA5803" w:rsidP="00293861">
            <w:pPr>
              <w:spacing w:after="0" w:line="220" w:lineRule="atLeast"/>
              <w:rPr>
                <w:rFonts w:ascii="Times New Roman" w:hAnsi="Times New Roman" w:cs="Times New Roman"/>
              </w:rPr>
            </w:pPr>
            <w:r w:rsidRPr="003E185A">
              <w:rPr>
                <w:rFonts w:ascii="Times New Roman" w:hAnsi="Times New Roman" w:cs="Times New Roman"/>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3E185A" w:rsidRDefault="00BA5803" w:rsidP="00293861">
            <w:pPr>
              <w:spacing w:after="0" w:line="220" w:lineRule="atLeast"/>
              <w:rPr>
                <w:rFonts w:ascii="Times New Roman" w:hAnsi="Times New Roman" w:cs="Times New Roman"/>
                <w:spacing w:val="-2"/>
              </w:rPr>
            </w:pPr>
            <w:r w:rsidRPr="003E185A">
              <w:rPr>
                <w:rFonts w:ascii="Times New Roman" w:hAnsi="Times New Roman" w:cs="Times New Roman"/>
                <w:spacing w:val="-2"/>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3E185A" w:rsidRDefault="00BA5803" w:rsidP="00293861">
            <w:pPr>
              <w:spacing w:after="0" w:line="220" w:lineRule="atLeast"/>
              <w:rPr>
                <w:rFonts w:ascii="Times New Roman" w:hAnsi="Times New Roman" w:cs="Times New Roman"/>
              </w:rPr>
            </w:pPr>
            <w:r w:rsidRPr="003E185A">
              <w:rPr>
                <w:rFonts w:ascii="Times New Roman" w:hAnsi="Times New Roman" w:cs="Times New Roman"/>
              </w:rPr>
              <w:t>31.12.2025</w:t>
            </w:r>
          </w:p>
        </w:tc>
        <w:tc>
          <w:tcPr>
            <w:tcW w:w="2694" w:type="dxa"/>
            <w:shd w:val="clear" w:color="auto" w:fill="auto"/>
          </w:tcPr>
          <w:p w:rsidR="00BA5803" w:rsidRPr="003E185A" w:rsidRDefault="00BA5803" w:rsidP="00293861">
            <w:pPr>
              <w:spacing w:after="0" w:line="220" w:lineRule="atLeast"/>
              <w:rPr>
                <w:rFonts w:ascii="Times New Roman" w:hAnsi="Times New Roman" w:cs="Times New Roman"/>
              </w:rPr>
            </w:pPr>
            <w:r w:rsidRPr="003E185A">
              <w:rPr>
                <w:rFonts w:ascii="Times New Roman" w:hAnsi="Times New Roman" w:cs="Times New Roman"/>
              </w:rPr>
              <w:t>отчет</w:t>
            </w:r>
          </w:p>
        </w:tc>
        <w:tc>
          <w:tcPr>
            <w:tcW w:w="2269" w:type="dxa"/>
            <w:shd w:val="clear" w:color="auto" w:fill="auto"/>
          </w:tcPr>
          <w:p w:rsidR="00BA5803" w:rsidRPr="003E185A" w:rsidRDefault="00BA5803" w:rsidP="00BA5803">
            <w:pPr>
              <w:spacing w:after="0" w:line="220" w:lineRule="atLeast"/>
              <w:rPr>
                <w:rFonts w:ascii="Times New Roman" w:hAnsi="Times New Roman" w:cs="Times New Roman"/>
              </w:rPr>
            </w:pPr>
            <w:r w:rsidRPr="003E185A">
              <w:rPr>
                <w:rFonts w:ascii="Times New Roman" w:hAnsi="Times New Roman" w:cs="Times New Roman"/>
              </w:rPr>
              <w:t>Управление экономики и инвестиций</w:t>
            </w:r>
          </w:p>
          <w:p w:rsidR="00BA5803" w:rsidRPr="003E185A" w:rsidRDefault="00BA5803" w:rsidP="00BA5803">
            <w:pPr>
              <w:spacing w:after="0" w:line="220" w:lineRule="atLeast"/>
              <w:rPr>
                <w:rFonts w:ascii="Times New Roman" w:hAnsi="Times New Roman" w:cs="Times New Roman"/>
              </w:rPr>
            </w:pPr>
            <w:r w:rsidRPr="003E185A">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3E185A" w:rsidRDefault="00BA5803" w:rsidP="00387831">
            <w:pPr>
              <w:spacing w:after="0" w:line="220" w:lineRule="atLeast"/>
              <w:rPr>
                <w:rFonts w:ascii="Times New Roman" w:hAnsi="Times New Roman" w:cs="Times New Roman"/>
              </w:rPr>
            </w:pPr>
            <w:r w:rsidRPr="003E185A">
              <w:rPr>
                <w:rFonts w:ascii="Times New Roman" w:hAnsi="Times New Roman" w:cs="Times New Roman"/>
              </w:rPr>
              <w:t>В Находкинск</w:t>
            </w:r>
            <w:r w:rsidR="00A364A1" w:rsidRPr="003E185A">
              <w:rPr>
                <w:rFonts w:ascii="Times New Roman" w:hAnsi="Times New Roman" w:cs="Times New Roman"/>
              </w:rPr>
              <w:t>ом городском округе не создавало</w:t>
            </w:r>
            <w:r w:rsidRPr="003E185A">
              <w:rPr>
                <w:rFonts w:ascii="Times New Roman" w:hAnsi="Times New Roman" w:cs="Times New Roman"/>
              </w:rPr>
              <w:t>сь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r>
      <w:tr w:rsidR="007150AB" w:rsidRPr="00677C38" w:rsidTr="00121908">
        <w:tc>
          <w:tcPr>
            <w:tcW w:w="560" w:type="dxa"/>
            <w:shd w:val="clear" w:color="auto" w:fill="auto"/>
          </w:tcPr>
          <w:p w:rsidR="00BA5803" w:rsidRPr="007A40A1" w:rsidRDefault="00BA5803" w:rsidP="00293861">
            <w:pPr>
              <w:spacing w:after="0" w:line="220" w:lineRule="atLeast"/>
              <w:rPr>
                <w:rFonts w:ascii="Times New Roman" w:hAnsi="Times New Roman" w:cs="Times New Roman"/>
              </w:rPr>
            </w:pPr>
            <w:r w:rsidRPr="007A40A1">
              <w:rPr>
                <w:rFonts w:ascii="Times New Roman" w:hAnsi="Times New Roman" w:cs="Times New Roman"/>
              </w:rPr>
              <w:t>3.</w:t>
            </w:r>
          </w:p>
        </w:tc>
        <w:tc>
          <w:tcPr>
            <w:tcW w:w="15520" w:type="dxa"/>
            <w:gridSpan w:val="6"/>
            <w:shd w:val="clear" w:color="auto" w:fill="auto"/>
          </w:tcPr>
          <w:p w:rsidR="00BA5803" w:rsidRPr="007A40A1" w:rsidRDefault="00BA5803" w:rsidP="00293861">
            <w:pPr>
              <w:spacing w:after="0" w:line="220" w:lineRule="atLeast"/>
              <w:rPr>
                <w:rFonts w:ascii="Times New Roman" w:hAnsi="Times New Roman" w:cs="Times New Roman"/>
              </w:rPr>
            </w:pPr>
            <w:r w:rsidRPr="007A40A1">
              <w:rPr>
                <w:rFonts w:ascii="Times New Roman" w:hAnsi="Times New Roman" w:cs="Times New Roman"/>
              </w:rPr>
              <w:t>Задача: Развитие рынка ритуальных услуг</w:t>
            </w:r>
          </w:p>
        </w:tc>
      </w:tr>
      <w:tr w:rsidR="007150AB" w:rsidRPr="00677C38" w:rsidTr="00121908">
        <w:trPr>
          <w:trHeight w:val="2329"/>
        </w:trPr>
        <w:tc>
          <w:tcPr>
            <w:tcW w:w="560" w:type="dxa"/>
            <w:shd w:val="clear" w:color="auto" w:fill="auto"/>
          </w:tcPr>
          <w:p w:rsidR="00BA5803" w:rsidRPr="007A40A1" w:rsidRDefault="00BA5803" w:rsidP="00293861">
            <w:pPr>
              <w:spacing w:after="0" w:line="220" w:lineRule="atLeast"/>
              <w:rPr>
                <w:rFonts w:ascii="Times New Roman" w:hAnsi="Times New Roman" w:cs="Times New Roman"/>
              </w:rPr>
            </w:pPr>
            <w:r w:rsidRPr="007A40A1">
              <w:rPr>
                <w:rFonts w:ascii="Times New Roman" w:hAnsi="Times New Roman" w:cs="Times New Roman"/>
              </w:rPr>
              <w:t>3.1.</w:t>
            </w:r>
          </w:p>
        </w:tc>
        <w:tc>
          <w:tcPr>
            <w:tcW w:w="363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F079E7" w:rsidRPr="007A40A1" w:rsidRDefault="00F079E7" w:rsidP="00F079E7">
            <w:pPr>
              <w:spacing w:after="128"/>
              <w:rPr>
                <w:rFonts w:ascii="Times New Roman" w:hAnsi="Times New Roman" w:cs="Times New Roman"/>
              </w:rPr>
            </w:pPr>
            <w:r w:rsidRPr="007A40A1">
              <w:rPr>
                <w:rFonts w:ascii="Times New Roman" w:hAnsi="Times New Roman" w:cs="Times New Roman"/>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F079E7" w:rsidRPr="007A40A1" w:rsidRDefault="00F079E7" w:rsidP="00F079E7">
            <w:pPr>
              <w:spacing w:after="128" w:line="240" w:lineRule="auto"/>
              <w:rPr>
                <w:rFonts w:ascii="Times New Roman" w:hAnsi="Times New Roman" w:cs="Times New Roman"/>
              </w:rPr>
            </w:pPr>
            <w:r w:rsidRPr="007A40A1">
              <w:rPr>
                <w:rFonts w:ascii="Times New Roman" w:hAnsi="Times New Roman" w:cs="Times New Roman"/>
              </w:rPr>
              <w:t>в отношении 20% общего количества существующих кладбищ до 31.12.2023;</w:t>
            </w:r>
          </w:p>
          <w:p w:rsidR="00F079E7" w:rsidRPr="007A40A1" w:rsidRDefault="00F079E7" w:rsidP="00F079E7">
            <w:pPr>
              <w:spacing w:after="128" w:line="240" w:lineRule="auto"/>
              <w:rPr>
                <w:rFonts w:ascii="Times New Roman" w:hAnsi="Times New Roman" w:cs="Times New Roman"/>
              </w:rPr>
            </w:pPr>
            <w:r w:rsidRPr="007A40A1">
              <w:rPr>
                <w:rFonts w:ascii="Times New Roman" w:hAnsi="Times New Roman" w:cs="Times New Roman"/>
              </w:rPr>
              <w:t>в отношении 50% общего количества существующих кладбищ до 31.12.2024;</w:t>
            </w:r>
          </w:p>
          <w:p w:rsidR="00BA5803" w:rsidRPr="007A40A1" w:rsidRDefault="00F079E7" w:rsidP="00F079E7">
            <w:pPr>
              <w:spacing w:after="128" w:line="240" w:lineRule="auto"/>
              <w:rPr>
                <w:rFonts w:ascii="Times New Roman" w:hAnsi="Times New Roman" w:cs="Times New Roman"/>
              </w:rPr>
            </w:pPr>
            <w:r w:rsidRPr="007A40A1">
              <w:rPr>
                <w:rFonts w:ascii="Times New Roman" w:hAnsi="Times New Roman" w:cs="Times New Roman"/>
              </w:rPr>
              <w:t>в отношении всех существующих кладбищ до 31.12.2025</w:t>
            </w:r>
          </w:p>
        </w:tc>
        <w:tc>
          <w:tcPr>
            <w:tcW w:w="1418"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31.12.2023</w:t>
            </w:r>
          </w:p>
        </w:tc>
        <w:tc>
          <w:tcPr>
            <w:tcW w:w="269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паспорта кладбищ и мест захоронений</w:t>
            </w:r>
          </w:p>
        </w:tc>
        <w:tc>
          <w:tcPr>
            <w:tcW w:w="2269" w:type="dxa"/>
            <w:shd w:val="clear" w:color="auto" w:fill="auto"/>
          </w:tcPr>
          <w:p w:rsidR="00BA5803" w:rsidRPr="007A40A1" w:rsidRDefault="00BA5803" w:rsidP="00BA5803">
            <w:pPr>
              <w:spacing w:after="128"/>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7A40A1" w:rsidRDefault="00BA5803" w:rsidP="00387831">
            <w:pPr>
              <w:spacing w:after="0"/>
              <w:rPr>
                <w:rFonts w:ascii="Times New Roman" w:hAnsi="Times New Roman" w:cs="Times New Roman"/>
              </w:rPr>
            </w:pPr>
          </w:p>
        </w:tc>
      </w:tr>
      <w:tr w:rsidR="007150AB" w:rsidRPr="00677C38" w:rsidTr="00121908">
        <w:tc>
          <w:tcPr>
            <w:tcW w:w="560" w:type="dxa"/>
            <w:shd w:val="clear" w:color="auto" w:fill="auto"/>
          </w:tcPr>
          <w:p w:rsidR="00BA5803" w:rsidRPr="007A40A1" w:rsidRDefault="00BA5803" w:rsidP="00DA0D10">
            <w:pPr>
              <w:spacing w:after="0" w:line="220" w:lineRule="atLeast"/>
              <w:rPr>
                <w:rFonts w:ascii="Times New Roman" w:hAnsi="Times New Roman" w:cs="Times New Roman"/>
              </w:rPr>
            </w:pPr>
            <w:r w:rsidRPr="007A40A1">
              <w:rPr>
                <w:rFonts w:ascii="Times New Roman" w:hAnsi="Times New Roman" w:cs="Times New Roman"/>
              </w:rPr>
              <w:t>3.2.</w:t>
            </w:r>
          </w:p>
        </w:tc>
        <w:tc>
          <w:tcPr>
            <w:tcW w:w="363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7A40A1" w:rsidRDefault="00BA5803" w:rsidP="00CB0C92">
            <w:pPr>
              <w:spacing w:after="128"/>
              <w:rPr>
                <w:rFonts w:ascii="Times New Roman" w:hAnsi="Times New Roman" w:cs="Times New Roman"/>
              </w:rPr>
            </w:pPr>
          </w:p>
        </w:tc>
        <w:tc>
          <w:tcPr>
            <w:tcW w:w="1418"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31.12.2024</w:t>
            </w:r>
          </w:p>
        </w:tc>
        <w:tc>
          <w:tcPr>
            <w:tcW w:w="269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паспорта кладбищ и мест захоронений</w:t>
            </w:r>
          </w:p>
        </w:tc>
        <w:tc>
          <w:tcPr>
            <w:tcW w:w="2269" w:type="dxa"/>
            <w:shd w:val="clear" w:color="auto" w:fill="auto"/>
          </w:tcPr>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7A40A1" w:rsidRDefault="00124DC9" w:rsidP="00F079E7">
            <w:pPr>
              <w:spacing w:after="128"/>
              <w:rPr>
                <w:rFonts w:ascii="Times New Roman" w:hAnsi="Times New Roman" w:cs="Times New Roman"/>
              </w:rPr>
            </w:pPr>
            <w:r w:rsidRPr="007A40A1">
              <w:rPr>
                <w:rFonts w:ascii="Times New Roman" w:hAnsi="Times New Roman" w:cs="Times New Roman"/>
              </w:rPr>
              <w:t>На 31.03.2025 проведена инвентаризация в отношении 37% общего количества существующих кладбищ, сформирован реестр.</w:t>
            </w:r>
          </w:p>
        </w:tc>
      </w:tr>
      <w:tr w:rsidR="007150AB" w:rsidRPr="00677C38" w:rsidTr="00121908">
        <w:trPr>
          <w:trHeight w:val="2383"/>
        </w:trPr>
        <w:tc>
          <w:tcPr>
            <w:tcW w:w="560" w:type="dxa"/>
            <w:shd w:val="clear" w:color="auto" w:fill="auto"/>
          </w:tcPr>
          <w:p w:rsidR="00BA5803" w:rsidRPr="007A40A1" w:rsidRDefault="00BA5803" w:rsidP="008A3DA8">
            <w:pPr>
              <w:spacing w:after="0" w:line="220" w:lineRule="atLeast"/>
              <w:rPr>
                <w:rFonts w:ascii="Times New Roman" w:hAnsi="Times New Roman" w:cs="Times New Roman"/>
              </w:rPr>
            </w:pPr>
            <w:r w:rsidRPr="007A40A1">
              <w:rPr>
                <w:rFonts w:ascii="Times New Roman" w:hAnsi="Times New Roman" w:cs="Times New Roman"/>
              </w:rPr>
              <w:t>3.3</w:t>
            </w:r>
          </w:p>
        </w:tc>
        <w:tc>
          <w:tcPr>
            <w:tcW w:w="363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7A40A1" w:rsidRDefault="00BA5803" w:rsidP="00CB0C92">
            <w:pPr>
              <w:spacing w:after="128"/>
              <w:rPr>
                <w:rFonts w:ascii="Times New Roman" w:hAnsi="Times New Roman" w:cs="Times New Roman"/>
              </w:rPr>
            </w:pPr>
          </w:p>
        </w:tc>
        <w:tc>
          <w:tcPr>
            <w:tcW w:w="1418"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31.12.2025</w:t>
            </w:r>
          </w:p>
        </w:tc>
        <w:tc>
          <w:tcPr>
            <w:tcW w:w="269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паспорта кладбищ и мест захоронений</w:t>
            </w:r>
          </w:p>
        </w:tc>
        <w:tc>
          <w:tcPr>
            <w:tcW w:w="2269" w:type="dxa"/>
            <w:shd w:val="clear" w:color="auto" w:fill="auto"/>
          </w:tcPr>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105B7B" w:rsidRDefault="00105B7B" w:rsidP="00042E34">
            <w:pPr>
              <w:spacing w:after="128"/>
              <w:rPr>
                <w:rFonts w:ascii="Times New Roman" w:hAnsi="Times New Roman" w:cs="Times New Roman"/>
              </w:rPr>
            </w:pPr>
            <w:r w:rsidRPr="007A40A1">
              <w:rPr>
                <w:rFonts w:ascii="Times New Roman" w:hAnsi="Times New Roman" w:cs="Times New Roman"/>
              </w:rPr>
              <w:t>На 31.03.2025 проведена инвентаризация в отношении 37% общего количества существующих кладбищ, сформирован реестр.</w:t>
            </w:r>
          </w:p>
          <w:p w:rsidR="00042E34" w:rsidRPr="007A40A1" w:rsidRDefault="00042E34" w:rsidP="00042E34">
            <w:pPr>
              <w:spacing w:after="128"/>
              <w:rPr>
                <w:rFonts w:ascii="Times New Roman" w:hAnsi="Times New Roman" w:cs="Times New Roman"/>
              </w:rPr>
            </w:pPr>
            <w:r w:rsidRPr="007A40A1">
              <w:rPr>
                <w:rFonts w:ascii="Times New Roman" w:hAnsi="Times New Roman" w:cs="Times New Roman"/>
              </w:rPr>
              <w:t>В сфере рынка ритуальных услуг на территории Находкинского городского округа за 1 квартал 2025 года на конкурсной основе заключено 3 муниципальных контракт</w:t>
            </w:r>
            <w:r w:rsidR="00124DC9">
              <w:rPr>
                <w:rFonts w:ascii="Times New Roman" w:hAnsi="Times New Roman" w:cs="Times New Roman"/>
              </w:rPr>
              <w:t>а</w:t>
            </w:r>
            <w:r w:rsidRPr="007A40A1">
              <w:rPr>
                <w:rFonts w:ascii="Times New Roman" w:hAnsi="Times New Roman" w:cs="Times New Roman"/>
              </w:rPr>
              <w:t>, в т. ч. 3(ООО).</w:t>
            </w:r>
          </w:p>
          <w:p w:rsidR="00BA5803" w:rsidRPr="007A40A1" w:rsidRDefault="00BA5803" w:rsidP="00042E34">
            <w:pPr>
              <w:spacing w:after="128"/>
              <w:rPr>
                <w:rFonts w:ascii="Times New Roman" w:hAnsi="Times New Roman" w:cs="Times New Roman"/>
              </w:rPr>
            </w:pPr>
          </w:p>
        </w:tc>
      </w:tr>
      <w:tr w:rsidR="007150AB" w:rsidRPr="00677C38" w:rsidTr="000E1B41">
        <w:trPr>
          <w:trHeight w:val="345"/>
        </w:trPr>
        <w:tc>
          <w:tcPr>
            <w:tcW w:w="560" w:type="dxa"/>
            <w:shd w:val="clear" w:color="auto" w:fill="auto"/>
          </w:tcPr>
          <w:p w:rsidR="00BA5803" w:rsidRPr="007A40A1" w:rsidRDefault="00BA5803" w:rsidP="00DA0D10">
            <w:pPr>
              <w:spacing w:after="0" w:line="220" w:lineRule="atLeast"/>
              <w:rPr>
                <w:rFonts w:ascii="Times New Roman" w:hAnsi="Times New Roman" w:cs="Times New Roman"/>
              </w:rPr>
            </w:pPr>
            <w:r w:rsidRPr="007A40A1">
              <w:rPr>
                <w:rFonts w:ascii="Times New Roman" w:hAnsi="Times New Roman" w:cs="Times New Roman"/>
              </w:rPr>
              <w:t>3.4.</w:t>
            </w:r>
          </w:p>
        </w:tc>
        <w:tc>
          <w:tcPr>
            <w:tcW w:w="363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7A40A1" w:rsidRDefault="00BA5803" w:rsidP="009E5FA7">
            <w:pPr>
              <w:spacing w:after="0"/>
              <w:rPr>
                <w:rFonts w:ascii="Times New Roman" w:hAnsi="Times New Roman" w:cs="Times New Roman"/>
              </w:rPr>
            </w:pPr>
          </w:p>
        </w:tc>
        <w:tc>
          <w:tcPr>
            <w:tcW w:w="1418"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31.12.2023, далее ежегодно</w:t>
            </w:r>
          </w:p>
        </w:tc>
        <w:tc>
          <w:tcPr>
            <w:tcW w:w="269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реестр</w:t>
            </w:r>
          </w:p>
        </w:tc>
        <w:tc>
          <w:tcPr>
            <w:tcW w:w="2269" w:type="dxa"/>
            <w:shd w:val="clear" w:color="auto" w:fill="auto"/>
          </w:tcPr>
          <w:p w:rsidR="00BA5803" w:rsidRPr="007A40A1" w:rsidRDefault="00BA5803" w:rsidP="000E1B41">
            <w:pPr>
              <w:spacing w:after="128"/>
              <w:rPr>
                <w:rFonts w:ascii="Times New Roman" w:hAnsi="Times New Roman" w:cs="Times New Roman"/>
              </w:rPr>
            </w:pPr>
            <w:r w:rsidRPr="007A40A1">
              <w:rPr>
                <w:rFonts w:ascii="Times New Roman" w:hAnsi="Times New Roman" w:cs="Times New Roman"/>
              </w:rPr>
              <w:t>Управление благоустройства админис</w:t>
            </w:r>
            <w:r w:rsidR="000E1B41" w:rsidRPr="007A40A1">
              <w:rPr>
                <w:rFonts w:ascii="Times New Roman" w:hAnsi="Times New Roman" w:cs="Times New Roman"/>
              </w:rPr>
              <w:t xml:space="preserve">трации Находкинского городского округа; МБУ </w:t>
            </w:r>
            <w:r w:rsidRPr="007A40A1">
              <w:rPr>
                <w:rFonts w:ascii="Times New Roman" w:hAnsi="Times New Roman" w:cs="Times New Roman"/>
              </w:rPr>
              <w:t>«Память» Находкинского городского округа</w:t>
            </w:r>
          </w:p>
        </w:tc>
        <w:tc>
          <w:tcPr>
            <w:tcW w:w="2551" w:type="dxa"/>
            <w:shd w:val="clear" w:color="auto" w:fill="auto"/>
          </w:tcPr>
          <w:p w:rsidR="00BA5803" w:rsidRPr="007A40A1" w:rsidRDefault="0097425C" w:rsidP="00387831">
            <w:pPr>
              <w:spacing w:after="128"/>
              <w:rPr>
                <w:rFonts w:ascii="Times New Roman" w:hAnsi="Times New Roman" w:cs="Times New Roman"/>
              </w:rPr>
            </w:pPr>
            <w:r w:rsidRPr="007A40A1">
              <w:rPr>
                <w:rFonts w:ascii="Times New Roman" w:hAnsi="Times New Roman" w:cs="Times New Roman"/>
              </w:rPr>
              <w:t>Администрацией Находкинского городского округа сформирован реестр по ранее проведенной инвентаризации кладбищ и мест захоронений на них и передан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w:t>
            </w:r>
            <w:r w:rsidR="00D94A34">
              <w:rPr>
                <w:rFonts w:ascii="Times New Roman" w:hAnsi="Times New Roman" w:cs="Times New Roman"/>
              </w:rPr>
              <w:t xml:space="preserve">иморского края». </w:t>
            </w:r>
          </w:p>
        </w:tc>
      </w:tr>
      <w:tr w:rsidR="007150AB" w:rsidRPr="00677C38" w:rsidTr="00121908">
        <w:tc>
          <w:tcPr>
            <w:tcW w:w="560" w:type="dxa"/>
            <w:shd w:val="clear" w:color="auto" w:fill="auto"/>
          </w:tcPr>
          <w:p w:rsidR="00BA5803" w:rsidRPr="007A40A1" w:rsidRDefault="00BA5803" w:rsidP="00DA0D10">
            <w:pPr>
              <w:spacing w:after="0" w:line="220" w:lineRule="atLeast"/>
              <w:rPr>
                <w:rFonts w:ascii="Times New Roman" w:hAnsi="Times New Roman" w:cs="Times New Roman"/>
              </w:rPr>
            </w:pPr>
            <w:r w:rsidRPr="007A40A1">
              <w:rPr>
                <w:rFonts w:ascii="Times New Roman" w:hAnsi="Times New Roman" w:cs="Times New Roman"/>
              </w:rPr>
              <w:t>3.5</w:t>
            </w:r>
          </w:p>
        </w:tc>
        <w:tc>
          <w:tcPr>
            <w:tcW w:w="363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7A40A1" w:rsidRDefault="00BA5803" w:rsidP="009E5FA7">
            <w:pPr>
              <w:spacing w:after="0"/>
              <w:rPr>
                <w:rFonts w:ascii="Times New Roman" w:hAnsi="Times New Roman" w:cs="Times New Roman"/>
              </w:rPr>
            </w:pPr>
          </w:p>
        </w:tc>
        <w:tc>
          <w:tcPr>
            <w:tcW w:w="1418"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31.12.2024, далее ежегодно</w:t>
            </w:r>
          </w:p>
        </w:tc>
        <w:tc>
          <w:tcPr>
            <w:tcW w:w="269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отчет</w:t>
            </w:r>
          </w:p>
        </w:tc>
        <w:tc>
          <w:tcPr>
            <w:tcW w:w="2269" w:type="dxa"/>
            <w:shd w:val="clear" w:color="auto" w:fill="auto"/>
          </w:tcPr>
          <w:p w:rsidR="00BA5803" w:rsidRPr="007A40A1" w:rsidRDefault="003B30F7" w:rsidP="00BA5803">
            <w:pPr>
              <w:spacing w:after="0"/>
              <w:rPr>
                <w:rFonts w:ascii="Times New Roman" w:hAnsi="Times New Roman" w:cs="Times New Roman"/>
              </w:rPr>
            </w:pPr>
            <w:r w:rsidRPr="007A40A1">
              <w:rPr>
                <w:rFonts w:ascii="Times New Roman" w:hAnsi="Times New Roman" w:cs="Times New Roman"/>
              </w:rPr>
              <w:t>У</w:t>
            </w:r>
            <w:r w:rsidR="00BA5803" w:rsidRPr="007A40A1">
              <w:rPr>
                <w:rFonts w:ascii="Times New Roman" w:hAnsi="Times New Roman" w:cs="Times New Roman"/>
              </w:rPr>
              <w:t>правление благоустройства администрации</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Находкинского городского округа;</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МБУ «Память» Находкинского городского округа;</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Отдел по обеспечению деятельности</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администрации Находкинского городского округа в сфере внешних коммуникаций</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департамента по связям с общественностью и</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средствам массовой информации</w:t>
            </w:r>
          </w:p>
        </w:tc>
        <w:tc>
          <w:tcPr>
            <w:tcW w:w="2551" w:type="dxa"/>
            <w:shd w:val="clear" w:color="auto" w:fill="auto"/>
          </w:tcPr>
          <w:p w:rsidR="00D94A34" w:rsidRPr="00D94A34" w:rsidRDefault="0031525A" w:rsidP="0031525A">
            <w:pPr>
              <w:autoSpaceDE w:val="0"/>
              <w:autoSpaceDN w:val="0"/>
              <w:spacing w:after="0" w:line="240" w:lineRule="auto"/>
              <w:rPr>
                <w:rFonts w:ascii="Times New Roman" w:eastAsia="Calibri" w:hAnsi="Times New Roman" w:cs="Times New Roman"/>
              </w:rPr>
            </w:pPr>
            <w:r w:rsidRPr="0031525A">
              <w:rPr>
                <w:rFonts w:ascii="Times New Roman" w:eastAsia="Calibri" w:hAnsi="Times New Roman" w:cs="Times New Roman"/>
                <w:lang w:val="x-none"/>
              </w:rPr>
              <w:t xml:space="preserve">На официальном сайте </w:t>
            </w:r>
            <w:r>
              <w:rPr>
                <w:rFonts w:ascii="Times New Roman" w:eastAsia="Calibri" w:hAnsi="Times New Roman" w:cs="Times New Roman"/>
              </w:rPr>
              <w:t xml:space="preserve">Находкинского городского округа </w:t>
            </w:r>
            <w:r w:rsidR="00D94A34">
              <w:rPr>
                <w:rFonts w:ascii="Times New Roman" w:eastAsia="Calibri" w:hAnsi="Times New Roman" w:cs="Times New Roman"/>
                <w:lang w:val="x-none"/>
              </w:rPr>
              <w:t xml:space="preserve"> размещен</w:t>
            </w:r>
            <w:r w:rsidR="00D94A34">
              <w:rPr>
                <w:rFonts w:ascii="Times New Roman" w:eastAsia="Calibri" w:hAnsi="Times New Roman" w:cs="Times New Roman"/>
              </w:rPr>
              <w:t>ы:</w:t>
            </w:r>
          </w:p>
          <w:p w:rsidR="00D94A34" w:rsidRPr="00D94A34" w:rsidRDefault="00D94A34" w:rsidP="0031525A">
            <w:pPr>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31525A" w:rsidRPr="0031525A">
              <w:rPr>
                <w:rFonts w:ascii="Times New Roman" w:eastAsia="Calibri" w:hAnsi="Times New Roman" w:cs="Times New Roman"/>
                <w:lang w:val="x-none"/>
              </w:rPr>
              <w:t xml:space="preserve"> реестр кладбищ Находкинского городского округа</w:t>
            </w:r>
            <w:r>
              <w:rPr>
                <w:rFonts w:ascii="Times New Roman" w:eastAsia="Calibri" w:hAnsi="Times New Roman" w:cs="Times New Roman"/>
              </w:rPr>
              <w:t>;</w:t>
            </w:r>
          </w:p>
          <w:p w:rsidR="0031525A" w:rsidRPr="0031525A" w:rsidRDefault="00D94A34" w:rsidP="0031525A">
            <w:pPr>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lang w:val="x-none"/>
              </w:rPr>
              <w:t xml:space="preserve"> </w:t>
            </w:r>
            <w:r w:rsidR="0031525A" w:rsidRPr="0031525A">
              <w:rPr>
                <w:rFonts w:ascii="Times New Roman" w:eastAsia="Calibri" w:hAnsi="Times New Roman" w:cs="Times New Roman"/>
                <w:lang w:val="x-none"/>
              </w:rPr>
              <w:t>реестр хозяйствующих субъектов, оказывающих рит</w:t>
            </w:r>
            <w:r>
              <w:rPr>
                <w:rFonts w:ascii="Times New Roman" w:eastAsia="Calibri" w:hAnsi="Times New Roman" w:cs="Times New Roman"/>
                <w:lang w:val="x-none"/>
              </w:rPr>
              <w:t>уальные услуги на территории Н</w:t>
            </w:r>
            <w:r>
              <w:rPr>
                <w:rFonts w:ascii="Times New Roman" w:eastAsia="Calibri" w:hAnsi="Times New Roman" w:cs="Times New Roman"/>
              </w:rPr>
              <w:t xml:space="preserve">аходкинского городского округа </w:t>
            </w:r>
          </w:p>
          <w:p w:rsidR="0031525A" w:rsidRPr="0031525A" w:rsidRDefault="0031525A" w:rsidP="0031525A">
            <w:pPr>
              <w:shd w:val="clear" w:color="auto" w:fill="F8F8F8"/>
              <w:autoSpaceDE w:val="0"/>
              <w:autoSpaceDN w:val="0"/>
              <w:spacing w:after="0" w:line="240" w:lineRule="auto"/>
              <w:ind w:left="150" w:right="150"/>
              <w:rPr>
                <w:rFonts w:ascii="Segoe UI" w:eastAsia="Calibri" w:hAnsi="Segoe UI" w:cs="Segoe UI"/>
                <w:sz w:val="24"/>
                <w:szCs w:val="24"/>
                <w:lang w:val="x-none"/>
              </w:rPr>
            </w:pPr>
          </w:p>
          <w:p w:rsidR="00BA5803" w:rsidRPr="0031525A" w:rsidRDefault="00BA5803" w:rsidP="009E5FA7">
            <w:pPr>
              <w:spacing w:after="0"/>
              <w:rPr>
                <w:rFonts w:ascii="Times New Roman" w:hAnsi="Times New Roman" w:cs="Times New Roman"/>
                <w:lang w:val="x-none"/>
              </w:rPr>
            </w:pPr>
          </w:p>
        </w:tc>
      </w:tr>
      <w:tr w:rsidR="0004096B" w:rsidRPr="007150AB" w:rsidTr="00121908">
        <w:tc>
          <w:tcPr>
            <w:tcW w:w="560" w:type="dxa"/>
            <w:shd w:val="clear" w:color="auto" w:fill="auto"/>
          </w:tcPr>
          <w:p w:rsidR="00BA5803" w:rsidRPr="007A40A1" w:rsidRDefault="00BA5803" w:rsidP="00DA0D10">
            <w:pPr>
              <w:spacing w:after="0" w:line="220" w:lineRule="atLeast"/>
              <w:rPr>
                <w:rFonts w:ascii="Times New Roman" w:hAnsi="Times New Roman" w:cs="Times New Roman"/>
              </w:rPr>
            </w:pPr>
            <w:r w:rsidRPr="007A40A1">
              <w:rPr>
                <w:rFonts w:ascii="Times New Roman" w:hAnsi="Times New Roman" w:cs="Times New Roman"/>
              </w:rPr>
              <w:t>3.6</w:t>
            </w:r>
          </w:p>
        </w:tc>
        <w:tc>
          <w:tcPr>
            <w:tcW w:w="363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7A40A1" w:rsidRDefault="00BA5803" w:rsidP="009E5FA7">
            <w:pPr>
              <w:spacing w:after="0"/>
              <w:rPr>
                <w:rFonts w:ascii="Times New Roman" w:hAnsi="Times New Roman" w:cs="Times New Roman"/>
              </w:rPr>
            </w:pPr>
          </w:p>
        </w:tc>
        <w:tc>
          <w:tcPr>
            <w:tcW w:w="1418" w:type="dxa"/>
            <w:shd w:val="clear" w:color="auto" w:fill="auto"/>
          </w:tcPr>
          <w:p w:rsidR="00BA5803" w:rsidRPr="007A40A1" w:rsidRDefault="000E1B41" w:rsidP="00EA6DFB">
            <w:pPr>
              <w:spacing w:after="0" w:line="220" w:lineRule="atLeast"/>
              <w:rPr>
                <w:rFonts w:ascii="Times New Roman" w:hAnsi="Times New Roman" w:cs="Times New Roman"/>
              </w:rPr>
            </w:pPr>
            <w:r w:rsidRPr="007A40A1">
              <w:rPr>
                <w:rFonts w:ascii="Times New Roman" w:hAnsi="Times New Roman" w:cs="Times New Roman"/>
              </w:rPr>
              <w:t>01</w:t>
            </w:r>
            <w:r w:rsidR="00BA5803" w:rsidRPr="007A40A1">
              <w:rPr>
                <w:rFonts w:ascii="Times New Roman" w:hAnsi="Times New Roman" w:cs="Times New Roman"/>
              </w:rPr>
              <w:t>.</w:t>
            </w:r>
            <w:r w:rsidRPr="007A40A1">
              <w:rPr>
                <w:rFonts w:ascii="Times New Roman" w:hAnsi="Times New Roman" w:cs="Times New Roman"/>
              </w:rPr>
              <w:t>09</w:t>
            </w:r>
            <w:r w:rsidR="00BA5803" w:rsidRPr="007A40A1">
              <w:rPr>
                <w:rFonts w:ascii="Times New Roman" w:hAnsi="Times New Roman" w:cs="Times New Roman"/>
              </w:rPr>
              <w:t>.2023, далее ежегодно</w:t>
            </w:r>
          </w:p>
        </w:tc>
        <w:tc>
          <w:tcPr>
            <w:tcW w:w="2694" w:type="dxa"/>
            <w:shd w:val="clear" w:color="auto" w:fill="auto"/>
          </w:tcPr>
          <w:p w:rsidR="00BA5803" w:rsidRPr="007A40A1" w:rsidRDefault="00BA5803" w:rsidP="00B7169E">
            <w:pPr>
              <w:spacing w:after="0" w:line="220" w:lineRule="atLeast"/>
              <w:rPr>
                <w:rFonts w:ascii="Times New Roman" w:hAnsi="Times New Roman" w:cs="Times New Roman"/>
              </w:rPr>
            </w:pPr>
            <w:r w:rsidRPr="007A40A1">
              <w:rPr>
                <w:rFonts w:ascii="Times New Roman" w:hAnsi="Times New Roman" w:cs="Times New Roman"/>
              </w:rPr>
              <w:t>реестр</w:t>
            </w:r>
          </w:p>
        </w:tc>
        <w:tc>
          <w:tcPr>
            <w:tcW w:w="2269" w:type="dxa"/>
            <w:shd w:val="clear" w:color="auto" w:fill="auto"/>
          </w:tcPr>
          <w:p w:rsidR="00BA5803" w:rsidRPr="007A40A1" w:rsidRDefault="00BA5803" w:rsidP="009C6D84">
            <w:pPr>
              <w:spacing w:after="0"/>
              <w:rPr>
                <w:rFonts w:ascii="Times New Roman" w:hAnsi="Times New Roman" w:cs="Times New Roman"/>
              </w:rPr>
            </w:pPr>
            <w:r w:rsidRPr="007A40A1">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Управление потребительского рынка,</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предпринимательства и развития туризма</w:t>
            </w:r>
          </w:p>
          <w:p w:rsidR="00BA5803" w:rsidRPr="007A40A1" w:rsidRDefault="00BA5803" w:rsidP="00BA5803">
            <w:pPr>
              <w:spacing w:after="0"/>
              <w:rPr>
                <w:rFonts w:ascii="Times New Roman" w:hAnsi="Times New Roman" w:cs="Times New Roman"/>
              </w:rPr>
            </w:pPr>
            <w:r w:rsidRPr="007A40A1">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7A40A1" w:rsidRDefault="007D6931" w:rsidP="00550CC5">
            <w:pPr>
              <w:spacing w:after="0"/>
              <w:rPr>
                <w:rFonts w:ascii="Times New Roman" w:hAnsi="Times New Roman" w:cs="Times New Roman"/>
              </w:rPr>
            </w:pPr>
            <w:r w:rsidRPr="007A40A1">
              <w:rPr>
                <w:rFonts w:ascii="Times New Roman" w:hAnsi="Times New Roman" w:cs="Times New Roman"/>
              </w:rPr>
              <w:t>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14351F" w:rsidRPr="007150AB" w:rsidRDefault="0014351F" w:rsidP="001B02C2">
      <w:pPr>
        <w:spacing w:after="1" w:line="220" w:lineRule="atLeast"/>
        <w:jc w:val="center"/>
      </w:pPr>
    </w:p>
    <w:p w:rsidR="009001F7" w:rsidRPr="006671C0" w:rsidRDefault="009001F7">
      <w:pPr>
        <w:spacing w:after="1" w:line="220" w:lineRule="atLeast"/>
        <w:jc w:val="center"/>
        <w:rPr>
          <w:color w:val="000000" w:themeColor="text1"/>
        </w:rPr>
      </w:pPr>
    </w:p>
    <w:sectPr w:rsidR="009001F7" w:rsidRPr="006671C0" w:rsidSect="00C86B49">
      <w:headerReference w:type="default" r:id="rId23"/>
      <w:headerReference w:type="first" r:id="rId24"/>
      <w:pgSz w:w="16838" w:h="11905" w:orient="landscape"/>
      <w:pgMar w:top="851" w:right="567" w:bottom="567" w:left="567" w:header="28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0C" w:rsidRDefault="0065640C" w:rsidP="000C03B5">
      <w:pPr>
        <w:spacing w:after="0" w:line="240" w:lineRule="auto"/>
      </w:pPr>
      <w:r>
        <w:separator/>
      </w:r>
    </w:p>
  </w:endnote>
  <w:endnote w:type="continuationSeparator" w:id="0">
    <w:p w:rsidR="0065640C" w:rsidRDefault="0065640C"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0C" w:rsidRDefault="0065640C" w:rsidP="000C03B5">
      <w:pPr>
        <w:spacing w:after="0" w:line="240" w:lineRule="auto"/>
      </w:pPr>
      <w:r>
        <w:separator/>
      </w:r>
    </w:p>
  </w:footnote>
  <w:footnote w:type="continuationSeparator" w:id="0">
    <w:p w:rsidR="0065640C" w:rsidRDefault="0065640C"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573685"/>
      <w:docPartObj>
        <w:docPartGallery w:val="Page Numbers (Top of Page)"/>
        <w:docPartUnique/>
      </w:docPartObj>
    </w:sdtPr>
    <w:sdtEndPr/>
    <w:sdtContent>
      <w:p w:rsidR="0065640C" w:rsidRDefault="0065640C">
        <w:pPr>
          <w:pStyle w:val="a6"/>
          <w:jc w:val="center"/>
        </w:pPr>
        <w:r>
          <w:fldChar w:fldCharType="begin"/>
        </w:r>
        <w:r>
          <w:instrText>PAGE   \* MERGEFORMAT</w:instrText>
        </w:r>
        <w:r>
          <w:fldChar w:fldCharType="separate"/>
        </w:r>
        <w:r w:rsidR="005D1D88">
          <w:rPr>
            <w:noProof/>
          </w:rPr>
          <w:t>3</w:t>
        </w:r>
        <w:r>
          <w:fldChar w:fldCharType="end"/>
        </w:r>
      </w:p>
    </w:sdtContent>
  </w:sdt>
  <w:p w:rsidR="0065640C" w:rsidRDefault="0065640C">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0C" w:rsidRPr="000C03B5" w:rsidRDefault="0065640C">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D9A"/>
    <w:multiLevelType w:val="hybridMultilevel"/>
    <w:tmpl w:val="1854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3919BF"/>
    <w:multiLevelType w:val="hybridMultilevel"/>
    <w:tmpl w:val="13E0F9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B1"/>
    <w:rsid w:val="0000038B"/>
    <w:rsid w:val="00001A3C"/>
    <w:rsid w:val="00001D40"/>
    <w:rsid w:val="00001F99"/>
    <w:rsid w:val="00002271"/>
    <w:rsid w:val="000029B3"/>
    <w:rsid w:val="00002FEB"/>
    <w:rsid w:val="000116B5"/>
    <w:rsid w:val="00011CFA"/>
    <w:rsid w:val="00012652"/>
    <w:rsid w:val="00015DEF"/>
    <w:rsid w:val="0001611D"/>
    <w:rsid w:val="000207F4"/>
    <w:rsid w:val="00025F29"/>
    <w:rsid w:val="00026850"/>
    <w:rsid w:val="0002701C"/>
    <w:rsid w:val="000271BE"/>
    <w:rsid w:val="0002722E"/>
    <w:rsid w:val="00031078"/>
    <w:rsid w:val="0003224C"/>
    <w:rsid w:val="0003247B"/>
    <w:rsid w:val="00032A7E"/>
    <w:rsid w:val="00034EE7"/>
    <w:rsid w:val="0003518F"/>
    <w:rsid w:val="00036455"/>
    <w:rsid w:val="00036696"/>
    <w:rsid w:val="0004096B"/>
    <w:rsid w:val="000425B8"/>
    <w:rsid w:val="00042A50"/>
    <w:rsid w:val="00042E34"/>
    <w:rsid w:val="00044C21"/>
    <w:rsid w:val="00046310"/>
    <w:rsid w:val="000476E8"/>
    <w:rsid w:val="00047CCB"/>
    <w:rsid w:val="000501E3"/>
    <w:rsid w:val="00052DFE"/>
    <w:rsid w:val="00053765"/>
    <w:rsid w:val="000540ED"/>
    <w:rsid w:val="000632DA"/>
    <w:rsid w:val="00063B6F"/>
    <w:rsid w:val="000724B8"/>
    <w:rsid w:val="00072C33"/>
    <w:rsid w:val="000837D4"/>
    <w:rsid w:val="00090973"/>
    <w:rsid w:val="00093A6D"/>
    <w:rsid w:val="00096B3F"/>
    <w:rsid w:val="000B3CA0"/>
    <w:rsid w:val="000B4607"/>
    <w:rsid w:val="000C03B5"/>
    <w:rsid w:val="000C51B1"/>
    <w:rsid w:val="000D0EEF"/>
    <w:rsid w:val="000D2A42"/>
    <w:rsid w:val="000D304B"/>
    <w:rsid w:val="000D514A"/>
    <w:rsid w:val="000D52F8"/>
    <w:rsid w:val="000D645F"/>
    <w:rsid w:val="000E042B"/>
    <w:rsid w:val="000E1B41"/>
    <w:rsid w:val="000E33EA"/>
    <w:rsid w:val="000F1EA5"/>
    <w:rsid w:val="000F469D"/>
    <w:rsid w:val="000F52CE"/>
    <w:rsid w:val="000F6392"/>
    <w:rsid w:val="000F7202"/>
    <w:rsid w:val="00103C23"/>
    <w:rsid w:val="00105B7B"/>
    <w:rsid w:val="001063BA"/>
    <w:rsid w:val="00110A66"/>
    <w:rsid w:val="00114195"/>
    <w:rsid w:val="00114F12"/>
    <w:rsid w:val="0011640A"/>
    <w:rsid w:val="00117064"/>
    <w:rsid w:val="00121290"/>
    <w:rsid w:val="00121908"/>
    <w:rsid w:val="00121A97"/>
    <w:rsid w:val="00122215"/>
    <w:rsid w:val="00124DC9"/>
    <w:rsid w:val="00125594"/>
    <w:rsid w:val="001272D1"/>
    <w:rsid w:val="0012766F"/>
    <w:rsid w:val="001327B5"/>
    <w:rsid w:val="00134F9E"/>
    <w:rsid w:val="00135746"/>
    <w:rsid w:val="00136F3F"/>
    <w:rsid w:val="001410A1"/>
    <w:rsid w:val="00141451"/>
    <w:rsid w:val="00142E63"/>
    <w:rsid w:val="001434D7"/>
    <w:rsid w:val="0014351F"/>
    <w:rsid w:val="00145CCA"/>
    <w:rsid w:val="00147DE7"/>
    <w:rsid w:val="00151F3E"/>
    <w:rsid w:val="001524A9"/>
    <w:rsid w:val="00156F57"/>
    <w:rsid w:val="00156FD5"/>
    <w:rsid w:val="0015737B"/>
    <w:rsid w:val="001614C8"/>
    <w:rsid w:val="00163DB7"/>
    <w:rsid w:val="00165C3B"/>
    <w:rsid w:val="0016682F"/>
    <w:rsid w:val="00167592"/>
    <w:rsid w:val="0017227A"/>
    <w:rsid w:val="00172BD2"/>
    <w:rsid w:val="001747AF"/>
    <w:rsid w:val="0017549B"/>
    <w:rsid w:val="001758DB"/>
    <w:rsid w:val="00177D89"/>
    <w:rsid w:val="00187365"/>
    <w:rsid w:val="001914DB"/>
    <w:rsid w:val="00191F25"/>
    <w:rsid w:val="00193BA9"/>
    <w:rsid w:val="00194F26"/>
    <w:rsid w:val="00196473"/>
    <w:rsid w:val="001A067F"/>
    <w:rsid w:val="001A6B7D"/>
    <w:rsid w:val="001B02C2"/>
    <w:rsid w:val="001B27C9"/>
    <w:rsid w:val="001B41C9"/>
    <w:rsid w:val="001B5643"/>
    <w:rsid w:val="001B657C"/>
    <w:rsid w:val="001B6885"/>
    <w:rsid w:val="001C17C2"/>
    <w:rsid w:val="001C4140"/>
    <w:rsid w:val="001C7030"/>
    <w:rsid w:val="001C7C9D"/>
    <w:rsid w:val="001D3A18"/>
    <w:rsid w:val="001D47A5"/>
    <w:rsid w:val="001D6ACF"/>
    <w:rsid w:val="001E0B47"/>
    <w:rsid w:val="001E1C30"/>
    <w:rsid w:val="001E365A"/>
    <w:rsid w:val="001E4001"/>
    <w:rsid w:val="001E500F"/>
    <w:rsid w:val="001E55B2"/>
    <w:rsid w:val="001F3EE1"/>
    <w:rsid w:val="00203DBE"/>
    <w:rsid w:val="00205F8C"/>
    <w:rsid w:val="002078E3"/>
    <w:rsid w:val="002117BD"/>
    <w:rsid w:val="00211BC6"/>
    <w:rsid w:val="0021314B"/>
    <w:rsid w:val="00213C7A"/>
    <w:rsid w:val="00214307"/>
    <w:rsid w:val="00214873"/>
    <w:rsid w:val="00217965"/>
    <w:rsid w:val="00220E67"/>
    <w:rsid w:val="002232E8"/>
    <w:rsid w:val="002274C5"/>
    <w:rsid w:val="00230745"/>
    <w:rsid w:val="002344DE"/>
    <w:rsid w:val="0023671F"/>
    <w:rsid w:val="002374B8"/>
    <w:rsid w:val="00237FD3"/>
    <w:rsid w:val="00240D40"/>
    <w:rsid w:val="00242ABB"/>
    <w:rsid w:val="002436E1"/>
    <w:rsid w:val="00244B9A"/>
    <w:rsid w:val="00245814"/>
    <w:rsid w:val="002561B1"/>
    <w:rsid w:val="002579E4"/>
    <w:rsid w:val="00257A5B"/>
    <w:rsid w:val="00261011"/>
    <w:rsid w:val="002627E4"/>
    <w:rsid w:val="002654B8"/>
    <w:rsid w:val="002753C9"/>
    <w:rsid w:val="00276F17"/>
    <w:rsid w:val="002806F8"/>
    <w:rsid w:val="00285CE8"/>
    <w:rsid w:val="002873D7"/>
    <w:rsid w:val="002900E6"/>
    <w:rsid w:val="00292D73"/>
    <w:rsid w:val="00293861"/>
    <w:rsid w:val="002977CA"/>
    <w:rsid w:val="002A0A0C"/>
    <w:rsid w:val="002A0E66"/>
    <w:rsid w:val="002A0EAC"/>
    <w:rsid w:val="002A20F8"/>
    <w:rsid w:val="002A3883"/>
    <w:rsid w:val="002A4671"/>
    <w:rsid w:val="002A4E53"/>
    <w:rsid w:val="002A5961"/>
    <w:rsid w:val="002B13AF"/>
    <w:rsid w:val="002C303A"/>
    <w:rsid w:val="002C4761"/>
    <w:rsid w:val="002C5FD2"/>
    <w:rsid w:val="002D1652"/>
    <w:rsid w:val="002D1674"/>
    <w:rsid w:val="002D16FD"/>
    <w:rsid w:val="002E2804"/>
    <w:rsid w:val="002F3CFA"/>
    <w:rsid w:val="002F482F"/>
    <w:rsid w:val="002F4F38"/>
    <w:rsid w:val="002F5BF6"/>
    <w:rsid w:val="002F6FD3"/>
    <w:rsid w:val="002F7F03"/>
    <w:rsid w:val="00302CDA"/>
    <w:rsid w:val="003050EA"/>
    <w:rsid w:val="00305820"/>
    <w:rsid w:val="0030662C"/>
    <w:rsid w:val="00307C47"/>
    <w:rsid w:val="00313707"/>
    <w:rsid w:val="0031525A"/>
    <w:rsid w:val="003166BE"/>
    <w:rsid w:val="00316B15"/>
    <w:rsid w:val="00316B81"/>
    <w:rsid w:val="00320E56"/>
    <w:rsid w:val="00322A52"/>
    <w:rsid w:val="00330837"/>
    <w:rsid w:val="00330F48"/>
    <w:rsid w:val="00331405"/>
    <w:rsid w:val="0033218E"/>
    <w:rsid w:val="003339B9"/>
    <w:rsid w:val="003358C7"/>
    <w:rsid w:val="00335A08"/>
    <w:rsid w:val="00342210"/>
    <w:rsid w:val="00343D95"/>
    <w:rsid w:val="0034643B"/>
    <w:rsid w:val="003465C0"/>
    <w:rsid w:val="003511CE"/>
    <w:rsid w:val="00354E85"/>
    <w:rsid w:val="00360990"/>
    <w:rsid w:val="00361D15"/>
    <w:rsid w:val="00364773"/>
    <w:rsid w:val="00365EDF"/>
    <w:rsid w:val="00367481"/>
    <w:rsid w:val="003752A3"/>
    <w:rsid w:val="003755C5"/>
    <w:rsid w:val="00387831"/>
    <w:rsid w:val="003977CB"/>
    <w:rsid w:val="00397B79"/>
    <w:rsid w:val="003A0D10"/>
    <w:rsid w:val="003A474C"/>
    <w:rsid w:val="003B2213"/>
    <w:rsid w:val="003B2559"/>
    <w:rsid w:val="003B30F7"/>
    <w:rsid w:val="003B47A7"/>
    <w:rsid w:val="003C2660"/>
    <w:rsid w:val="003C316A"/>
    <w:rsid w:val="003C6923"/>
    <w:rsid w:val="003D081C"/>
    <w:rsid w:val="003D15AE"/>
    <w:rsid w:val="003D3F6B"/>
    <w:rsid w:val="003D4FE8"/>
    <w:rsid w:val="003D6235"/>
    <w:rsid w:val="003D66CE"/>
    <w:rsid w:val="003D7245"/>
    <w:rsid w:val="003E185A"/>
    <w:rsid w:val="003E232C"/>
    <w:rsid w:val="003F0660"/>
    <w:rsid w:val="003F79D6"/>
    <w:rsid w:val="004031A6"/>
    <w:rsid w:val="004035B7"/>
    <w:rsid w:val="0040413A"/>
    <w:rsid w:val="00411FD8"/>
    <w:rsid w:val="00420D49"/>
    <w:rsid w:val="00421E9E"/>
    <w:rsid w:val="00426006"/>
    <w:rsid w:val="004274DE"/>
    <w:rsid w:val="004347FC"/>
    <w:rsid w:val="004365A2"/>
    <w:rsid w:val="00444D03"/>
    <w:rsid w:val="00445174"/>
    <w:rsid w:val="00447D5D"/>
    <w:rsid w:val="004502D6"/>
    <w:rsid w:val="0045034A"/>
    <w:rsid w:val="00457470"/>
    <w:rsid w:val="004608DF"/>
    <w:rsid w:val="0046169B"/>
    <w:rsid w:val="0046304E"/>
    <w:rsid w:val="00463436"/>
    <w:rsid w:val="004711C1"/>
    <w:rsid w:val="00471346"/>
    <w:rsid w:val="00484676"/>
    <w:rsid w:val="00485255"/>
    <w:rsid w:val="00491075"/>
    <w:rsid w:val="00493539"/>
    <w:rsid w:val="004A6C8D"/>
    <w:rsid w:val="004B3D91"/>
    <w:rsid w:val="004B4516"/>
    <w:rsid w:val="004B6826"/>
    <w:rsid w:val="004C2651"/>
    <w:rsid w:val="004C3AD4"/>
    <w:rsid w:val="004D061F"/>
    <w:rsid w:val="004D3DE8"/>
    <w:rsid w:val="004D4AD8"/>
    <w:rsid w:val="004E0718"/>
    <w:rsid w:val="004E094D"/>
    <w:rsid w:val="004E4D7A"/>
    <w:rsid w:val="004E6D36"/>
    <w:rsid w:val="004E7DE4"/>
    <w:rsid w:val="004F12C9"/>
    <w:rsid w:val="004F1376"/>
    <w:rsid w:val="004F183C"/>
    <w:rsid w:val="004F660C"/>
    <w:rsid w:val="005002CE"/>
    <w:rsid w:val="00500B23"/>
    <w:rsid w:val="00501318"/>
    <w:rsid w:val="00502C43"/>
    <w:rsid w:val="005039C2"/>
    <w:rsid w:val="00504BB6"/>
    <w:rsid w:val="00507C87"/>
    <w:rsid w:val="00512522"/>
    <w:rsid w:val="0051264D"/>
    <w:rsid w:val="005228E3"/>
    <w:rsid w:val="0052499F"/>
    <w:rsid w:val="005266CA"/>
    <w:rsid w:val="005279DB"/>
    <w:rsid w:val="00532F6A"/>
    <w:rsid w:val="005349D1"/>
    <w:rsid w:val="005365D5"/>
    <w:rsid w:val="005375F1"/>
    <w:rsid w:val="005410D6"/>
    <w:rsid w:val="00544982"/>
    <w:rsid w:val="00550CC5"/>
    <w:rsid w:val="005571D2"/>
    <w:rsid w:val="005600AC"/>
    <w:rsid w:val="00561A85"/>
    <w:rsid w:val="00562CB5"/>
    <w:rsid w:val="00563DEA"/>
    <w:rsid w:val="00572660"/>
    <w:rsid w:val="00572EE7"/>
    <w:rsid w:val="00575330"/>
    <w:rsid w:val="00581F0B"/>
    <w:rsid w:val="00582BF0"/>
    <w:rsid w:val="00584651"/>
    <w:rsid w:val="00585CEC"/>
    <w:rsid w:val="00586C34"/>
    <w:rsid w:val="005900B7"/>
    <w:rsid w:val="0059420F"/>
    <w:rsid w:val="0059762E"/>
    <w:rsid w:val="005A5021"/>
    <w:rsid w:val="005A6118"/>
    <w:rsid w:val="005B5126"/>
    <w:rsid w:val="005B7C61"/>
    <w:rsid w:val="005C77C0"/>
    <w:rsid w:val="005D1779"/>
    <w:rsid w:val="005D1D88"/>
    <w:rsid w:val="005E2523"/>
    <w:rsid w:val="005E2D4C"/>
    <w:rsid w:val="005E2E1B"/>
    <w:rsid w:val="005E42F7"/>
    <w:rsid w:val="005E4972"/>
    <w:rsid w:val="005E6149"/>
    <w:rsid w:val="005E6312"/>
    <w:rsid w:val="005E795D"/>
    <w:rsid w:val="005F146D"/>
    <w:rsid w:val="005F51B8"/>
    <w:rsid w:val="005F71D3"/>
    <w:rsid w:val="005F7D6C"/>
    <w:rsid w:val="0060189C"/>
    <w:rsid w:val="00611E14"/>
    <w:rsid w:val="0061310B"/>
    <w:rsid w:val="00613585"/>
    <w:rsid w:val="006165CC"/>
    <w:rsid w:val="0061732D"/>
    <w:rsid w:val="00617549"/>
    <w:rsid w:val="00621CB4"/>
    <w:rsid w:val="006235D0"/>
    <w:rsid w:val="00627373"/>
    <w:rsid w:val="006339E9"/>
    <w:rsid w:val="00635078"/>
    <w:rsid w:val="006352D1"/>
    <w:rsid w:val="00635AAE"/>
    <w:rsid w:val="006360DD"/>
    <w:rsid w:val="00636C0A"/>
    <w:rsid w:val="0064070D"/>
    <w:rsid w:val="00643D4A"/>
    <w:rsid w:val="0064585E"/>
    <w:rsid w:val="00645F43"/>
    <w:rsid w:val="00652440"/>
    <w:rsid w:val="00655E86"/>
    <w:rsid w:val="0065640C"/>
    <w:rsid w:val="00663AC4"/>
    <w:rsid w:val="006671C0"/>
    <w:rsid w:val="006718A2"/>
    <w:rsid w:val="00673C57"/>
    <w:rsid w:val="00677C38"/>
    <w:rsid w:val="0068131B"/>
    <w:rsid w:val="00690E30"/>
    <w:rsid w:val="00693D52"/>
    <w:rsid w:val="006A42F5"/>
    <w:rsid w:val="006A5441"/>
    <w:rsid w:val="006A794D"/>
    <w:rsid w:val="006B0233"/>
    <w:rsid w:val="006B083A"/>
    <w:rsid w:val="006B3C02"/>
    <w:rsid w:val="006C5F2A"/>
    <w:rsid w:val="006C6010"/>
    <w:rsid w:val="006C72C2"/>
    <w:rsid w:val="006D2AE1"/>
    <w:rsid w:val="006D420C"/>
    <w:rsid w:val="006D5474"/>
    <w:rsid w:val="006D5E84"/>
    <w:rsid w:val="006E1DCA"/>
    <w:rsid w:val="006E2A96"/>
    <w:rsid w:val="006E6002"/>
    <w:rsid w:val="006E7EB2"/>
    <w:rsid w:val="006F1F27"/>
    <w:rsid w:val="006F2CB0"/>
    <w:rsid w:val="006F369E"/>
    <w:rsid w:val="006F4FAE"/>
    <w:rsid w:val="00701CEA"/>
    <w:rsid w:val="007035EF"/>
    <w:rsid w:val="00706B8E"/>
    <w:rsid w:val="007150AB"/>
    <w:rsid w:val="007156A3"/>
    <w:rsid w:val="00717044"/>
    <w:rsid w:val="00723BB4"/>
    <w:rsid w:val="00724E9F"/>
    <w:rsid w:val="0072508A"/>
    <w:rsid w:val="007263F4"/>
    <w:rsid w:val="0072777A"/>
    <w:rsid w:val="00732359"/>
    <w:rsid w:val="00734838"/>
    <w:rsid w:val="00740D37"/>
    <w:rsid w:val="00742759"/>
    <w:rsid w:val="00742E82"/>
    <w:rsid w:val="00743AB5"/>
    <w:rsid w:val="007448BE"/>
    <w:rsid w:val="00747BCC"/>
    <w:rsid w:val="00747E08"/>
    <w:rsid w:val="00755573"/>
    <w:rsid w:val="00755620"/>
    <w:rsid w:val="007647BC"/>
    <w:rsid w:val="007756A1"/>
    <w:rsid w:val="00777ACE"/>
    <w:rsid w:val="0078020A"/>
    <w:rsid w:val="00780C51"/>
    <w:rsid w:val="007820F8"/>
    <w:rsid w:val="007859F1"/>
    <w:rsid w:val="007873E4"/>
    <w:rsid w:val="0079065E"/>
    <w:rsid w:val="007912DB"/>
    <w:rsid w:val="00791568"/>
    <w:rsid w:val="00795068"/>
    <w:rsid w:val="00797A5D"/>
    <w:rsid w:val="007A1D58"/>
    <w:rsid w:val="007A40A1"/>
    <w:rsid w:val="007A64C7"/>
    <w:rsid w:val="007A6DE8"/>
    <w:rsid w:val="007A78B0"/>
    <w:rsid w:val="007B24C5"/>
    <w:rsid w:val="007B3862"/>
    <w:rsid w:val="007C2099"/>
    <w:rsid w:val="007C35B1"/>
    <w:rsid w:val="007D280E"/>
    <w:rsid w:val="007D6931"/>
    <w:rsid w:val="007E0F34"/>
    <w:rsid w:val="007E1355"/>
    <w:rsid w:val="007E193C"/>
    <w:rsid w:val="007E3198"/>
    <w:rsid w:val="007E528A"/>
    <w:rsid w:val="007E7FE4"/>
    <w:rsid w:val="007F2537"/>
    <w:rsid w:val="00802BB6"/>
    <w:rsid w:val="00804FEF"/>
    <w:rsid w:val="00815184"/>
    <w:rsid w:val="0081764E"/>
    <w:rsid w:val="008178F2"/>
    <w:rsid w:val="00820D7C"/>
    <w:rsid w:val="00822F4A"/>
    <w:rsid w:val="00824E6E"/>
    <w:rsid w:val="008272B0"/>
    <w:rsid w:val="00827F7C"/>
    <w:rsid w:val="00831AE8"/>
    <w:rsid w:val="00836C95"/>
    <w:rsid w:val="0084136F"/>
    <w:rsid w:val="00841BBA"/>
    <w:rsid w:val="0084241D"/>
    <w:rsid w:val="00846B36"/>
    <w:rsid w:val="00850374"/>
    <w:rsid w:val="008522E4"/>
    <w:rsid w:val="008525EC"/>
    <w:rsid w:val="00854BBA"/>
    <w:rsid w:val="00855D2F"/>
    <w:rsid w:val="00857549"/>
    <w:rsid w:val="00860B93"/>
    <w:rsid w:val="00861C04"/>
    <w:rsid w:val="00861F84"/>
    <w:rsid w:val="00863A4F"/>
    <w:rsid w:val="00870152"/>
    <w:rsid w:val="00871AE2"/>
    <w:rsid w:val="008777A7"/>
    <w:rsid w:val="0088229F"/>
    <w:rsid w:val="00884ADB"/>
    <w:rsid w:val="00884FD0"/>
    <w:rsid w:val="0088554E"/>
    <w:rsid w:val="008879B0"/>
    <w:rsid w:val="00892613"/>
    <w:rsid w:val="00895935"/>
    <w:rsid w:val="008A0BFB"/>
    <w:rsid w:val="008A10D3"/>
    <w:rsid w:val="008A3DA8"/>
    <w:rsid w:val="008B2BB1"/>
    <w:rsid w:val="008B303E"/>
    <w:rsid w:val="008C10AD"/>
    <w:rsid w:val="008C2DB3"/>
    <w:rsid w:val="008C4A92"/>
    <w:rsid w:val="008D47B9"/>
    <w:rsid w:val="008D56AD"/>
    <w:rsid w:val="008E0010"/>
    <w:rsid w:val="008E2A5A"/>
    <w:rsid w:val="008E4A37"/>
    <w:rsid w:val="008E4C99"/>
    <w:rsid w:val="008F26CE"/>
    <w:rsid w:val="008F7136"/>
    <w:rsid w:val="009001F7"/>
    <w:rsid w:val="00900EFC"/>
    <w:rsid w:val="0090286D"/>
    <w:rsid w:val="00904C43"/>
    <w:rsid w:val="0091054B"/>
    <w:rsid w:val="0091077E"/>
    <w:rsid w:val="00910ADE"/>
    <w:rsid w:val="00911CD5"/>
    <w:rsid w:val="00912146"/>
    <w:rsid w:val="00916355"/>
    <w:rsid w:val="00916DE4"/>
    <w:rsid w:val="0091766C"/>
    <w:rsid w:val="0091784A"/>
    <w:rsid w:val="00920A24"/>
    <w:rsid w:val="009215FF"/>
    <w:rsid w:val="00923F4A"/>
    <w:rsid w:val="00925F9F"/>
    <w:rsid w:val="009302AC"/>
    <w:rsid w:val="00933EAD"/>
    <w:rsid w:val="00935844"/>
    <w:rsid w:val="00935B48"/>
    <w:rsid w:val="00935E56"/>
    <w:rsid w:val="009378E7"/>
    <w:rsid w:val="009408E2"/>
    <w:rsid w:val="00943795"/>
    <w:rsid w:val="00946C68"/>
    <w:rsid w:val="00952B60"/>
    <w:rsid w:val="0095650F"/>
    <w:rsid w:val="009565B5"/>
    <w:rsid w:val="00960661"/>
    <w:rsid w:val="00965C57"/>
    <w:rsid w:val="009676FF"/>
    <w:rsid w:val="00967E53"/>
    <w:rsid w:val="0097132C"/>
    <w:rsid w:val="00973F06"/>
    <w:rsid w:val="0097425C"/>
    <w:rsid w:val="00980A2C"/>
    <w:rsid w:val="00983D11"/>
    <w:rsid w:val="00984B64"/>
    <w:rsid w:val="009860EA"/>
    <w:rsid w:val="00992987"/>
    <w:rsid w:val="009A4231"/>
    <w:rsid w:val="009B1A36"/>
    <w:rsid w:val="009B5AA9"/>
    <w:rsid w:val="009C3494"/>
    <w:rsid w:val="009C5AD8"/>
    <w:rsid w:val="009C6D84"/>
    <w:rsid w:val="009C76C9"/>
    <w:rsid w:val="009D1D09"/>
    <w:rsid w:val="009D2C08"/>
    <w:rsid w:val="009D4D91"/>
    <w:rsid w:val="009D5A50"/>
    <w:rsid w:val="009D5F99"/>
    <w:rsid w:val="009D7BD5"/>
    <w:rsid w:val="009E0D87"/>
    <w:rsid w:val="009E2C7E"/>
    <w:rsid w:val="009E4A6D"/>
    <w:rsid w:val="009E525C"/>
    <w:rsid w:val="009E5FA7"/>
    <w:rsid w:val="009E611A"/>
    <w:rsid w:val="009E64AB"/>
    <w:rsid w:val="009F0555"/>
    <w:rsid w:val="009F0BE1"/>
    <w:rsid w:val="009F1304"/>
    <w:rsid w:val="009F34B0"/>
    <w:rsid w:val="009F4C95"/>
    <w:rsid w:val="009F4EDC"/>
    <w:rsid w:val="009F6D91"/>
    <w:rsid w:val="009F76EC"/>
    <w:rsid w:val="00A005FB"/>
    <w:rsid w:val="00A0228C"/>
    <w:rsid w:val="00A0394E"/>
    <w:rsid w:val="00A0429E"/>
    <w:rsid w:val="00A04860"/>
    <w:rsid w:val="00A07598"/>
    <w:rsid w:val="00A07E57"/>
    <w:rsid w:val="00A1299A"/>
    <w:rsid w:val="00A132E4"/>
    <w:rsid w:val="00A2094B"/>
    <w:rsid w:val="00A20A73"/>
    <w:rsid w:val="00A20F13"/>
    <w:rsid w:val="00A20F15"/>
    <w:rsid w:val="00A2386C"/>
    <w:rsid w:val="00A24871"/>
    <w:rsid w:val="00A25529"/>
    <w:rsid w:val="00A2681C"/>
    <w:rsid w:val="00A3302A"/>
    <w:rsid w:val="00A34425"/>
    <w:rsid w:val="00A353F5"/>
    <w:rsid w:val="00A35C5C"/>
    <w:rsid w:val="00A364A1"/>
    <w:rsid w:val="00A36771"/>
    <w:rsid w:val="00A41868"/>
    <w:rsid w:val="00A4537A"/>
    <w:rsid w:val="00A45F9F"/>
    <w:rsid w:val="00A46A5F"/>
    <w:rsid w:val="00A53D95"/>
    <w:rsid w:val="00A55A11"/>
    <w:rsid w:val="00A60537"/>
    <w:rsid w:val="00A61E96"/>
    <w:rsid w:val="00A6229C"/>
    <w:rsid w:val="00A66012"/>
    <w:rsid w:val="00A70190"/>
    <w:rsid w:val="00A71919"/>
    <w:rsid w:val="00A7202A"/>
    <w:rsid w:val="00A74D20"/>
    <w:rsid w:val="00A75DB7"/>
    <w:rsid w:val="00A80EFE"/>
    <w:rsid w:val="00A82088"/>
    <w:rsid w:val="00A833E4"/>
    <w:rsid w:val="00A84ADE"/>
    <w:rsid w:val="00A87426"/>
    <w:rsid w:val="00A90306"/>
    <w:rsid w:val="00A91399"/>
    <w:rsid w:val="00A955ED"/>
    <w:rsid w:val="00A96493"/>
    <w:rsid w:val="00AA1864"/>
    <w:rsid w:val="00AA1BEB"/>
    <w:rsid w:val="00AA2242"/>
    <w:rsid w:val="00AA2AB6"/>
    <w:rsid w:val="00AA516D"/>
    <w:rsid w:val="00AA5C51"/>
    <w:rsid w:val="00AB1AAB"/>
    <w:rsid w:val="00AB24CF"/>
    <w:rsid w:val="00AC4655"/>
    <w:rsid w:val="00AC5E8D"/>
    <w:rsid w:val="00AC6AAF"/>
    <w:rsid w:val="00AC6C4E"/>
    <w:rsid w:val="00AC78A8"/>
    <w:rsid w:val="00AD0387"/>
    <w:rsid w:val="00AD343D"/>
    <w:rsid w:val="00AD5136"/>
    <w:rsid w:val="00AD526F"/>
    <w:rsid w:val="00AD6393"/>
    <w:rsid w:val="00AE29B5"/>
    <w:rsid w:val="00AE35C1"/>
    <w:rsid w:val="00AE70B7"/>
    <w:rsid w:val="00AF5044"/>
    <w:rsid w:val="00AF5346"/>
    <w:rsid w:val="00AF6572"/>
    <w:rsid w:val="00AF6E28"/>
    <w:rsid w:val="00AF7EBD"/>
    <w:rsid w:val="00B03899"/>
    <w:rsid w:val="00B05238"/>
    <w:rsid w:val="00B06444"/>
    <w:rsid w:val="00B10E25"/>
    <w:rsid w:val="00B119E0"/>
    <w:rsid w:val="00B1421C"/>
    <w:rsid w:val="00B20BA2"/>
    <w:rsid w:val="00B20F40"/>
    <w:rsid w:val="00B32F05"/>
    <w:rsid w:val="00B365B8"/>
    <w:rsid w:val="00B43497"/>
    <w:rsid w:val="00B43A89"/>
    <w:rsid w:val="00B4400B"/>
    <w:rsid w:val="00B44942"/>
    <w:rsid w:val="00B45FF8"/>
    <w:rsid w:val="00B510DD"/>
    <w:rsid w:val="00B70CF4"/>
    <w:rsid w:val="00B7169E"/>
    <w:rsid w:val="00B762D7"/>
    <w:rsid w:val="00B812B6"/>
    <w:rsid w:val="00B849A5"/>
    <w:rsid w:val="00B8625A"/>
    <w:rsid w:val="00B902FB"/>
    <w:rsid w:val="00B91B2D"/>
    <w:rsid w:val="00B93BE5"/>
    <w:rsid w:val="00B95445"/>
    <w:rsid w:val="00BA1449"/>
    <w:rsid w:val="00BA3862"/>
    <w:rsid w:val="00BA5803"/>
    <w:rsid w:val="00BA7242"/>
    <w:rsid w:val="00BA75B7"/>
    <w:rsid w:val="00BB0034"/>
    <w:rsid w:val="00BB5840"/>
    <w:rsid w:val="00BB78F9"/>
    <w:rsid w:val="00BC057A"/>
    <w:rsid w:val="00BC141D"/>
    <w:rsid w:val="00BC34E9"/>
    <w:rsid w:val="00BD21A3"/>
    <w:rsid w:val="00BD5207"/>
    <w:rsid w:val="00BD6E71"/>
    <w:rsid w:val="00BE1E6C"/>
    <w:rsid w:val="00BE41BD"/>
    <w:rsid w:val="00BE7805"/>
    <w:rsid w:val="00BF00D9"/>
    <w:rsid w:val="00BF5EAA"/>
    <w:rsid w:val="00C01C14"/>
    <w:rsid w:val="00C026EB"/>
    <w:rsid w:val="00C0327C"/>
    <w:rsid w:val="00C23F9A"/>
    <w:rsid w:val="00C247D8"/>
    <w:rsid w:val="00C411D7"/>
    <w:rsid w:val="00C41C7E"/>
    <w:rsid w:val="00C43292"/>
    <w:rsid w:val="00C471B6"/>
    <w:rsid w:val="00C5509A"/>
    <w:rsid w:val="00C5548B"/>
    <w:rsid w:val="00C618FE"/>
    <w:rsid w:val="00C61987"/>
    <w:rsid w:val="00C74C33"/>
    <w:rsid w:val="00C77D17"/>
    <w:rsid w:val="00C81739"/>
    <w:rsid w:val="00C86B49"/>
    <w:rsid w:val="00C878E3"/>
    <w:rsid w:val="00C87BCA"/>
    <w:rsid w:val="00CA0C84"/>
    <w:rsid w:val="00CA1E71"/>
    <w:rsid w:val="00CA7099"/>
    <w:rsid w:val="00CB0C92"/>
    <w:rsid w:val="00CB33A6"/>
    <w:rsid w:val="00CB3D2C"/>
    <w:rsid w:val="00CB6746"/>
    <w:rsid w:val="00CC2BFA"/>
    <w:rsid w:val="00CC3A12"/>
    <w:rsid w:val="00CD005E"/>
    <w:rsid w:val="00CE1C93"/>
    <w:rsid w:val="00CE3DD2"/>
    <w:rsid w:val="00CE687C"/>
    <w:rsid w:val="00CF0DDD"/>
    <w:rsid w:val="00D01558"/>
    <w:rsid w:val="00D03C68"/>
    <w:rsid w:val="00D075D2"/>
    <w:rsid w:val="00D11C3A"/>
    <w:rsid w:val="00D12E81"/>
    <w:rsid w:val="00D17127"/>
    <w:rsid w:val="00D208F2"/>
    <w:rsid w:val="00D20C5C"/>
    <w:rsid w:val="00D221F0"/>
    <w:rsid w:val="00D2319B"/>
    <w:rsid w:val="00D246DF"/>
    <w:rsid w:val="00D251A7"/>
    <w:rsid w:val="00D25685"/>
    <w:rsid w:val="00D27A42"/>
    <w:rsid w:val="00D27A4C"/>
    <w:rsid w:val="00D30C34"/>
    <w:rsid w:val="00D40104"/>
    <w:rsid w:val="00D43765"/>
    <w:rsid w:val="00D54CD5"/>
    <w:rsid w:val="00D568E6"/>
    <w:rsid w:val="00D56A80"/>
    <w:rsid w:val="00D609ED"/>
    <w:rsid w:val="00D620E4"/>
    <w:rsid w:val="00D64FAC"/>
    <w:rsid w:val="00D707B5"/>
    <w:rsid w:val="00D719D5"/>
    <w:rsid w:val="00D72EED"/>
    <w:rsid w:val="00D739FD"/>
    <w:rsid w:val="00D746F6"/>
    <w:rsid w:val="00D74AAB"/>
    <w:rsid w:val="00D8197E"/>
    <w:rsid w:val="00D83677"/>
    <w:rsid w:val="00D843F0"/>
    <w:rsid w:val="00D94A34"/>
    <w:rsid w:val="00D95056"/>
    <w:rsid w:val="00D9712D"/>
    <w:rsid w:val="00DA0C52"/>
    <w:rsid w:val="00DA0D10"/>
    <w:rsid w:val="00DA2B86"/>
    <w:rsid w:val="00DA2E9B"/>
    <w:rsid w:val="00DA3EDC"/>
    <w:rsid w:val="00DB5281"/>
    <w:rsid w:val="00DB7D58"/>
    <w:rsid w:val="00DC1228"/>
    <w:rsid w:val="00DC16D4"/>
    <w:rsid w:val="00DC1E61"/>
    <w:rsid w:val="00DD089C"/>
    <w:rsid w:val="00DD28B6"/>
    <w:rsid w:val="00DD2953"/>
    <w:rsid w:val="00DD4EDD"/>
    <w:rsid w:val="00DE4020"/>
    <w:rsid w:val="00DE7DEC"/>
    <w:rsid w:val="00E0034F"/>
    <w:rsid w:val="00E04F98"/>
    <w:rsid w:val="00E0621B"/>
    <w:rsid w:val="00E121B6"/>
    <w:rsid w:val="00E123A1"/>
    <w:rsid w:val="00E1621E"/>
    <w:rsid w:val="00E20516"/>
    <w:rsid w:val="00E22859"/>
    <w:rsid w:val="00E25FF7"/>
    <w:rsid w:val="00E37E45"/>
    <w:rsid w:val="00E37F03"/>
    <w:rsid w:val="00E45CA2"/>
    <w:rsid w:val="00E524C3"/>
    <w:rsid w:val="00E5670B"/>
    <w:rsid w:val="00E62EC5"/>
    <w:rsid w:val="00E65161"/>
    <w:rsid w:val="00E667CD"/>
    <w:rsid w:val="00E7244B"/>
    <w:rsid w:val="00E76B86"/>
    <w:rsid w:val="00E770F8"/>
    <w:rsid w:val="00E83F74"/>
    <w:rsid w:val="00E87A84"/>
    <w:rsid w:val="00E96D4E"/>
    <w:rsid w:val="00E97EBE"/>
    <w:rsid w:val="00E97F3E"/>
    <w:rsid w:val="00EA53B2"/>
    <w:rsid w:val="00EA6A52"/>
    <w:rsid w:val="00EA6DFB"/>
    <w:rsid w:val="00EA7850"/>
    <w:rsid w:val="00EB2F7B"/>
    <w:rsid w:val="00EB6CD2"/>
    <w:rsid w:val="00EC2899"/>
    <w:rsid w:val="00EC497A"/>
    <w:rsid w:val="00EC6A72"/>
    <w:rsid w:val="00EC6CF9"/>
    <w:rsid w:val="00EC7CD9"/>
    <w:rsid w:val="00ED2399"/>
    <w:rsid w:val="00ED4FE6"/>
    <w:rsid w:val="00ED68C6"/>
    <w:rsid w:val="00ED6DEC"/>
    <w:rsid w:val="00EE2287"/>
    <w:rsid w:val="00EE2382"/>
    <w:rsid w:val="00EE2C3E"/>
    <w:rsid w:val="00EE42AF"/>
    <w:rsid w:val="00EE634F"/>
    <w:rsid w:val="00EE7330"/>
    <w:rsid w:val="00EF3D6C"/>
    <w:rsid w:val="00EF62B7"/>
    <w:rsid w:val="00EF62D7"/>
    <w:rsid w:val="00EF678C"/>
    <w:rsid w:val="00EF72AD"/>
    <w:rsid w:val="00F01AFD"/>
    <w:rsid w:val="00F038A7"/>
    <w:rsid w:val="00F04B7E"/>
    <w:rsid w:val="00F079E7"/>
    <w:rsid w:val="00F10741"/>
    <w:rsid w:val="00F122D5"/>
    <w:rsid w:val="00F12DB6"/>
    <w:rsid w:val="00F141F3"/>
    <w:rsid w:val="00F14BFC"/>
    <w:rsid w:val="00F163D2"/>
    <w:rsid w:val="00F17325"/>
    <w:rsid w:val="00F22F77"/>
    <w:rsid w:val="00F2369A"/>
    <w:rsid w:val="00F26483"/>
    <w:rsid w:val="00F347DA"/>
    <w:rsid w:val="00F419AC"/>
    <w:rsid w:val="00F440EF"/>
    <w:rsid w:val="00F44491"/>
    <w:rsid w:val="00F4572C"/>
    <w:rsid w:val="00F45B34"/>
    <w:rsid w:val="00F45DB5"/>
    <w:rsid w:val="00F466D5"/>
    <w:rsid w:val="00F46BBB"/>
    <w:rsid w:val="00F46D2B"/>
    <w:rsid w:val="00F50A6C"/>
    <w:rsid w:val="00F51183"/>
    <w:rsid w:val="00F55793"/>
    <w:rsid w:val="00F5725D"/>
    <w:rsid w:val="00F60859"/>
    <w:rsid w:val="00F61128"/>
    <w:rsid w:val="00F642F8"/>
    <w:rsid w:val="00F64D14"/>
    <w:rsid w:val="00F64DB9"/>
    <w:rsid w:val="00F65048"/>
    <w:rsid w:val="00F67A27"/>
    <w:rsid w:val="00F76128"/>
    <w:rsid w:val="00F76D36"/>
    <w:rsid w:val="00F82EE4"/>
    <w:rsid w:val="00F9389A"/>
    <w:rsid w:val="00F95A69"/>
    <w:rsid w:val="00F96B19"/>
    <w:rsid w:val="00F97923"/>
    <w:rsid w:val="00FA0FC1"/>
    <w:rsid w:val="00FA1DA9"/>
    <w:rsid w:val="00FA41C1"/>
    <w:rsid w:val="00FB06CD"/>
    <w:rsid w:val="00FB2442"/>
    <w:rsid w:val="00FB245D"/>
    <w:rsid w:val="00FB3E94"/>
    <w:rsid w:val="00FB6FD0"/>
    <w:rsid w:val="00FC22EC"/>
    <w:rsid w:val="00FC6CE0"/>
    <w:rsid w:val="00FD6040"/>
    <w:rsid w:val="00FD747C"/>
    <w:rsid w:val="00FE587F"/>
    <w:rsid w:val="00FE6B8F"/>
    <w:rsid w:val="00FE71F8"/>
    <w:rsid w:val="00FF4FF1"/>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4C8D2397-DFC6-4E13-A373-CEB7ABED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7348">
      <w:bodyDiv w:val="1"/>
      <w:marLeft w:val="0"/>
      <w:marRight w:val="0"/>
      <w:marTop w:val="0"/>
      <w:marBottom w:val="0"/>
      <w:divBdr>
        <w:top w:val="none" w:sz="0" w:space="0" w:color="auto"/>
        <w:left w:val="none" w:sz="0" w:space="0" w:color="auto"/>
        <w:bottom w:val="none" w:sz="0" w:space="0" w:color="auto"/>
        <w:right w:val="none" w:sz="0" w:space="0" w:color="auto"/>
      </w:divBdr>
    </w:div>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pfdo.ru" TargetMode="External"/><Relationship Id="rId13" Type="http://schemas.openxmlformats.org/officeDocument/2006/relationships/hyperlink" Target="https://www.nakhodka-city.ru/administration/structure/docx/item/?deptid=12&amp;cid=2&amp;gid=139&amp;subid=970&amp;sid=7480" TargetMode="External"/><Relationship Id="rId18" Type="http://schemas.openxmlformats.org/officeDocument/2006/relationships/hyperlink" Target="https://www.nakhodka-city.ru/model/?cid=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www.nakhodka-city.ru/administration/structure/docx/item/?deptid=12&amp;cid=2&amp;gid=139&amp;subid=970&amp;sid=7459" TargetMode="External"/><Relationship Id="rId17" Type="http://schemas.openxmlformats.org/officeDocument/2006/relationships/hyperlink" Target="consultantplus://offline/ref=82E7956BF7A77FD9A9C12CF006C4022FBF27EB262A518D8A0736604A24678A1248C93B984A792E0F2435324C9422C2162DB76058885AKE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2E7956BF7A77FD9A9C12CF006C4022FBF27EB262A518D8A0736604A24678A1248C93B984A792E0F2435324C9422C2162DB76058885AKEX" TargetMode="External"/><Relationship Id="rId20" Type="http://schemas.openxmlformats.org/officeDocument/2006/relationships/hyperlink" Target="http://www.nakhodka-cit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khodka-city.ru/administration/structure/docx/?deptid=8&amp;gid=4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akhodka-city.ru/events/news/item/?sid=16831" TargetMode="External"/><Relationship Id="rId23" Type="http://schemas.openxmlformats.org/officeDocument/2006/relationships/header" Target="header1.xml"/><Relationship Id="rId10" Type="http://schemas.openxmlformats.org/officeDocument/2006/relationships/hyperlink" Target="https://www.nakhodka-city.ru/administration/structure/docx/?deptid=8&amp;gid=471" TargetMode="External"/><Relationship Id="rId19" Type="http://schemas.openxmlformats.org/officeDocument/2006/relationships/hyperlink" Target="https://www.nakhodka-city.ru/model/?cid=23" TargetMode="External"/><Relationship Id="rId4" Type="http://schemas.openxmlformats.org/officeDocument/2006/relationships/settings" Target="settings.xml"/><Relationship Id="rId9" Type="http://schemas.openxmlformats.org/officeDocument/2006/relationships/hyperlink" Target="https://www.nakhodka-city.ru/administration/structure/docx/?deptid=24&amp;gid=194" TargetMode="External"/><Relationship Id="rId14" Type="http://schemas.openxmlformats.org/officeDocument/2006/relationships/hyperlink" Target="https://www.nakhodka-city.ru/events/news/item/?sid=16818" TargetMode="External"/><Relationship Id="rId22"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0563-6E51-4973-B793-95BDB110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44</Pages>
  <Words>9844</Words>
  <Characters>56114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Ветрова Марина Николаевна</dc:creator>
  <cp:lastModifiedBy>Червонопрапорная Олеся Евгеньевна</cp:lastModifiedBy>
  <cp:revision>419</cp:revision>
  <cp:lastPrinted>2025-04-10T22:57:00Z</cp:lastPrinted>
  <dcterms:created xsi:type="dcterms:W3CDTF">2023-01-13T05:32:00Z</dcterms:created>
  <dcterms:modified xsi:type="dcterms:W3CDTF">2025-04-10T22:57:00Z</dcterms:modified>
</cp:coreProperties>
</file>