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3F34BD0D" w:rsidR="00D16D6D" w:rsidRPr="00C350ED" w:rsidRDefault="00D16D6D" w:rsidP="00D16D6D">
      <w:pPr>
        <w:ind w:left="743"/>
      </w:pPr>
      <w:r>
        <w:t xml:space="preserve">                                                                       </w:t>
      </w:r>
      <w:r w:rsidR="009A66CE">
        <w:t xml:space="preserve"> </w:t>
      </w:r>
      <w:r w:rsidR="001F149C">
        <w:t xml:space="preserve">                              18</w:t>
      </w:r>
      <w:r w:rsidR="006C6864">
        <w:t>.0</w:t>
      </w:r>
      <w:r w:rsidR="001F149C">
        <w:t>7</w:t>
      </w:r>
      <w:r>
        <w:t>.202</w:t>
      </w:r>
      <w:r w:rsidR="00F9676D">
        <w:t>5</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07B58CA3" w:rsidR="007B7649" w:rsidRPr="005158CF" w:rsidRDefault="001F149C" w:rsidP="00C350ED">
      <w:pPr>
        <w:widowControl w:val="0"/>
        <w:autoSpaceDE w:val="0"/>
        <w:autoSpaceDN w:val="0"/>
        <w:adjustRightInd w:val="0"/>
        <w:jc w:val="center"/>
        <w:rPr>
          <w:b/>
        </w:rPr>
      </w:pPr>
      <w:r>
        <w:rPr>
          <w:b/>
        </w:rPr>
        <w:t>1</w:t>
      </w:r>
      <w:r w:rsidR="009B1D77" w:rsidRPr="005158CF">
        <w:rPr>
          <w:b/>
        </w:rPr>
        <w:t xml:space="preserve"> лот</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Default="003D3AF5" w:rsidP="00C350ED">
      <w:pPr>
        <w:spacing w:after="200" w:line="276" w:lineRule="auto"/>
        <w:jc w:val="center"/>
        <w:rPr>
          <w:lang w:eastAsia="en-US"/>
        </w:rPr>
      </w:pPr>
    </w:p>
    <w:p w14:paraId="10D62E67" w14:textId="77777777" w:rsidR="002928BA" w:rsidRPr="00C350ED" w:rsidRDefault="002928BA"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17299831"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F9676D">
        <w:rPr>
          <w:lang w:eastAsia="en-US"/>
        </w:rPr>
        <w:t>, 2025</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п/п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 xml:space="preserve">Извещение о проведении аукциона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07EAA6A5" w:rsidR="00834A86" w:rsidRPr="005158CF" w:rsidRDefault="00834A86" w:rsidP="00DA20C4">
            <w:pPr>
              <w:autoSpaceDE w:val="0"/>
              <w:autoSpaceDN w:val="0"/>
              <w:adjustRightInd w:val="0"/>
              <w:rPr>
                <w:bCs/>
              </w:rPr>
            </w:pPr>
            <w:r w:rsidRPr="005158CF">
              <w:rPr>
                <w:bCs/>
              </w:rPr>
              <w:t xml:space="preserve">Приложение </w:t>
            </w:r>
            <w:r w:rsidR="002222B9" w:rsidRPr="005158CF">
              <w:rPr>
                <w:bCs/>
              </w:rPr>
              <w:t>3</w:t>
            </w:r>
            <w:r w:rsidR="00DA20C4">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52AB152E" w:rsidR="00834A86" w:rsidRPr="005158CF" w:rsidRDefault="00834A86" w:rsidP="002928BA">
            <w:pPr>
              <w:autoSpaceDE w:val="0"/>
              <w:autoSpaceDN w:val="0"/>
              <w:adjustRightInd w:val="0"/>
              <w:rPr>
                <w:bCs/>
              </w:rPr>
            </w:pPr>
            <w:r w:rsidRPr="005158CF">
              <w:rPr>
                <w:bCs/>
              </w:rPr>
              <w:t xml:space="preserve">Приложение </w:t>
            </w:r>
            <w:r w:rsidR="00102575">
              <w:rPr>
                <w:bCs/>
              </w:rPr>
              <w:t>4</w:t>
            </w:r>
            <w:bookmarkStart w:id="0" w:name="_GoBack"/>
            <w:bookmarkEnd w:id="0"/>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1" w:name="_Hlk82179581"/>
      <w:r w:rsidRPr="00C350ED">
        <w:rPr>
          <w:b/>
        </w:rPr>
        <w:t xml:space="preserve">– </w:t>
      </w:r>
      <w:bookmarkEnd w:id="1"/>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2"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2"/>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3" w:name="_Hlk146204721"/>
      <w:r w:rsidR="00FF4D87" w:rsidRPr="00C350ED">
        <w:t xml:space="preserve"> подается в срок и по форме, которые установлены документацией об аукционе</w:t>
      </w:r>
      <w:bookmarkEnd w:id="3"/>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4" w:name="_Hlk68006537"/>
      <w:r w:rsidRPr="00C350ED">
        <w:rPr>
          <w:b/>
          <w:iCs/>
        </w:rPr>
        <w:lastRenderedPageBreak/>
        <w:t>Извещение о проведении аукциона в электронной форме</w:t>
      </w:r>
    </w:p>
    <w:p w14:paraId="5F3ADAB6" w14:textId="394790B3" w:rsidR="000B0F5A" w:rsidRPr="00C350ED" w:rsidRDefault="00E50E97" w:rsidP="00C350ED">
      <w:pPr>
        <w:tabs>
          <w:tab w:val="left" w:pos="709"/>
        </w:tabs>
        <w:autoSpaceDE w:val="0"/>
        <w:autoSpaceDN w:val="0"/>
        <w:adjustRightInd w:val="0"/>
        <w:ind w:firstLine="709"/>
        <w:jc w:val="center"/>
        <w:rPr>
          <w:iCs/>
        </w:rPr>
      </w:pPr>
      <w:bookmarkStart w:id="5" w:name="_Hlk108937273"/>
      <w:r w:rsidRPr="00C350ED">
        <w:rPr>
          <w:bCs/>
        </w:rPr>
        <w:t xml:space="preserve">на право заключения договора аренды </w:t>
      </w:r>
      <w:r w:rsidR="009216CF">
        <w:rPr>
          <w:bCs/>
        </w:rPr>
        <w:t>муниципального имущества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r w:rsidR="00540F85" w:rsidRPr="00C350ED">
          <w:rPr>
            <w:bCs/>
            <w:u w:val="single"/>
            <w:lang w:val="en-US"/>
          </w:rPr>
          <w:t>utp</w:t>
        </w:r>
        <w:r w:rsidR="00540F85" w:rsidRPr="00C350ED">
          <w:rPr>
            <w:bCs/>
            <w:u w:val="single"/>
          </w:rPr>
          <w:t>.</w:t>
        </w:r>
        <w:r w:rsidR="00540F85" w:rsidRPr="00C350ED">
          <w:rPr>
            <w:bCs/>
            <w:u w:val="single"/>
            <w:lang w:val="en-US"/>
          </w:rPr>
          <w:t>sberbank</w:t>
        </w:r>
        <w:r w:rsidR="00540F85" w:rsidRPr="00C350ED">
          <w:rPr>
            <w:bCs/>
            <w:u w:val="single"/>
          </w:rPr>
          <w:t>-</w:t>
        </w:r>
        <w:r w:rsidR="00540F85" w:rsidRPr="00C350ED">
          <w:rPr>
            <w:bCs/>
            <w:u w:val="single"/>
            <w:lang w:val="en-US"/>
          </w:rPr>
          <w:t>ast</w:t>
        </w:r>
        <w:r w:rsidR="00540F85" w:rsidRPr="00C350ED">
          <w:rPr>
            <w:bCs/>
            <w:u w:val="single"/>
          </w:rPr>
          <w:t>.</w:t>
        </w:r>
        <w:r w:rsidR="00540F85" w:rsidRPr="00C350ED">
          <w:rPr>
            <w:bCs/>
            <w:u w:val="single"/>
            <w:lang w:val="en-US"/>
          </w:rPr>
          <w:t>ru</w:t>
        </w:r>
      </w:hyperlink>
      <w:r w:rsidR="00540F85" w:rsidRPr="00C350ED">
        <w:rPr>
          <w:bCs/>
        </w:rPr>
        <w:t xml:space="preserve"> </w:t>
      </w:r>
      <w:r w:rsidR="008C3803" w:rsidRPr="00C350ED">
        <w:rPr>
          <w:iCs/>
        </w:rPr>
        <w:t>в сети Интернет</w:t>
      </w:r>
      <w:bookmarkEnd w:id="5"/>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r w:rsidRPr="00C350ED">
              <w:rPr>
                <w:u w:val="single"/>
              </w:rPr>
              <w:t>kumi</w:t>
            </w:r>
            <w:hyperlink r:id="rId14" w:history="1">
              <w:r w:rsidRPr="00C350ED">
                <w:rPr>
                  <w:u w:val="single"/>
                </w:rPr>
                <w:t>@nakhodka-city</w:t>
              </w:r>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464FF562" w14:textId="46F3E832" w:rsidR="00A83EBC" w:rsidRDefault="00E20D77" w:rsidP="00C350ED">
      <w:pPr>
        <w:tabs>
          <w:tab w:val="left" w:pos="709"/>
        </w:tabs>
        <w:autoSpaceDE w:val="0"/>
        <w:autoSpaceDN w:val="0"/>
        <w:adjustRightInd w:val="0"/>
        <w:ind w:firstLine="567"/>
        <w:jc w:val="both"/>
        <w:rPr>
          <w:iCs/>
        </w:rPr>
      </w:pPr>
      <w:r w:rsidRPr="00C350ED">
        <w:rPr>
          <w:iCs/>
        </w:rPr>
        <w:t xml:space="preserve">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E359DA">
        <w:rPr>
          <w:iCs/>
        </w:rPr>
        <w:t>17</w:t>
      </w:r>
      <w:r w:rsidR="00AF18CE" w:rsidRPr="00C350ED">
        <w:rPr>
          <w:iCs/>
        </w:rPr>
        <w:t>.0</w:t>
      </w:r>
      <w:r w:rsidR="00E359DA">
        <w:rPr>
          <w:iCs/>
        </w:rPr>
        <w:t>7</w:t>
      </w:r>
      <w:r w:rsidR="00AF18CE" w:rsidRPr="00C350ED">
        <w:rPr>
          <w:iCs/>
        </w:rPr>
        <w:t>.202</w:t>
      </w:r>
      <w:r w:rsidR="008D4366">
        <w:rPr>
          <w:iCs/>
        </w:rPr>
        <w:t>5</w:t>
      </w:r>
      <w:r w:rsidR="00AF18CE" w:rsidRPr="00C350ED">
        <w:rPr>
          <w:iCs/>
        </w:rPr>
        <w:t xml:space="preserve"> № </w:t>
      </w:r>
      <w:r w:rsidR="00E359DA">
        <w:rPr>
          <w:iCs/>
        </w:rPr>
        <w:t>637</w:t>
      </w:r>
      <w:r w:rsidR="008133D3">
        <w:rPr>
          <w:iCs/>
        </w:rPr>
        <w:t>-р</w:t>
      </w:r>
      <w:r w:rsidR="002928BA">
        <w:rPr>
          <w:iCs/>
        </w:rPr>
        <w:t>.</w:t>
      </w:r>
      <w:r w:rsidR="00451E5F" w:rsidRPr="00C350ED">
        <w:rPr>
          <w:iCs/>
        </w:rPr>
        <w:t xml:space="preserve"> </w:t>
      </w:r>
    </w:p>
    <w:p w14:paraId="757EE7B5" w14:textId="048583F7" w:rsidR="00F831CD" w:rsidRPr="00C350ED" w:rsidRDefault="00645075" w:rsidP="00C350ED">
      <w:pPr>
        <w:tabs>
          <w:tab w:val="left" w:pos="709"/>
        </w:tabs>
        <w:autoSpaceDE w:val="0"/>
        <w:autoSpaceDN w:val="0"/>
        <w:adjustRightInd w:val="0"/>
        <w:ind w:firstLine="567"/>
        <w:jc w:val="both"/>
        <w:rPr>
          <w:iCs/>
        </w:rPr>
      </w:pPr>
      <w:r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r w:rsidR="008A37E4" w:rsidRPr="00C350ED">
          <w:rPr>
            <w:bCs/>
            <w:u w:val="single"/>
            <w:lang w:val="en-US"/>
          </w:rPr>
          <w:t>utp</w:t>
        </w:r>
        <w:r w:rsidR="008A37E4" w:rsidRPr="00C350ED">
          <w:rPr>
            <w:bCs/>
            <w:u w:val="single"/>
          </w:rPr>
          <w:t>.</w:t>
        </w:r>
        <w:r w:rsidR="008A37E4" w:rsidRPr="00C350ED">
          <w:rPr>
            <w:bCs/>
            <w:u w:val="single"/>
            <w:lang w:val="en-US"/>
          </w:rPr>
          <w:t>sberbank</w:t>
        </w:r>
        <w:r w:rsidR="008A37E4" w:rsidRPr="00C350ED">
          <w:rPr>
            <w:bCs/>
            <w:u w:val="single"/>
          </w:rPr>
          <w:t>-</w:t>
        </w:r>
        <w:r w:rsidR="008A37E4" w:rsidRPr="00C350ED">
          <w:rPr>
            <w:bCs/>
            <w:u w:val="single"/>
            <w:lang w:val="en-US"/>
          </w:rPr>
          <w:t>ast</w:t>
        </w:r>
        <w:r w:rsidR="008A37E4" w:rsidRPr="00C350ED">
          <w:rPr>
            <w:bCs/>
            <w:u w:val="single"/>
          </w:rPr>
          <w:t>.</w:t>
        </w:r>
        <w:r w:rsidR="008A37E4" w:rsidRPr="00C350ED">
          <w:rPr>
            <w:bCs/>
            <w:u w:val="single"/>
            <w:lang w:val="en-US"/>
          </w:rPr>
          <w:t>ru</w:t>
        </w:r>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
    <w:p w14:paraId="551072A6" w14:textId="1D1006CD" w:rsidR="0026574D" w:rsidRPr="00C350ED" w:rsidRDefault="00B86035" w:rsidP="00C350ED">
      <w:pPr>
        <w:spacing w:before="120" w:after="120"/>
        <w:jc w:val="center"/>
        <w:rPr>
          <w:b/>
          <w:iCs/>
        </w:rPr>
      </w:pPr>
      <w:r w:rsidRPr="00C350ED">
        <w:rPr>
          <w:b/>
          <w:iCs/>
        </w:rPr>
        <w:t>Лот № 1</w:t>
      </w:r>
    </w:p>
    <w:p w14:paraId="639469D7" w14:textId="77777777" w:rsidR="008133D3" w:rsidRPr="002928BA" w:rsidRDefault="008133D3" w:rsidP="008133D3">
      <w:pPr>
        <w:ind w:firstLine="709"/>
        <w:jc w:val="both"/>
        <w:rPr>
          <w:b/>
          <w:bCs/>
        </w:rPr>
      </w:pPr>
      <w:r w:rsidRPr="002928BA">
        <w:rPr>
          <w:b/>
          <w:bCs/>
        </w:rPr>
        <w:t xml:space="preserve">Место расположения муниципального имущества, права на которое передаются по договору: </w:t>
      </w:r>
    </w:p>
    <w:p w14:paraId="601C2375" w14:textId="4977BD3F" w:rsidR="00E359DA" w:rsidRPr="00E359DA" w:rsidRDefault="00446563" w:rsidP="00446563">
      <w:pPr>
        <w:ind w:firstLine="709"/>
        <w:jc w:val="both"/>
      </w:pPr>
      <w:r>
        <w:rPr>
          <w:b/>
          <w:bCs/>
        </w:rPr>
        <w:t>н</w:t>
      </w:r>
      <w:r w:rsidRPr="00446563">
        <w:rPr>
          <w:b/>
          <w:bCs/>
        </w:rPr>
        <w:t>ежилые помещения в здании (</w:t>
      </w:r>
      <w:r w:rsidR="00E359DA">
        <w:rPr>
          <w:b/>
          <w:bCs/>
        </w:rPr>
        <w:t xml:space="preserve">жилой дом </w:t>
      </w:r>
      <w:r w:rsidRPr="00446563">
        <w:rPr>
          <w:b/>
          <w:bCs/>
        </w:rPr>
        <w:t xml:space="preserve">лит.1) </w:t>
      </w:r>
      <w:r w:rsidR="00E359DA">
        <w:t>общей площадью</w:t>
      </w:r>
      <w:r w:rsidR="00E359DA" w:rsidRPr="00E359DA">
        <w:t xml:space="preserve"> 82,2  кв.м, этаж 1, подвал, кадастровый номер 25:31:010404:6557, расположенные по адресу: Приморский край, </w:t>
      </w:r>
      <w:r w:rsidR="00E359DA">
        <w:t xml:space="preserve">   </w:t>
      </w:r>
      <w:r w:rsidR="00E359DA" w:rsidRPr="00E359DA">
        <w:t xml:space="preserve">г. Находка, ул. Дзержинского, д.6, пом. III </w:t>
      </w:r>
    </w:p>
    <w:p w14:paraId="42F97566" w14:textId="1427D944" w:rsidR="008133D3" w:rsidRPr="00C648C1" w:rsidRDefault="008133D3" w:rsidP="00446563">
      <w:pPr>
        <w:ind w:firstLine="709"/>
        <w:jc w:val="both"/>
      </w:pPr>
      <w:r w:rsidRPr="00C648C1">
        <w:rPr>
          <w:b/>
          <w:bCs/>
        </w:rPr>
        <w:t>Описание и технические характеристики муниципального имущества, права на которое передаются по договору:</w:t>
      </w:r>
      <w:r w:rsidRPr="00C648C1">
        <w:rPr>
          <w:sz w:val="22"/>
          <w:szCs w:val="22"/>
        </w:rPr>
        <w:t xml:space="preserve"> </w:t>
      </w:r>
      <w:r w:rsidRPr="00C648C1">
        <w:t>назначение – нежилое; фактическое использование – по назначению; Двер</w:t>
      </w:r>
      <w:r w:rsidR="00446563">
        <w:t xml:space="preserve">и: </w:t>
      </w:r>
      <w:r w:rsidR="00446563" w:rsidRPr="00446563">
        <w:t>входная металлическая, межкомнатные деревянные</w:t>
      </w:r>
      <w:r w:rsidRPr="00C648C1">
        <w:t xml:space="preserve">; </w:t>
      </w:r>
      <w:r w:rsidR="00446563">
        <w:t xml:space="preserve">Окна – </w:t>
      </w:r>
      <w:r w:rsidR="00446563" w:rsidRPr="00446563">
        <w:t>деревянные, имеются металлические решетки;</w:t>
      </w:r>
      <w:r w:rsidR="00446563">
        <w:t xml:space="preserve"> </w:t>
      </w:r>
      <w:r w:rsidRPr="00C648C1">
        <w:t xml:space="preserve">Полы </w:t>
      </w:r>
      <w:r w:rsidR="00446563">
        <w:t>–</w:t>
      </w:r>
      <w:r w:rsidRPr="00C648C1">
        <w:t xml:space="preserve"> линолеум</w:t>
      </w:r>
      <w:r w:rsidR="00446563">
        <w:t>, плитка</w:t>
      </w:r>
      <w:r w:rsidRPr="00C648C1">
        <w:t xml:space="preserve">; Внутренняя отделка: потолок-побелка, стены </w:t>
      </w:r>
      <w:r w:rsidR="00446563">
        <w:t>–</w:t>
      </w:r>
      <w:r w:rsidRPr="00C648C1">
        <w:t xml:space="preserve"> </w:t>
      </w:r>
      <w:r w:rsidR="00446563">
        <w:t xml:space="preserve">побелка, </w:t>
      </w:r>
      <w:r w:rsidR="00E359DA">
        <w:t>плитка</w:t>
      </w:r>
      <w:r w:rsidRPr="00C648C1">
        <w:t>; Инженерные сети: Сети электроснабжения – розетки, выключатели</w:t>
      </w:r>
      <w:r w:rsidR="00446563">
        <w:t>, лампы накаливания</w:t>
      </w:r>
      <w:r w:rsidR="00E359DA">
        <w:t>; Отопление - централизованное</w:t>
      </w:r>
      <w:r w:rsidRPr="00C648C1">
        <w:t>; Водоснабжение, водоотведение – централизованные</w:t>
      </w:r>
      <w:r w:rsidR="00446563">
        <w:t xml:space="preserve">. </w:t>
      </w:r>
    </w:p>
    <w:p w14:paraId="77199069" w14:textId="03AAEE3F" w:rsidR="008133D3" w:rsidRPr="00362E20" w:rsidRDefault="008133D3" w:rsidP="008133D3">
      <w:pPr>
        <w:ind w:firstLine="709"/>
        <w:jc w:val="both"/>
      </w:pPr>
      <w:r w:rsidRPr="00362E20">
        <w:rPr>
          <w:b/>
          <w:bCs/>
        </w:rPr>
        <w:t xml:space="preserve">Целевое назначение муниципального имущества, право на которое передаются по договору: </w:t>
      </w:r>
      <w:r w:rsidRPr="00362E20">
        <w:t>оказание жилищно-коммунальных услуг,</w:t>
      </w:r>
      <w:r w:rsidR="00446563">
        <w:t xml:space="preserve"> услуг связи, торговли, бытового обслуживания, административное.</w:t>
      </w:r>
    </w:p>
    <w:p w14:paraId="2AC5FB7D" w14:textId="0201FF5D" w:rsidR="008133D3" w:rsidRPr="00C648C1" w:rsidRDefault="008133D3" w:rsidP="008133D3">
      <w:pPr>
        <w:ind w:firstLine="709"/>
        <w:jc w:val="both"/>
      </w:pPr>
      <w:r w:rsidRPr="00C648C1">
        <w:rPr>
          <w:b/>
          <w:bCs/>
        </w:rPr>
        <w:t>Начальная (минимальная) цена договора</w:t>
      </w:r>
      <w:r w:rsidRPr="00C648C1">
        <w:rPr>
          <w:sz w:val="22"/>
          <w:szCs w:val="22"/>
        </w:rPr>
        <w:t xml:space="preserve"> – </w:t>
      </w:r>
      <w:r w:rsidR="00E359DA">
        <w:t>17</w:t>
      </w:r>
      <w:r w:rsidR="00446563">
        <w:t xml:space="preserve"> </w:t>
      </w:r>
      <w:r w:rsidR="00E359DA">
        <w:t>000</w:t>
      </w:r>
      <w:r w:rsidRPr="00C648C1">
        <w:t xml:space="preserve"> (</w:t>
      </w:r>
      <w:r w:rsidR="00E359DA">
        <w:t>семнадцать</w:t>
      </w:r>
      <w:r w:rsidR="00446563">
        <w:t xml:space="preserve"> тысяч</w:t>
      </w:r>
      <w:r w:rsidRPr="00C648C1">
        <w:t>) рублей 00 копеек в месяц без учёта НДС и коммунальных платежей.</w:t>
      </w:r>
    </w:p>
    <w:p w14:paraId="084DC141" w14:textId="429BEC1B" w:rsidR="008133D3" w:rsidRPr="00C648C1" w:rsidRDefault="008133D3" w:rsidP="008133D3">
      <w:pPr>
        <w:ind w:firstLine="709"/>
        <w:jc w:val="both"/>
      </w:pPr>
      <w:r w:rsidRPr="00C648C1">
        <w:rPr>
          <w:b/>
          <w:bCs/>
        </w:rPr>
        <w:t>Величина повышения начальной цены лота («шаг аукциона»)</w:t>
      </w:r>
      <w:r w:rsidRPr="00C648C1">
        <w:rPr>
          <w:b/>
          <w:bCs/>
          <w:sz w:val="22"/>
          <w:szCs w:val="22"/>
        </w:rPr>
        <w:t xml:space="preserve"> </w:t>
      </w:r>
      <w:r w:rsidRPr="00C648C1">
        <w:t xml:space="preserve">(5 % начальной (минимальной) цены аукциона/лота) </w:t>
      </w:r>
      <w:r w:rsidR="00E359DA">
        <w:t>850</w:t>
      </w:r>
      <w:r w:rsidR="00446563">
        <w:t>,</w:t>
      </w:r>
      <w:r w:rsidR="00E359DA">
        <w:t>00</w:t>
      </w:r>
      <w:r w:rsidRPr="00C648C1">
        <w:t xml:space="preserve"> (</w:t>
      </w:r>
      <w:r w:rsidR="00E359DA">
        <w:t>восемьсот пятьдесят</w:t>
      </w:r>
      <w:r w:rsidRPr="00C648C1">
        <w:t>) рубл</w:t>
      </w:r>
      <w:r w:rsidR="00E359DA">
        <w:t>ей 00</w:t>
      </w:r>
      <w:r w:rsidRPr="00C648C1">
        <w:t xml:space="preserve"> копеек.</w:t>
      </w:r>
    </w:p>
    <w:p w14:paraId="29FBA219" w14:textId="7DAE8248" w:rsidR="008133D3" w:rsidRPr="00C648C1" w:rsidRDefault="008133D3" w:rsidP="008133D3">
      <w:pPr>
        <w:tabs>
          <w:tab w:val="left" w:pos="567"/>
        </w:tabs>
        <w:jc w:val="both"/>
      </w:pPr>
      <w:r w:rsidRPr="00C648C1">
        <w:rPr>
          <w:b/>
          <w:sz w:val="22"/>
          <w:szCs w:val="22"/>
        </w:rPr>
        <w:lastRenderedPageBreak/>
        <w:t xml:space="preserve">            </w:t>
      </w:r>
      <w:r w:rsidRPr="00C648C1">
        <w:rPr>
          <w:b/>
          <w:bCs/>
        </w:rPr>
        <w:t>Размер задатка на участие в аукционе</w:t>
      </w:r>
      <w:r w:rsidRPr="00C648C1">
        <w:rPr>
          <w:b/>
          <w:sz w:val="22"/>
          <w:szCs w:val="22"/>
        </w:rPr>
        <w:t xml:space="preserve"> </w:t>
      </w:r>
      <w:r w:rsidRPr="00C648C1">
        <w:t xml:space="preserve">(100% от начальной (минимальной) цены аукциона/ лота) –  </w:t>
      </w:r>
      <w:r w:rsidR="00E359DA">
        <w:t>17</w:t>
      </w:r>
      <w:r w:rsidR="00446563" w:rsidRPr="00446563">
        <w:t xml:space="preserve"> </w:t>
      </w:r>
      <w:r w:rsidR="00E359DA">
        <w:t>000</w:t>
      </w:r>
      <w:r w:rsidR="00446563" w:rsidRPr="00446563">
        <w:t xml:space="preserve"> (</w:t>
      </w:r>
      <w:r w:rsidR="00E359DA">
        <w:t>семнадцать</w:t>
      </w:r>
      <w:r w:rsidR="00446563" w:rsidRPr="00446563">
        <w:t xml:space="preserve"> тысячи) рублей 00 копеек</w:t>
      </w:r>
      <w:r w:rsidRPr="00C648C1">
        <w:t xml:space="preserve">. </w:t>
      </w:r>
    </w:p>
    <w:p w14:paraId="35865780" w14:textId="77777777" w:rsidR="008133D3" w:rsidRDefault="008133D3" w:rsidP="008133D3">
      <w:pPr>
        <w:ind w:firstLine="709"/>
        <w:jc w:val="both"/>
      </w:pPr>
      <w:r w:rsidRPr="00C648C1">
        <w:rPr>
          <w:b/>
          <w:bCs/>
        </w:rPr>
        <w:t>Срок действия договора аренды:</w:t>
      </w:r>
      <w:r w:rsidRPr="00C648C1">
        <w:rPr>
          <w:sz w:val="22"/>
          <w:szCs w:val="22"/>
        </w:rPr>
        <w:t xml:space="preserve"> </w:t>
      </w:r>
      <w:r w:rsidRPr="00C648C1">
        <w:t>5 лет.</w:t>
      </w:r>
    </w:p>
    <w:p w14:paraId="0A572BBC" w14:textId="77777777" w:rsidR="002928BA" w:rsidRPr="00C350ED" w:rsidRDefault="002928BA" w:rsidP="008133D3">
      <w:pPr>
        <w:jc w:val="both"/>
        <w:rPr>
          <w:rFonts w:eastAsia="Calibri"/>
          <w:lang w:eastAsia="en-US"/>
        </w:rPr>
      </w:pPr>
    </w:p>
    <w:p w14:paraId="17B187B5" w14:textId="076B8BDE" w:rsidR="0026574D" w:rsidRPr="00C350ED" w:rsidRDefault="00AB2502" w:rsidP="00C350ED">
      <w:pPr>
        <w:ind w:firstLine="709"/>
        <w:jc w:val="both"/>
        <w:rPr>
          <w:rFonts w:eastAsia="Calibri"/>
          <w:lang w:eastAsia="en-US"/>
        </w:rPr>
      </w:pPr>
      <w:r w:rsidRPr="00C350ED">
        <w:rPr>
          <w:rFonts w:eastAsia="Calibri"/>
          <w:lang w:eastAsia="en-US"/>
        </w:rPr>
        <w:t xml:space="preserve">   </w:t>
      </w:r>
      <w:r w:rsidR="00C648C1">
        <w:rPr>
          <w:rFonts w:eastAsia="Calibri"/>
          <w:lang w:eastAsia="en-US"/>
        </w:rPr>
        <w:t xml:space="preserve">                        ______</w:t>
      </w:r>
      <w:r w:rsidRPr="00C350ED">
        <w:rPr>
          <w:rFonts w:eastAsia="Calibri"/>
          <w:lang w:eastAsia="en-US"/>
        </w:rPr>
        <w:t>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052E0423"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 xml:space="preserve">Заявитель осуществляет перечисление денежных средств в сумме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r w:rsidRPr="00C350ED">
        <w:t>АО"Сбербанк-АСТ"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соглашение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4"/>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xml:space="preserve">, открытом в аналитическом учете, блокировку денежных средств в размере задатка, предусмотренного информационным сообщением о проведении аукциона,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6"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6"/>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lastRenderedPageBreak/>
        <w:t>1.5.3. В случае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В случае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случае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случае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r w:rsidR="00EE5B40" w:rsidRPr="00C350ED">
          <w:rPr>
            <w:bCs/>
            <w:u w:val="single"/>
            <w:lang w:val="en-US"/>
          </w:rPr>
          <w:t>utp</w:t>
        </w:r>
        <w:r w:rsidR="00EE5B40" w:rsidRPr="00C350ED">
          <w:rPr>
            <w:bCs/>
            <w:u w:val="single"/>
          </w:rPr>
          <w:t>.</w:t>
        </w:r>
        <w:r w:rsidR="00EE5B40" w:rsidRPr="00C350ED">
          <w:rPr>
            <w:bCs/>
            <w:u w:val="single"/>
            <w:lang w:val="en-US"/>
          </w:rPr>
          <w:t>sberbank</w:t>
        </w:r>
        <w:r w:rsidR="00EE5B40" w:rsidRPr="00C350ED">
          <w:rPr>
            <w:bCs/>
            <w:u w:val="single"/>
          </w:rPr>
          <w:t>-</w:t>
        </w:r>
        <w:r w:rsidR="00EE5B40" w:rsidRPr="00C350ED">
          <w:rPr>
            <w:bCs/>
            <w:u w:val="single"/>
            <w:lang w:val="en-US"/>
          </w:rPr>
          <w:t>ast</w:t>
        </w:r>
        <w:r w:rsidR="00EE5B40" w:rsidRPr="00C350ED">
          <w:rPr>
            <w:bCs/>
            <w:u w:val="single"/>
          </w:rPr>
          <w:t>.</w:t>
        </w:r>
        <w:r w:rsidR="00EE5B40" w:rsidRPr="00C350ED">
          <w:rPr>
            <w:bCs/>
            <w:u w:val="single"/>
            <w:lang w:val="en-US"/>
          </w:rPr>
          <w:t>ru</w:t>
        </w:r>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1.8.2. Заявка на участие в аукционе в сроки, указанные в извещении о проведении аукциона,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w:t>
      </w:r>
      <w:r w:rsidRPr="00C350ED">
        <w:rPr>
          <w:rFonts w:eastAsia="Calibri"/>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lastRenderedPageBreak/>
        <w:t>1.8.7. Каждая заявка на участие в аукционе, поступившая в срок, указанный в извещении о проведении аукциона,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с даты окончания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461229A3" w14:textId="74D3BF76" w:rsidR="00F831CD" w:rsidRPr="00C350ED" w:rsidRDefault="00F831CD" w:rsidP="00C350ED">
      <w:pPr>
        <w:ind w:firstLine="567"/>
        <w:jc w:val="both"/>
        <w:rPr>
          <w:u w:val="single"/>
          <w:lang w:eastAsia="en-US" w:bidi="en-US"/>
        </w:rPr>
      </w:pPr>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7"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7"/>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r w:rsidR="005D77C4" w:rsidRPr="00C350ED">
          <w:rPr>
            <w:u w:val="single"/>
            <w:lang w:val="en-US"/>
          </w:rPr>
          <w:t>ru</w:t>
        </w:r>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8"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r w:rsidR="00C619B0" w:rsidRPr="00C350ED">
          <w:rPr>
            <w:bCs/>
            <w:u w:val="single"/>
            <w:lang w:val="en-US"/>
          </w:rPr>
          <w:t>ru</w:t>
        </w:r>
      </w:hyperlink>
      <w:r w:rsidR="0081036C" w:rsidRPr="00C350ED">
        <w:rPr>
          <w:u w:val="single"/>
        </w:rPr>
        <w:t xml:space="preserve"> </w:t>
      </w:r>
      <w:bookmarkEnd w:id="8"/>
      <w:r w:rsidRPr="00C350ED">
        <w:rPr>
          <w:rFonts w:eastAsia="Calibri"/>
          <w:bCs/>
        </w:rPr>
        <w:t>с даты размещения извещения о проведении аукциона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t>1.1</w:t>
      </w:r>
      <w:r w:rsidR="004F31F3" w:rsidRPr="00C350ED">
        <w:rPr>
          <w:rFonts w:eastAsia="Calibri"/>
          <w:bCs/>
        </w:rPr>
        <w:t>0</w:t>
      </w:r>
      <w:r w:rsidRPr="00C350ED">
        <w:rPr>
          <w:rFonts w:eastAsia="Calibri"/>
          <w:bCs/>
        </w:rPr>
        <w:t xml:space="preserve">.2. </w:t>
      </w:r>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В течение двух рабочих дней с даты поступления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 xml:space="preserve">.3. 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r w:rsidR="00327B9B" w:rsidRPr="00C350ED">
        <w:rPr>
          <w:u w:val="single"/>
        </w:rPr>
        <w:t>kumi</w:t>
      </w:r>
      <w:hyperlink r:id="rId20" w:history="1">
        <w:r w:rsidR="00327B9B" w:rsidRPr="00C350ED">
          <w:rPr>
            <w:u w:val="single"/>
          </w:rPr>
          <w:t>@nakhodka-city</w:t>
        </w:r>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Наличие электронной подписи </w:t>
      </w:r>
      <w:r w:rsidRPr="00C350ED">
        <w:rPr>
          <w:rFonts w:eastAsia="Calibri"/>
          <w:bCs/>
        </w:rPr>
        <w:lastRenderedPageBreak/>
        <w:t xml:space="preserve">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C350ED">
        <w:rPr>
          <w:rFonts w:eastAsia="Calibri"/>
          <w:bCs/>
        </w:rPr>
        <w:t xml:space="preserve">двадцати </w:t>
      </w:r>
      <w:bookmarkEnd w:id="9"/>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BE7E2B"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BE7E2B">
        <w:rPr>
          <w:bCs/>
        </w:rPr>
        <w:t>московское.</w:t>
      </w:r>
    </w:p>
    <w:p w14:paraId="79AFC1E8" w14:textId="6A7D9C0E"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Hlk74645641"/>
      <w:r w:rsidRPr="0003180A">
        <w:rPr>
          <w:b/>
        </w:rPr>
        <w:t>2.1. </w:t>
      </w:r>
      <w:r w:rsidR="005E0F36" w:rsidRPr="0003180A">
        <w:rPr>
          <w:b/>
        </w:rPr>
        <w:t>Дата и время н</w:t>
      </w:r>
      <w:r w:rsidRPr="0003180A">
        <w:rPr>
          <w:b/>
        </w:rPr>
        <w:t>ачал</w:t>
      </w:r>
      <w:r w:rsidR="005E0F36" w:rsidRPr="0003180A">
        <w:rPr>
          <w:b/>
        </w:rPr>
        <w:t>а</w:t>
      </w:r>
      <w:r w:rsidRPr="0003180A">
        <w:rPr>
          <w:b/>
        </w:rPr>
        <w:t xml:space="preserve"> </w:t>
      </w:r>
      <w:r w:rsidR="005E0F36" w:rsidRPr="0003180A">
        <w:rPr>
          <w:b/>
        </w:rPr>
        <w:t>подачи заявок</w:t>
      </w:r>
      <w:r w:rsidRPr="0003180A">
        <w:rPr>
          <w:b/>
        </w:rPr>
        <w:t xml:space="preserve"> на участие в аукционе – </w:t>
      </w:r>
      <w:r w:rsidR="005F5A5C">
        <w:rPr>
          <w:b/>
        </w:rPr>
        <w:t>19</w:t>
      </w:r>
      <w:r w:rsidR="004274F6" w:rsidRPr="0003180A">
        <w:rPr>
          <w:b/>
        </w:rPr>
        <w:t>.0</w:t>
      </w:r>
      <w:r w:rsidR="005F5A5C">
        <w:rPr>
          <w:b/>
        </w:rPr>
        <w:t>7</w:t>
      </w:r>
      <w:r w:rsidR="00805A3D" w:rsidRPr="0003180A">
        <w:rPr>
          <w:b/>
        </w:rPr>
        <w:t>.202</w:t>
      </w:r>
      <w:r w:rsidR="00BE7E2B" w:rsidRPr="0003180A">
        <w:rPr>
          <w:b/>
        </w:rPr>
        <w:t>5</w:t>
      </w:r>
      <w:r w:rsidR="00805A3D" w:rsidRPr="0003180A">
        <w:rPr>
          <w:b/>
        </w:rPr>
        <w:t xml:space="preserve"> в 10.00 часов по местному времени.</w:t>
      </w:r>
    </w:p>
    <w:p w14:paraId="0D02CABD" w14:textId="0D375DEB" w:rsidR="00805A3D"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2.2. </w:t>
      </w:r>
      <w:r w:rsidR="005E0F36" w:rsidRPr="0003180A">
        <w:rPr>
          <w:b/>
          <w:bCs/>
        </w:rPr>
        <w:t>Дата и время о</w:t>
      </w:r>
      <w:r w:rsidRPr="0003180A">
        <w:rPr>
          <w:b/>
          <w:bCs/>
        </w:rPr>
        <w:t>кончани</w:t>
      </w:r>
      <w:r w:rsidR="00BE5CB0" w:rsidRPr="0003180A">
        <w:rPr>
          <w:b/>
          <w:bCs/>
        </w:rPr>
        <w:t>я</w:t>
      </w:r>
      <w:r w:rsidRPr="0003180A">
        <w:rPr>
          <w:b/>
          <w:bCs/>
        </w:rPr>
        <w:t xml:space="preserve"> </w:t>
      </w:r>
      <w:r w:rsidR="005E0F36" w:rsidRPr="0003180A">
        <w:rPr>
          <w:b/>
          <w:bCs/>
        </w:rPr>
        <w:t>подачи</w:t>
      </w:r>
      <w:r w:rsidRPr="0003180A">
        <w:rPr>
          <w:b/>
          <w:bCs/>
        </w:rPr>
        <w:t xml:space="preserve"> заявок на участие в аукционе – </w:t>
      </w:r>
      <w:r w:rsidR="005F5A5C">
        <w:rPr>
          <w:b/>
          <w:bCs/>
        </w:rPr>
        <w:t>12</w:t>
      </w:r>
      <w:r w:rsidR="000968BF" w:rsidRPr="0003180A">
        <w:rPr>
          <w:b/>
          <w:bCs/>
        </w:rPr>
        <w:t>.</w:t>
      </w:r>
      <w:r w:rsidR="00F76415" w:rsidRPr="0003180A">
        <w:rPr>
          <w:b/>
          <w:bCs/>
        </w:rPr>
        <w:t>0</w:t>
      </w:r>
      <w:r w:rsidR="005F5A5C">
        <w:rPr>
          <w:b/>
          <w:bCs/>
        </w:rPr>
        <w:t>8</w:t>
      </w:r>
      <w:r w:rsidR="00805A3D" w:rsidRPr="0003180A">
        <w:rPr>
          <w:b/>
          <w:bCs/>
        </w:rPr>
        <w:t>.202</w:t>
      </w:r>
      <w:r w:rsidR="0022124E" w:rsidRPr="0003180A">
        <w:rPr>
          <w:b/>
          <w:bCs/>
        </w:rPr>
        <w:t>5</w:t>
      </w:r>
      <w:r w:rsidR="00805A3D" w:rsidRPr="0003180A">
        <w:rPr>
          <w:b/>
        </w:rPr>
        <w:t xml:space="preserve"> в 10.00 часов по местному времени.</w:t>
      </w:r>
    </w:p>
    <w:p w14:paraId="5A94EBD4" w14:textId="39953200" w:rsidR="006D595E" w:rsidRPr="0003180A"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rPr>
        <w:t>2.3</w:t>
      </w:r>
      <w:r w:rsidR="005E0F36" w:rsidRPr="0003180A">
        <w:rPr>
          <w:b/>
        </w:rPr>
        <w:t xml:space="preserve">. </w:t>
      </w:r>
      <w:r w:rsidR="005E0F36" w:rsidRPr="0003180A">
        <w:rPr>
          <w:b/>
          <w:bCs/>
        </w:rPr>
        <w:t>Дата</w:t>
      </w:r>
      <w:r w:rsidR="00E145AC" w:rsidRPr="0003180A">
        <w:rPr>
          <w:b/>
          <w:bCs/>
        </w:rPr>
        <w:t xml:space="preserve">, время и место </w:t>
      </w:r>
      <w:r w:rsidR="005E0F36" w:rsidRPr="0003180A">
        <w:rPr>
          <w:b/>
          <w:bCs/>
        </w:rPr>
        <w:t>рассмотрения заявок</w:t>
      </w:r>
      <w:r w:rsidRPr="0003180A">
        <w:rPr>
          <w:b/>
        </w:rPr>
        <w:t xml:space="preserve"> –</w:t>
      </w:r>
      <w:r w:rsidR="005F5A5C">
        <w:rPr>
          <w:b/>
        </w:rPr>
        <w:t xml:space="preserve"> 12</w:t>
      </w:r>
      <w:r w:rsidR="001F2C3E" w:rsidRPr="0003180A">
        <w:rPr>
          <w:b/>
        </w:rPr>
        <w:t>.</w:t>
      </w:r>
      <w:r w:rsidR="00F76415" w:rsidRPr="0003180A">
        <w:rPr>
          <w:b/>
        </w:rPr>
        <w:t>0</w:t>
      </w:r>
      <w:r w:rsidR="005F5A5C">
        <w:rPr>
          <w:b/>
        </w:rPr>
        <w:t>8</w:t>
      </w:r>
      <w:r w:rsidR="00805A3D" w:rsidRPr="0003180A">
        <w:rPr>
          <w:b/>
        </w:rPr>
        <w:t>.202</w:t>
      </w:r>
      <w:r w:rsidR="0022124E" w:rsidRPr="0003180A">
        <w:rPr>
          <w:b/>
        </w:rPr>
        <w:t xml:space="preserve">5 </w:t>
      </w:r>
      <w:r w:rsidR="005F5A5C">
        <w:rPr>
          <w:b/>
        </w:rPr>
        <w:t>в 11</w:t>
      </w:r>
      <w:r w:rsidR="00805A3D" w:rsidRPr="0003180A">
        <w:rPr>
          <w:b/>
        </w:rPr>
        <w:t xml:space="preserve">.00 часов по местному времени. </w:t>
      </w:r>
      <w:r w:rsidR="00EE0FC2" w:rsidRPr="0003180A">
        <w:rPr>
          <w:b/>
        </w:rPr>
        <w:t>Место рассмотрения заявок</w:t>
      </w:r>
      <w:r w:rsidR="00095D10" w:rsidRPr="0003180A">
        <w:rPr>
          <w:b/>
        </w:rPr>
        <w:t xml:space="preserve"> </w:t>
      </w:r>
      <w:r w:rsidR="00EE0FC2" w:rsidRPr="0003180A">
        <w:rPr>
          <w:b/>
        </w:rPr>
        <w:t xml:space="preserve">- г. </w:t>
      </w:r>
      <w:r w:rsidR="005F0B94" w:rsidRPr="0003180A">
        <w:rPr>
          <w:b/>
        </w:rPr>
        <w:t>Находка, ул. Школьная</w:t>
      </w:r>
      <w:r w:rsidR="00095D10" w:rsidRPr="0003180A">
        <w:rPr>
          <w:b/>
        </w:rPr>
        <w:t>,</w:t>
      </w:r>
      <w:r w:rsidR="00EE0FC2" w:rsidRPr="0003180A">
        <w:rPr>
          <w:b/>
        </w:rPr>
        <w:t xml:space="preserve"> </w:t>
      </w:r>
      <w:r w:rsidR="00095D10" w:rsidRPr="0003180A">
        <w:rPr>
          <w:b/>
        </w:rPr>
        <w:t>д.</w:t>
      </w:r>
      <w:r w:rsidR="00367D88" w:rsidRPr="0003180A">
        <w:rPr>
          <w:b/>
        </w:rPr>
        <w:t xml:space="preserve"> </w:t>
      </w:r>
      <w:r w:rsidR="005F0B94" w:rsidRPr="0003180A">
        <w:rPr>
          <w:b/>
        </w:rPr>
        <w:t>18</w:t>
      </w:r>
      <w:r w:rsidR="00095D10" w:rsidRPr="0003180A">
        <w:rPr>
          <w:b/>
        </w:rPr>
        <w:t>,</w:t>
      </w:r>
      <w:r w:rsidR="00EE0FC2" w:rsidRPr="0003180A">
        <w:rPr>
          <w:b/>
        </w:rPr>
        <w:t xml:space="preserve"> каб</w:t>
      </w:r>
      <w:r w:rsidR="00367D88" w:rsidRPr="0003180A">
        <w:rPr>
          <w:b/>
        </w:rPr>
        <w:t>инет</w:t>
      </w:r>
      <w:r w:rsidR="00EE0FC2" w:rsidRPr="0003180A">
        <w:rPr>
          <w:b/>
        </w:rPr>
        <w:t xml:space="preserve"> </w:t>
      </w:r>
      <w:r w:rsidR="005F0B94" w:rsidRPr="0003180A">
        <w:rPr>
          <w:b/>
        </w:rPr>
        <w:t>312</w:t>
      </w:r>
      <w:r w:rsidRPr="0003180A">
        <w:rPr>
          <w:b/>
        </w:rPr>
        <w:t>.</w:t>
      </w:r>
    </w:p>
    <w:p w14:paraId="1E2812C3" w14:textId="6B4858A8"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lastRenderedPageBreak/>
        <w:t>2.</w:t>
      </w:r>
      <w:r w:rsidR="00161130" w:rsidRPr="0003180A">
        <w:rPr>
          <w:b/>
          <w:bCs/>
        </w:rPr>
        <w:t>4</w:t>
      </w:r>
      <w:r w:rsidRPr="0003180A">
        <w:rPr>
          <w:b/>
        </w:rPr>
        <w:t xml:space="preserve">. Дата предоставления разъяснений положений аукционной документации – </w:t>
      </w:r>
      <w:r w:rsidR="00095D10" w:rsidRPr="0003180A">
        <w:rPr>
          <w:b/>
        </w:rPr>
        <w:br/>
      </w:r>
      <w:r w:rsidRPr="0003180A">
        <w:rPr>
          <w:b/>
        </w:rPr>
        <w:t>с момента опубликования.</w:t>
      </w:r>
    </w:p>
    <w:p w14:paraId="02648827" w14:textId="5E52F448" w:rsidR="006C0DB8" w:rsidRPr="0003180A"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5</w:t>
      </w:r>
      <w:r w:rsidRPr="0003180A">
        <w:rPr>
          <w:b/>
          <w:bCs/>
        </w:rPr>
        <w:t xml:space="preserve">. </w:t>
      </w:r>
      <w:r w:rsidRPr="0003180A">
        <w:rPr>
          <w:b/>
        </w:rPr>
        <w:t xml:space="preserve">Дата окончания предоставления разъяснения </w:t>
      </w:r>
      <w:r w:rsidR="009F738F" w:rsidRPr="0003180A">
        <w:rPr>
          <w:b/>
        </w:rPr>
        <w:t>–</w:t>
      </w:r>
      <w:r w:rsidRPr="0003180A">
        <w:rPr>
          <w:b/>
        </w:rPr>
        <w:t xml:space="preserve"> </w:t>
      </w:r>
      <w:r w:rsidR="005F5A5C">
        <w:rPr>
          <w:b/>
        </w:rPr>
        <w:t>06</w:t>
      </w:r>
      <w:r w:rsidR="006C6864" w:rsidRPr="0003180A">
        <w:rPr>
          <w:b/>
        </w:rPr>
        <w:t>.</w:t>
      </w:r>
      <w:r w:rsidR="00F76415" w:rsidRPr="0003180A">
        <w:rPr>
          <w:b/>
        </w:rPr>
        <w:t>0</w:t>
      </w:r>
      <w:r w:rsidR="005F5A5C">
        <w:rPr>
          <w:b/>
        </w:rPr>
        <w:t>8</w:t>
      </w:r>
      <w:r w:rsidR="004A04D2" w:rsidRPr="0003180A">
        <w:rPr>
          <w:b/>
        </w:rPr>
        <w:t>.202</w:t>
      </w:r>
      <w:r w:rsidR="0022124E" w:rsidRPr="0003180A">
        <w:rPr>
          <w:b/>
        </w:rPr>
        <w:t>5</w:t>
      </w:r>
    </w:p>
    <w:p w14:paraId="65C7F451" w14:textId="4F9650E6"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6</w:t>
      </w:r>
      <w:r w:rsidRPr="0003180A">
        <w:rPr>
          <w:b/>
          <w:bCs/>
        </w:rPr>
        <w:t>.</w:t>
      </w:r>
      <w:r w:rsidRPr="0003180A">
        <w:rPr>
          <w:b/>
        </w:rPr>
        <w:t xml:space="preserve"> Начало внесения задатка –</w:t>
      </w:r>
      <w:r w:rsidR="005F5A5C">
        <w:rPr>
          <w:b/>
        </w:rPr>
        <w:t>19</w:t>
      </w:r>
      <w:r w:rsidR="004510B7" w:rsidRPr="0003180A">
        <w:rPr>
          <w:b/>
        </w:rPr>
        <w:t>.</w:t>
      </w:r>
      <w:r w:rsidR="00C42936" w:rsidRPr="0003180A">
        <w:rPr>
          <w:b/>
        </w:rPr>
        <w:t>0</w:t>
      </w:r>
      <w:r w:rsidR="005F5A5C">
        <w:rPr>
          <w:b/>
        </w:rPr>
        <w:t>7</w:t>
      </w:r>
      <w:r w:rsidR="00C42936" w:rsidRPr="0003180A">
        <w:rPr>
          <w:b/>
        </w:rPr>
        <w:t>.202</w:t>
      </w:r>
      <w:r w:rsidR="0022124E" w:rsidRPr="0003180A">
        <w:rPr>
          <w:b/>
        </w:rPr>
        <w:t>5</w:t>
      </w:r>
      <w:r w:rsidR="00C42936" w:rsidRPr="0003180A">
        <w:rPr>
          <w:b/>
        </w:rPr>
        <w:t>-</w:t>
      </w:r>
      <w:r w:rsidR="005F5A5C">
        <w:rPr>
          <w:b/>
        </w:rPr>
        <w:t>12</w:t>
      </w:r>
      <w:r w:rsidR="00C42936" w:rsidRPr="0003180A">
        <w:rPr>
          <w:b/>
        </w:rPr>
        <w:t>.</w:t>
      </w:r>
      <w:r w:rsidR="00DB2631" w:rsidRPr="0003180A">
        <w:rPr>
          <w:b/>
        </w:rPr>
        <w:t>0</w:t>
      </w:r>
      <w:r w:rsidR="005F5A5C">
        <w:rPr>
          <w:b/>
        </w:rPr>
        <w:t>8</w:t>
      </w:r>
      <w:r w:rsidR="001A1227" w:rsidRPr="0003180A">
        <w:rPr>
          <w:b/>
        </w:rPr>
        <w:t>.202</w:t>
      </w:r>
      <w:r w:rsidR="0022124E" w:rsidRPr="0003180A">
        <w:rPr>
          <w:b/>
        </w:rPr>
        <w:t>5</w:t>
      </w:r>
    </w:p>
    <w:p w14:paraId="42F4B174" w14:textId="1ABFC36B"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7</w:t>
      </w:r>
      <w:r w:rsidRPr="0003180A">
        <w:rPr>
          <w:b/>
          <w:bCs/>
        </w:rPr>
        <w:t>.</w:t>
      </w:r>
      <w:r w:rsidRPr="0003180A">
        <w:rPr>
          <w:b/>
        </w:rPr>
        <w:t xml:space="preserve"> Задаток должен поступить не позднее – </w:t>
      </w:r>
      <w:r w:rsidR="005F5A5C">
        <w:rPr>
          <w:b/>
        </w:rPr>
        <w:t>12</w:t>
      </w:r>
      <w:r w:rsidR="00C42936" w:rsidRPr="0003180A">
        <w:rPr>
          <w:b/>
        </w:rPr>
        <w:t>.</w:t>
      </w:r>
      <w:r w:rsidR="006C6864" w:rsidRPr="0003180A">
        <w:rPr>
          <w:b/>
        </w:rPr>
        <w:t>0</w:t>
      </w:r>
      <w:r w:rsidR="005F5A5C">
        <w:rPr>
          <w:b/>
        </w:rPr>
        <w:t>8</w:t>
      </w:r>
      <w:r w:rsidR="005A446C" w:rsidRPr="0003180A">
        <w:rPr>
          <w:b/>
        </w:rPr>
        <w:t>.202</w:t>
      </w:r>
      <w:r w:rsidR="0022124E" w:rsidRPr="0003180A">
        <w:rPr>
          <w:b/>
        </w:rPr>
        <w:t>5</w:t>
      </w:r>
    </w:p>
    <w:p w14:paraId="40487A72" w14:textId="08E4A2EB" w:rsidR="009F738F" w:rsidRPr="0003180A"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3180A">
        <w:rPr>
          <w:b/>
          <w:bCs/>
        </w:rPr>
        <w:t>2.</w:t>
      </w:r>
      <w:r w:rsidR="00161130" w:rsidRPr="0003180A">
        <w:rPr>
          <w:b/>
          <w:bCs/>
        </w:rPr>
        <w:t>8</w:t>
      </w:r>
      <w:r w:rsidRPr="0003180A">
        <w:rPr>
          <w:b/>
          <w:bCs/>
        </w:rPr>
        <w:t>.</w:t>
      </w:r>
      <w:r w:rsidR="007D44DC" w:rsidRPr="0003180A">
        <w:rPr>
          <w:b/>
        </w:rPr>
        <w:t> </w:t>
      </w:r>
      <w:r w:rsidRPr="0003180A">
        <w:rPr>
          <w:b/>
        </w:rPr>
        <w:t>Срок,</w:t>
      </w:r>
      <w:r w:rsidR="00AE6500" w:rsidRPr="0003180A">
        <w:rPr>
          <w:b/>
        </w:rPr>
        <w:t xml:space="preserve"> в течение которого организатор</w:t>
      </w:r>
      <w:r w:rsidRPr="0003180A">
        <w:rPr>
          <w:b/>
        </w:rPr>
        <w:t xml:space="preserve"> аукциона вправе отказаться </w:t>
      </w:r>
      <w:r w:rsidR="00095D10" w:rsidRPr="0003180A">
        <w:rPr>
          <w:b/>
        </w:rPr>
        <w:br/>
      </w:r>
      <w:r w:rsidRPr="0003180A">
        <w:rPr>
          <w:b/>
        </w:rPr>
        <w:t xml:space="preserve">от проведения аукциона </w:t>
      </w:r>
      <w:r w:rsidR="00EB5FCE" w:rsidRPr="0003180A">
        <w:rPr>
          <w:b/>
        </w:rPr>
        <w:t>–</w:t>
      </w:r>
      <w:r w:rsidR="007359A3" w:rsidRPr="0003180A">
        <w:rPr>
          <w:b/>
        </w:rPr>
        <w:t xml:space="preserve"> </w:t>
      </w:r>
      <w:r w:rsidR="005F5A5C">
        <w:rPr>
          <w:b/>
        </w:rPr>
        <w:t>06</w:t>
      </w:r>
      <w:r w:rsidR="008443EE" w:rsidRPr="0003180A">
        <w:rPr>
          <w:b/>
        </w:rPr>
        <w:t>.</w:t>
      </w:r>
      <w:r w:rsidR="00F76415" w:rsidRPr="0003180A">
        <w:rPr>
          <w:b/>
        </w:rPr>
        <w:t>0</w:t>
      </w:r>
      <w:r w:rsidR="005F5A5C">
        <w:rPr>
          <w:b/>
        </w:rPr>
        <w:t>8</w:t>
      </w:r>
      <w:r w:rsidR="0049373B" w:rsidRPr="0003180A">
        <w:rPr>
          <w:b/>
        </w:rPr>
        <w:t>.202</w:t>
      </w:r>
      <w:r w:rsidR="0022124E" w:rsidRPr="0003180A">
        <w:rPr>
          <w:b/>
        </w:rPr>
        <w:t>5</w:t>
      </w:r>
    </w:p>
    <w:p w14:paraId="5033C61C" w14:textId="291905D5" w:rsidR="00AF241B" w:rsidRPr="00F76415"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3180A">
        <w:rPr>
          <w:b/>
        </w:rPr>
        <w:t>2.</w:t>
      </w:r>
      <w:r w:rsidR="00161130" w:rsidRPr="0003180A">
        <w:rPr>
          <w:b/>
        </w:rPr>
        <w:t>9</w:t>
      </w:r>
      <w:r w:rsidRPr="0003180A">
        <w:rPr>
          <w:b/>
        </w:rPr>
        <w:t>.</w:t>
      </w:r>
      <w:r w:rsidR="005E0F36" w:rsidRPr="0003180A">
        <w:rPr>
          <w:b/>
        </w:rPr>
        <w:t xml:space="preserve"> </w:t>
      </w:r>
      <w:r w:rsidR="005E0F36" w:rsidRPr="0003180A">
        <w:rPr>
          <w:b/>
          <w:bCs/>
        </w:rPr>
        <w:t>Дата</w:t>
      </w:r>
      <w:r w:rsidR="00E145AC" w:rsidRPr="0003180A">
        <w:rPr>
          <w:b/>
          <w:bCs/>
        </w:rPr>
        <w:t xml:space="preserve">, </w:t>
      </w:r>
      <w:r w:rsidR="005E0F36" w:rsidRPr="0003180A">
        <w:rPr>
          <w:b/>
          <w:bCs/>
        </w:rPr>
        <w:t>время</w:t>
      </w:r>
      <w:r w:rsidR="00E145AC" w:rsidRPr="0003180A">
        <w:rPr>
          <w:b/>
          <w:bCs/>
        </w:rPr>
        <w:t xml:space="preserve"> и место</w:t>
      </w:r>
      <w:r w:rsidR="005E0F36" w:rsidRPr="0003180A">
        <w:rPr>
          <w:b/>
        </w:rPr>
        <w:t xml:space="preserve"> п</w:t>
      </w:r>
      <w:r w:rsidRPr="0003180A">
        <w:rPr>
          <w:b/>
        </w:rPr>
        <w:t>роведени</w:t>
      </w:r>
      <w:r w:rsidR="005E0F36" w:rsidRPr="0003180A">
        <w:rPr>
          <w:b/>
        </w:rPr>
        <w:t>я</w:t>
      </w:r>
      <w:r w:rsidRPr="0003180A">
        <w:rPr>
          <w:b/>
        </w:rPr>
        <w:t xml:space="preserve"> аукциона –</w:t>
      </w:r>
      <w:bookmarkEnd w:id="10"/>
      <w:r w:rsidR="00DB2631" w:rsidRPr="0003180A">
        <w:rPr>
          <w:b/>
        </w:rPr>
        <w:t xml:space="preserve"> </w:t>
      </w:r>
      <w:r w:rsidR="005F5A5C">
        <w:rPr>
          <w:b/>
        </w:rPr>
        <w:t>13</w:t>
      </w:r>
      <w:r w:rsidR="008443EE" w:rsidRPr="0003180A">
        <w:rPr>
          <w:b/>
        </w:rPr>
        <w:t>.</w:t>
      </w:r>
      <w:r w:rsidR="00F76415" w:rsidRPr="0003180A">
        <w:rPr>
          <w:b/>
        </w:rPr>
        <w:t>0</w:t>
      </w:r>
      <w:r w:rsidR="005F5A5C">
        <w:rPr>
          <w:b/>
        </w:rPr>
        <w:t>8</w:t>
      </w:r>
      <w:r w:rsidR="00493E04" w:rsidRPr="0003180A">
        <w:rPr>
          <w:b/>
        </w:rPr>
        <w:t>.202</w:t>
      </w:r>
      <w:r w:rsidR="0022124E" w:rsidRPr="0003180A">
        <w:rPr>
          <w:b/>
        </w:rPr>
        <w:t>5</w:t>
      </w:r>
      <w:r w:rsidR="00493E04" w:rsidRPr="0003180A">
        <w:rPr>
          <w:b/>
        </w:rPr>
        <w:t xml:space="preserve"> в 10</w:t>
      </w:r>
      <w:r w:rsidR="007D44DC" w:rsidRPr="0003180A">
        <w:rPr>
          <w:b/>
        </w:rPr>
        <w:t xml:space="preserve"> </w:t>
      </w:r>
      <w:r w:rsidR="002D495A" w:rsidRPr="0003180A">
        <w:rPr>
          <w:b/>
        </w:rPr>
        <w:t>ч</w:t>
      </w:r>
      <w:r w:rsidR="00095D10" w:rsidRPr="0003180A">
        <w:rPr>
          <w:b/>
        </w:rPr>
        <w:t>асов</w:t>
      </w:r>
      <w:r w:rsidR="001A6582" w:rsidRPr="0003180A">
        <w:rPr>
          <w:b/>
        </w:rPr>
        <w:t xml:space="preserve"> по местному времени</w:t>
      </w:r>
      <w:r w:rsidR="00DC1721" w:rsidRPr="0003180A">
        <w:rPr>
          <w:b/>
        </w:rPr>
        <w:t xml:space="preserve">, </w:t>
      </w:r>
      <w:r w:rsidR="00DC1721" w:rsidRPr="0003180A">
        <w:rPr>
          <w:rFonts w:eastAsia="Calibri"/>
          <w:b/>
        </w:rPr>
        <w:t xml:space="preserve">на электронной площадке </w:t>
      </w:r>
      <w:hyperlink r:id="rId21" w:history="1">
        <w:r w:rsidR="00AF241B" w:rsidRPr="0003180A">
          <w:rPr>
            <w:b/>
            <w:bCs/>
            <w:u w:val="single"/>
            <w:lang w:val="en-US"/>
          </w:rPr>
          <w:t>http</w:t>
        </w:r>
        <w:r w:rsidR="00AF241B" w:rsidRPr="0003180A">
          <w:rPr>
            <w:b/>
            <w:bCs/>
            <w:u w:val="single"/>
          </w:rPr>
          <w:t>://</w:t>
        </w:r>
        <w:r w:rsidR="00AF241B" w:rsidRPr="0003180A">
          <w:rPr>
            <w:b/>
            <w:bCs/>
            <w:u w:val="single"/>
            <w:lang w:val="en-US"/>
          </w:rPr>
          <w:t>utp</w:t>
        </w:r>
        <w:r w:rsidR="00AF241B" w:rsidRPr="0003180A">
          <w:rPr>
            <w:b/>
            <w:bCs/>
            <w:u w:val="single"/>
          </w:rPr>
          <w:t>.</w:t>
        </w:r>
        <w:r w:rsidR="00AF241B" w:rsidRPr="0003180A">
          <w:rPr>
            <w:b/>
            <w:bCs/>
            <w:u w:val="single"/>
            <w:lang w:val="en-US"/>
          </w:rPr>
          <w:t>sberbank</w:t>
        </w:r>
        <w:r w:rsidR="00AF241B" w:rsidRPr="0003180A">
          <w:rPr>
            <w:b/>
            <w:bCs/>
            <w:u w:val="single"/>
          </w:rPr>
          <w:t>-</w:t>
        </w:r>
        <w:r w:rsidR="00AF241B" w:rsidRPr="0003180A">
          <w:rPr>
            <w:b/>
            <w:bCs/>
            <w:u w:val="single"/>
            <w:lang w:val="en-US"/>
          </w:rPr>
          <w:t>ast</w:t>
        </w:r>
        <w:r w:rsidR="00AF241B" w:rsidRPr="0003180A">
          <w:rPr>
            <w:b/>
            <w:bCs/>
            <w:u w:val="single"/>
          </w:rPr>
          <w:t>.</w:t>
        </w:r>
        <w:r w:rsidR="00AF241B" w:rsidRPr="0003180A">
          <w:rPr>
            <w:b/>
            <w:bCs/>
            <w:u w:val="single"/>
            <w:lang w:val="en-US"/>
          </w:rPr>
          <w:t>ru</w:t>
        </w:r>
      </w:hyperlink>
      <w:r w:rsidR="007D44DC" w:rsidRPr="0003180A">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F76415">
        <w:rPr>
          <w:b/>
          <w:bCs/>
        </w:rPr>
        <w:t>2.</w:t>
      </w:r>
      <w:r w:rsidR="00161130" w:rsidRPr="00F76415">
        <w:rPr>
          <w:b/>
          <w:bCs/>
        </w:rPr>
        <w:t>10</w:t>
      </w:r>
      <w:r w:rsidRPr="00F76415">
        <w:rPr>
          <w:b/>
          <w:bCs/>
        </w:rPr>
        <w:t>.</w:t>
      </w:r>
      <w:r w:rsidR="007D44DC" w:rsidRPr="00F76415">
        <w:rPr>
          <w:b/>
        </w:rPr>
        <w:t> </w:t>
      </w:r>
      <w:r w:rsidRPr="00F76415">
        <w:rPr>
          <w:b/>
        </w:rPr>
        <w:t>Дата окончания срока подведения итогов процедуры</w:t>
      </w:r>
      <w:r w:rsidR="001A6582" w:rsidRPr="00F76415">
        <w:rPr>
          <w:b/>
        </w:rPr>
        <w:t xml:space="preserve"> </w:t>
      </w:r>
      <w:r w:rsidR="009F738F" w:rsidRPr="00F76415">
        <w:rPr>
          <w:b/>
        </w:rPr>
        <w:t xml:space="preserve">аукциона </w:t>
      </w:r>
      <w:r w:rsidR="001A6582" w:rsidRPr="00F76415">
        <w:rPr>
          <w:b/>
        </w:rPr>
        <w:t xml:space="preserve">– </w:t>
      </w:r>
      <w:r w:rsidR="00926073" w:rsidRPr="00F76415">
        <w:rPr>
          <w:b/>
        </w:rPr>
        <w:t xml:space="preserve">осуществляется </w:t>
      </w:r>
      <w:r w:rsidR="00784779" w:rsidRPr="00F76415">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Default="007B2D5F" w:rsidP="00C350ED">
      <w:pPr>
        <w:ind w:firstLine="709"/>
        <w:jc w:val="both"/>
      </w:pPr>
    </w:p>
    <w:p w14:paraId="6E68813B" w14:textId="77777777" w:rsidR="00114CB4" w:rsidRPr="00C350ED" w:rsidRDefault="00114CB4"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lastRenderedPageBreak/>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Срок рассмотрения заявок на участие в аукционе не может превышать двух дней с даты окончания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7.1. В аукционе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lastRenderedPageBreak/>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проведении аукциона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12</w:t>
      </w:r>
      <w:r w:rsidRPr="00C350ED">
        <w:rPr>
          <w:rFonts w:eastAsia="Times New Roman"/>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76FA417" w14:textId="1B1491C9" w:rsidR="000324D9" w:rsidRDefault="00E55374" w:rsidP="0048574E">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0F6D926" w14:textId="77777777" w:rsidR="000324D9" w:rsidRPr="00C350ED" w:rsidRDefault="000324D9" w:rsidP="00C350ED">
      <w:pPr>
        <w:pStyle w:val="TextBasTxt"/>
        <w:ind w:firstLine="709"/>
        <w:rPr>
          <w:rFonts w:eastAsia="Times New Roman"/>
        </w:rPr>
      </w:pPr>
    </w:p>
    <w:p w14:paraId="17FE6607" w14:textId="77777777" w:rsidR="00BE5CB0" w:rsidRPr="00C350ED" w:rsidRDefault="00BE5CB0" w:rsidP="00C350ED">
      <w:pPr>
        <w:autoSpaceDE w:val="0"/>
        <w:autoSpaceDN w:val="0"/>
        <w:adjustRightInd w:val="0"/>
        <w:jc w:val="center"/>
        <w:rPr>
          <w:b/>
        </w:rPr>
      </w:pPr>
      <w:r w:rsidRPr="00C350ED">
        <w:rPr>
          <w:b/>
          <w:bCs/>
        </w:rPr>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с даты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с даты подписания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Организатор аукциона в течение трех рабочих дней с даты  подписания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201AD5C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w:t>
      </w:r>
      <w:r w:rsidR="0048574E">
        <w:rPr>
          <w:rFonts w:eastAsia="Calibri"/>
          <w:lang w:eastAsia="en-US"/>
        </w:rPr>
        <w:t>-5</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394B79EA"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48574E">
        <w:t>-5</w:t>
      </w:r>
      <w:r w:rsidR="00451D1F" w:rsidRPr="00C350ED">
        <w:t xml:space="preserve"> к настоящей документации)</w:t>
      </w:r>
      <w:r w:rsidR="00AC0752" w:rsidRPr="00C350ED">
        <w:t>.</w:t>
      </w:r>
    </w:p>
    <w:p w14:paraId="025FE077" w14:textId="105EE23F" w:rsidR="00E85036" w:rsidRPr="00C350ED" w:rsidRDefault="00BE5CB0" w:rsidP="00C350ED">
      <w:pPr>
        <w:suppressAutoHyphens/>
        <w:ind w:firstLine="709"/>
        <w:jc w:val="both"/>
      </w:pPr>
      <w:r w:rsidRPr="00C350ED">
        <w:lastRenderedPageBreak/>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C648C1">
        <w:t>-</w:t>
      </w:r>
      <w:r w:rsidR="0048574E">
        <w:t>5</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случае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7625CA0"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права на которое передаются по договору, которым это имущество должно соответствовать на момент окончания срока договор</w:t>
      </w:r>
      <w:r w:rsidR="00697D39" w:rsidRPr="00C350ED">
        <w:t>а</w:t>
      </w:r>
      <w:r w:rsidR="00FF5D0E" w:rsidRPr="00C350ED">
        <w:t xml:space="preserve"> определены проектом договора (</w:t>
      </w:r>
      <w:r w:rsidR="00BF5CCA" w:rsidRPr="00C350ED">
        <w:t>П</w:t>
      </w:r>
      <w:r w:rsidR="00FF5D0E" w:rsidRPr="00C350ED">
        <w:t xml:space="preserve">риложение № </w:t>
      </w:r>
      <w:r w:rsidR="00994663" w:rsidRPr="00C350ED">
        <w:t>3</w:t>
      </w:r>
      <w:r w:rsidR="0048574E">
        <w:t>-5</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ЗАЯВКИ НА УЧАСТИЕ В АУКЦИОНЕ В ЭЛЕКТРОННОЙ ФОРМЕ</w:t>
      </w:r>
    </w:p>
    <w:p w14:paraId="6424A229" w14:textId="177BBE6F"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14571D5"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проведении аукциона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на участие в аукционе на указанных в документации об аукционе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167309" w:rsidRDefault="00167309"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r w:rsidR="0011544D" w:rsidRPr="00C350ED">
        <w:t xml:space="preserve"> ,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r w:rsidRPr="00C350ED">
        <w:t>действующего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526DDF70"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на п</w:t>
      </w:r>
      <w:bookmarkStart w:id="15" w:name="_Hlk108941046"/>
      <w:r w:rsidR="00896A36">
        <w:rPr>
          <w:bCs/>
          <w:iCs/>
        </w:rPr>
        <w:t>раво заключения договора аренды</w:t>
      </w:r>
      <w:r w:rsidR="00E50E97" w:rsidRPr="00C350ED">
        <w:rPr>
          <w:bCs/>
        </w:rPr>
        <w:t xml:space="preserve">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3FCBCA42"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804B50">
        <w:rPr>
          <w:bCs/>
        </w:rPr>
        <w:t>3</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050A8358" w:rsidR="00105502" w:rsidRPr="00C350ED" w:rsidRDefault="00804B50" w:rsidP="00C350ED">
      <w:pPr>
        <w:jc w:val="center"/>
        <w:rPr>
          <w:b/>
        </w:rPr>
      </w:pPr>
      <w:r>
        <w:rPr>
          <w:b/>
        </w:rPr>
        <w:t>ПРОЕКТ ДОГОВОРа</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1566922B"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w:t>
      </w:r>
      <w:r w:rsidR="00804B50">
        <w:rPr>
          <w:rFonts w:ascii="Times New Roman" w:hAnsi="Times New Roman" w:cs="Times New Roman"/>
          <w:sz w:val="24"/>
          <w:szCs w:val="24"/>
        </w:rPr>
        <w:t>4</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D8052" w14:textId="77777777" w:rsidR="00932EBF" w:rsidRDefault="00932EBF" w:rsidP="00671F38">
      <w:r>
        <w:separator/>
      </w:r>
    </w:p>
  </w:endnote>
  <w:endnote w:type="continuationSeparator" w:id="0">
    <w:p w14:paraId="454F1987" w14:textId="77777777" w:rsidR="00932EBF" w:rsidRDefault="00932EBF"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0702D" w14:textId="77777777" w:rsidR="00932EBF" w:rsidRDefault="00932EBF" w:rsidP="00671F38">
      <w:r>
        <w:separator/>
      </w:r>
    </w:p>
  </w:footnote>
  <w:footnote w:type="continuationSeparator" w:id="0">
    <w:p w14:paraId="25B224BD" w14:textId="77777777" w:rsidR="00932EBF" w:rsidRDefault="00932EBF"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102575">
          <w:rPr>
            <w:noProof/>
          </w:rPr>
          <w:t>2</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80A"/>
    <w:rsid w:val="00031B47"/>
    <w:rsid w:val="00031E4B"/>
    <w:rsid w:val="000324D9"/>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4DA5"/>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2575"/>
    <w:rsid w:val="00105502"/>
    <w:rsid w:val="00105717"/>
    <w:rsid w:val="00105DD3"/>
    <w:rsid w:val="00107E6C"/>
    <w:rsid w:val="00110849"/>
    <w:rsid w:val="001116DD"/>
    <w:rsid w:val="00111C6B"/>
    <w:rsid w:val="0011340E"/>
    <w:rsid w:val="00114CB4"/>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254E"/>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49C"/>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24E"/>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8BA"/>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E0C"/>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3ED2"/>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E20"/>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3BE"/>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76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563"/>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3943"/>
    <w:rsid w:val="00474047"/>
    <w:rsid w:val="00476324"/>
    <w:rsid w:val="004777CB"/>
    <w:rsid w:val="004813AE"/>
    <w:rsid w:val="00482212"/>
    <w:rsid w:val="00482563"/>
    <w:rsid w:val="00482B1E"/>
    <w:rsid w:val="00482E65"/>
    <w:rsid w:val="00484B72"/>
    <w:rsid w:val="004854BD"/>
    <w:rsid w:val="0048574E"/>
    <w:rsid w:val="00485870"/>
    <w:rsid w:val="00485D23"/>
    <w:rsid w:val="00486669"/>
    <w:rsid w:val="00486B23"/>
    <w:rsid w:val="004879B8"/>
    <w:rsid w:val="00487BD9"/>
    <w:rsid w:val="00487EA7"/>
    <w:rsid w:val="00490096"/>
    <w:rsid w:val="0049149C"/>
    <w:rsid w:val="00491FF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347"/>
    <w:rsid w:val="00577E2A"/>
    <w:rsid w:val="005809D6"/>
    <w:rsid w:val="00581242"/>
    <w:rsid w:val="005830C5"/>
    <w:rsid w:val="00583436"/>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075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A5C"/>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17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182D"/>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31DE"/>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6864"/>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55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4B50"/>
    <w:rsid w:val="00805775"/>
    <w:rsid w:val="00805A3D"/>
    <w:rsid w:val="0081036C"/>
    <w:rsid w:val="00810CDB"/>
    <w:rsid w:val="008111BC"/>
    <w:rsid w:val="008124C3"/>
    <w:rsid w:val="00812953"/>
    <w:rsid w:val="00812B89"/>
    <w:rsid w:val="008133D3"/>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7A3"/>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06FB"/>
    <w:rsid w:val="00896A36"/>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366"/>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8D"/>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07C42"/>
    <w:rsid w:val="00910034"/>
    <w:rsid w:val="009112DB"/>
    <w:rsid w:val="0091170D"/>
    <w:rsid w:val="00912F3B"/>
    <w:rsid w:val="009140E6"/>
    <w:rsid w:val="00914C36"/>
    <w:rsid w:val="00914D98"/>
    <w:rsid w:val="00914EA5"/>
    <w:rsid w:val="009155AF"/>
    <w:rsid w:val="00915D5E"/>
    <w:rsid w:val="00915D8E"/>
    <w:rsid w:val="0091746E"/>
    <w:rsid w:val="009216CF"/>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2EB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6CE"/>
    <w:rsid w:val="009A6FDF"/>
    <w:rsid w:val="009B1527"/>
    <w:rsid w:val="009B170A"/>
    <w:rsid w:val="009B1D77"/>
    <w:rsid w:val="009B1EA4"/>
    <w:rsid w:val="009B482E"/>
    <w:rsid w:val="009B4921"/>
    <w:rsid w:val="009B7E8B"/>
    <w:rsid w:val="009C0B44"/>
    <w:rsid w:val="009C127D"/>
    <w:rsid w:val="009C1FCE"/>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3EBC"/>
    <w:rsid w:val="00A84957"/>
    <w:rsid w:val="00A84C23"/>
    <w:rsid w:val="00A84EF1"/>
    <w:rsid w:val="00A862DD"/>
    <w:rsid w:val="00A871BB"/>
    <w:rsid w:val="00A8720E"/>
    <w:rsid w:val="00A91358"/>
    <w:rsid w:val="00A923F4"/>
    <w:rsid w:val="00A93597"/>
    <w:rsid w:val="00A937C2"/>
    <w:rsid w:val="00A95DD1"/>
    <w:rsid w:val="00A96B3F"/>
    <w:rsid w:val="00A96C9D"/>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2D0"/>
    <w:rsid w:val="00B57466"/>
    <w:rsid w:val="00B57CF7"/>
    <w:rsid w:val="00B613AE"/>
    <w:rsid w:val="00B61827"/>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E7E2B"/>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8C1"/>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38FE"/>
    <w:rsid w:val="00D94D5D"/>
    <w:rsid w:val="00D95284"/>
    <w:rsid w:val="00D9768C"/>
    <w:rsid w:val="00DA0E64"/>
    <w:rsid w:val="00DA10CC"/>
    <w:rsid w:val="00DA20C4"/>
    <w:rsid w:val="00DA2A14"/>
    <w:rsid w:val="00DA2CB9"/>
    <w:rsid w:val="00DA3038"/>
    <w:rsid w:val="00DA402B"/>
    <w:rsid w:val="00DA43EF"/>
    <w:rsid w:val="00DA485C"/>
    <w:rsid w:val="00DA60F8"/>
    <w:rsid w:val="00DA78C9"/>
    <w:rsid w:val="00DB10F1"/>
    <w:rsid w:val="00DB1B6C"/>
    <w:rsid w:val="00DB1DA4"/>
    <w:rsid w:val="00DB2440"/>
    <w:rsid w:val="00DB2631"/>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59DA"/>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773B4"/>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47BD"/>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2660"/>
    <w:rsid w:val="00ED3A97"/>
    <w:rsid w:val="00ED3B44"/>
    <w:rsid w:val="00ED4071"/>
    <w:rsid w:val="00ED43C2"/>
    <w:rsid w:val="00ED4587"/>
    <w:rsid w:val="00ED6970"/>
    <w:rsid w:val="00ED7128"/>
    <w:rsid w:val="00ED799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3BE"/>
    <w:rsid w:val="00F33E9A"/>
    <w:rsid w:val="00F33FEE"/>
    <w:rsid w:val="00F340D5"/>
    <w:rsid w:val="00F34DD3"/>
    <w:rsid w:val="00F362D9"/>
    <w:rsid w:val="00F36C16"/>
    <w:rsid w:val="00F374E8"/>
    <w:rsid w:val="00F37F8A"/>
    <w:rsid w:val="00F408BE"/>
    <w:rsid w:val="00F438B6"/>
    <w:rsid w:val="00F43FFD"/>
    <w:rsid w:val="00F442CA"/>
    <w:rsid w:val="00F44495"/>
    <w:rsid w:val="00F44541"/>
    <w:rsid w:val="00F4520C"/>
    <w:rsid w:val="00F45B0E"/>
    <w:rsid w:val="00F47176"/>
    <w:rsid w:val="00F47A73"/>
    <w:rsid w:val="00F51740"/>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76415"/>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76D"/>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D6A72"/>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D65F-A7A3-431A-859D-BB30BC2C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8087</Words>
  <Characters>46099</Characters>
  <Application>Microsoft Office Word</Application>
  <DocSecurity>0</DocSecurity>
  <Lines>384</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54078</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348</cp:revision>
  <cp:lastPrinted>2025-07-18T02:49:00Z</cp:lastPrinted>
  <dcterms:created xsi:type="dcterms:W3CDTF">2024-03-01T01:25:00Z</dcterms:created>
  <dcterms:modified xsi:type="dcterms:W3CDTF">2025-07-18T02:51:00Z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